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9E1" w:rsidRPr="007A7E00" w:rsidRDefault="00AF79E1" w:rsidP="00AF79E1">
      <w:pPr>
        <w:shd w:val="clear" w:color="auto" w:fill="FFFFFF"/>
        <w:spacing w:after="0" w:line="360" w:lineRule="auto"/>
        <w:jc w:val="center"/>
        <w:rPr>
          <w:rFonts w:eastAsia="Times New Roman"/>
          <w:b/>
          <w:bCs/>
          <w:lang w:val="uk-UA" w:eastAsia="ru-RU"/>
        </w:rPr>
      </w:pPr>
      <w:r w:rsidRPr="007A7E00">
        <w:rPr>
          <w:rFonts w:eastAsia="Times New Roman"/>
          <w:b/>
          <w:bCs/>
          <w:lang w:val="uk-UA" w:eastAsia="ru-RU"/>
        </w:rPr>
        <w:t>МІНІСТЕРСТВО ОСВІТИ І НАУКИ УКРАЇНИ</w:t>
      </w:r>
    </w:p>
    <w:p w:rsidR="00AF79E1" w:rsidRPr="007A7E00" w:rsidRDefault="00AF79E1" w:rsidP="00AF79E1">
      <w:pPr>
        <w:shd w:val="clear" w:color="auto" w:fill="FFFFFF"/>
        <w:spacing w:after="0" w:line="360" w:lineRule="auto"/>
        <w:jc w:val="center"/>
        <w:rPr>
          <w:rFonts w:eastAsia="Times New Roman"/>
          <w:b/>
          <w:bCs/>
          <w:lang w:val="uk-UA" w:eastAsia="ru-RU"/>
        </w:rPr>
      </w:pPr>
      <w:r w:rsidRPr="007A7E00">
        <w:rPr>
          <w:rFonts w:eastAsia="Times New Roman"/>
          <w:b/>
          <w:bCs/>
          <w:lang w:val="uk-UA" w:eastAsia="ru-RU"/>
        </w:rPr>
        <w:t>МИКОЛАЇВСЬКИЙ НАЦІОНАЛЬНИЙ УНІВЕРСИТЕТ</w:t>
      </w:r>
    </w:p>
    <w:p w:rsidR="00AF79E1" w:rsidRPr="007A7E00" w:rsidRDefault="00AF79E1" w:rsidP="00AF79E1">
      <w:pPr>
        <w:shd w:val="clear" w:color="auto" w:fill="FFFFFF"/>
        <w:spacing w:after="0" w:line="360" w:lineRule="auto"/>
        <w:jc w:val="center"/>
        <w:rPr>
          <w:rFonts w:eastAsia="Times New Roman"/>
          <w:b/>
          <w:bCs/>
          <w:lang w:val="uk-UA" w:eastAsia="ru-RU"/>
        </w:rPr>
      </w:pPr>
      <w:r w:rsidRPr="007A7E00">
        <w:rPr>
          <w:rFonts w:eastAsia="Times New Roman"/>
          <w:b/>
          <w:bCs/>
          <w:lang w:val="uk-UA" w:eastAsia="ru-RU"/>
        </w:rPr>
        <w:t>ІМЕНІ В.О. СУХОМЛИНСЬКОГО</w:t>
      </w: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r w:rsidRPr="007A7E00">
        <w:rPr>
          <w:rFonts w:eastAsia="Times New Roman"/>
          <w:b/>
          <w:bCs/>
          <w:lang w:val="uk-UA" w:eastAsia="ru-RU"/>
        </w:rPr>
        <w:t>РЕВЕНКО Н.В.</w:t>
      </w: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r w:rsidRPr="007A7E00">
        <w:rPr>
          <w:rFonts w:eastAsia="Times New Roman"/>
          <w:b/>
          <w:bCs/>
          <w:lang w:val="uk-UA" w:eastAsia="ru-RU"/>
        </w:rPr>
        <w:t xml:space="preserve">ІНСТРУМЕНТАЛЬНЕ ВИКОНАВСТВО </w:t>
      </w:r>
    </w:p>
    <w:p w:rsidR="00AF79E1" w:rsidRPr="007A7E00" w:rsidRDefault="00AF79E1" w:rsidP="00AF79E1">
      <w:pPr>
        <w:shd w:val="clear" w:color="auto" w:fill="FFFFFF"/>
        <w:spacing w:after="0" w:line="360" w:lineRule="auto"/>
        <w:jc w:val="center"/>
        <w:rPr>
          <w:rFonts w:eastAsia="Times New Roman"/>
          <w:b/>
          <w:bCs/>
          <w:lang w:val="uk-UA" w:eastAsia="ru-RU"/>
        </w:rPr>
      </w:pPr>
      <w:r w:rsidRPr="007A7E00">
        <w:rPr>
          <w:rFonts w:eastAsia="Times New Roman"/>
          <w:b/>
          <w:bCs/>
          <w:lang w:val="uk-UA" w:eastAsia="ru-RU"/>
        </w:rPr>
        <w:t xml:space="preserve"> (ФОРТЕПІАНО)</w:t>
      </w:r>
    </w:p>
    <w:p w:rsidR="00AF79E1" w:rsidRPr="007A7E00" w:rsidRDefault="00AF79E1" w:rsidP="00AF79E1">
      <w:pPr>
        <w:shd w:val="clear" w:color="auto" w:fill="FFFFFF"/>
        <w:spacing w:after="0" w:line="360" w:lineRule="auto"/>
        <w:jc w:val="center"/>
        <w:rPr>
          <w:rFonts w:eastAsia="Times New Roman"/>
          <w:b/>
          <w:bCs/>
          <w:color w:val="000000" w:themeColor="text1"/>
          <w:lang w:val="uk-UA" w:eastAsia="ru-RU"/>
        </w:rPr>
      </w:pPr>
      <w:r w:rsidRPr="007A7E00">
        <w:rPr>
          <w:rFonts w:eastAsia="Times New Roman"/>
          <w:b/>
          <w:bCs/>
          <w:color w:val="000000" w:themeColor="text1"/>
          <w:lang w:val="uk-UA" w:eastAsia="ru-RU"/>
        </w:rPr>
        <w:t>Частина І</w:t>
      </w:r>
    </w:p>
    <w:p w:rsidR="00AF79E1" w:rsidRPr="007A7E00" w:rsidRDefault="00AF79E1" w:rsidP="00AF79E1">
      <w:pPr>
        <w:shd w:val="clear" w:color="auto" w:fill="FFFFFF"/>
        <w:spacing w:after="0" w:line="360" w:lineRule="auto"/>
        <w:jc w:val="center"/>
        <w:rPr>
          <w:rFonts w:eastAsia="Times New Roman"/>
          <w:b/>
          <w:bCs/>
          <w:lang w:val="uk-UA" w:eastAsia="ru-RU"/>
        </w:rPr>
      </w:pPr>
      <w:r w:rsidRPr="007A7E00">
        <w:rPr>
          <w:rFonts w:eastAsia="Times New Roman"/>
          <w:b/>
          <w:bCs/>
          <w:lang w:val="uk-UA" w:eastAsia="ru-RU"/>
        </w:rPr>
        <w:t>Навчально-методичний посібник</w:t>
      </w: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p>
    <w:p w:rsidR="00AF79E1" w:rsidRPr="007A7E00" w:rsidRDefault="00AF79E1" w:rsidP="00AF79E1">
      <w:pPr>
        <w:shd w:val="clear" w:color="auto" w:fill="FFFFFF"/>
        <w:spacing w:after="0" w:line="360" w:lineRule="auto"/>
        <w:jc w:val="center"/>
        <w:rPr>
          <w:rFonts w:eastAsia="Times New Roman"/>
          <w:b/>
          <w:bCs/>
          <w:lang w:val="uk-UA" w:eastAsia="ru-RU"/>
        </w:rPr>
      </w:pPr>
      <w:r w:rsidRPr="007A7E00">
        <w:rPr>
          <w:rFonts w:eastAsia="Times New Roman"/>
          <w:b/>
          <w:bCs/>
          <w:lang w:val="uk-UA" w:eastAsia="ru-RU"/>
        </w:rPr>
        <w:t>Миколаїв 2018</w:t>
      </w:r>
    </w:p>
    <w:p w:rsidR="00AF79E1" w:rsidRPr="007A7E00" w:rsidRDefault="00AF79E1" w:rsidP="00AF79E1">
      <w:pPr>
        <w:spacing w:line="360" w:lineRule="auto"/>
        <w:rPr>
          <w:rFonts w:eastAsia="Times New Roman"/>
          <w:b/>
          <w:bCs/>
          <w:lang w:val="uk-UA" w:eastAsia="ru-RU"/>
        </w:rPr>
      </w:pPr>
    </w:p>
    <w:p w:rsidR="00AF79E1" w:rsidRPr="007A7E00" w:rsidRDefault="00AF79E1" w:rsidP="00AF79E1">
      <w:pPr>
        <w:shd w:val="clear" w:color="auto" w:fill="FFFFFF"/>
        <w:spacing w:after="0" w:line="360" w:lineRule="auto"/>
        <w:contextualSpacing/>
        <w:jc w:val="center"/>
        <w:rPr>
          <w:rFonts w:eastAsia="Times New Roman"/>
          <w:lang w:val="uk-UA" w:eastAsia="ru-RU"/>
        </w:rPr>
      </w:pPr>
      <w:r w:rsidRPr="007A7E00">
        <w:rPr>
          <w:rFonts w:eastAsia="Times New Roman"/>
          <w:b/>
          <w:bCs/>
          <w:lang w:val="uk-UA" w:eastAsia="ru-RU"/>
        </w:rPr>
        <w:t>ЗМІСТ</w:t>
      </w:r>
    </w:p>
    <w:p w:rsidR="00AF79E1" w:rsidRPr="007A7E00" w:rsidRDefault="00AF79E1" w:rsidP="00AF79E1">
      <w:pPr>
        <w:shd w:val="clear" w:color="auto" w:fill="FFFFFF"/>
        <w:spacing w:after="0" w:line="360" w:lineRule="auto"/>
        <w:contextualSpacing/>
        <w:rPr>
          <w:rFonts w:eastAsia="Times New Roman"/>
          <w:lang w:val="uk-UA" w:eastAsia="ru-RU"/>
        </w:rPr>
      </w:pPr>
      <w:r w:rsidRPr="007A7E00">
        <w:rPr>
          <w:rFonts w:eastAsia="Times New Roman"/>
          <w:b/>
          <w:lang w:val="uk-UA" w:eastAsia="ru-RU"/>
        </w:rPr>
        <w:t>ПЕРЕДМОВА</w:t>
      </w:r>
      <w:r w:rsidRPr="007A7E00">
        <w:rPr>
          <w:rFonts w:eastAsia="Times New Roman"/>
          <w:lang w:val="uk-UA" w:eastAsia="ru-RU"/>
        </w:rPr>
        <w:t>………………………………………………………………………</w:t>
      </w:r>
    </w:p>
    <w:p w:rsidR="00AF79E1" w:rsidRPr="007A7E00" w:rsidRDefault="00AF79E1" w:rsidP="00AF79E1">
      <w:pPr>
        <w:spacing w:after="0" w:line="360" w:lineRule="auto"/>
        <w:contextualSpacing/>
        <w:rPr>
          <w:rFonts w:eastAsia="Times New Roman"/>
          <w:lang w:val="uk-UA" w:eastAsia="ru-RU"/>
        </w:rPr>
      </w:pPr>
      <w:r w:rsidRPr="007A7E00">
        <w:rPr>
          <w:rFonts w:eastAsia="Times New Roman"/>
          <w:b/>
          <w:lang w:val="uk-UA" w:eastAsia="ru-RU"/>
        </w:rPr>
        <w:t xml:space="preserve">РОЗДІЛ 1. </w:t>
      </w:r>
      <w:r w:rsidRPr="007A7E00">
        <w:rPr>
          <w:rFonts w:eastAsia="Times New Roman"/>
          <w:bCs/>
          <w:color w:val="000000"/>
          <w:lang w:val="uk-UA" w:eastAsia="ru-RU"/>
        </w:rPr>
        <w:t>Організація навчання в класі інструментального виконавства……..</w:t>
      </w:r>
      <w:r w:rsidRPr="007A7E00">
        <w:rPr>
          <w:rFonts w:eastAsia="Times New Roman"/>
          <w:lang w:val="uk-UA" w:eastAsia="ru-RU"/>
        </w:rPr>
        <w:t xml:space="preserve"> </w:t>
      </w:r>
    </w:p>
    <w:p w:rsidR="00AF79E1" w:rsidRPr="007A7E00" w:rsidRDefault="00AF79E1" w:rsidP="00AF79E1">
      <w:pPr>
        <w:spacing w:before="100" w:beforeAutospacing="1" w:after="100" w:afterAutospacing="1" w:line="360" w:lineRule="auto"/>
        <w:contextualSpacing/>
        <w:outlineLvl w:val="3"/>
        <w:rPr>
          <w:rFonts w:eastAsia="Times New Roman"/>
          <w:bCs/>
          <w:lang w:val="uk-UA" w:eastAsia="ru-RU"/>
        </w:rPr>
      </w:pPr>
      <w:r w:rsidRPr="007A7E00">
        <w:rPr>
          <w:rFonts w:eastAsia="Times New Roman"/>
          <w:lang w:val="uk-UA" w:eastAsia="ru-RU"/>
        </w:rPr>
        <w:t xml:space="preserve">1.1. Опис навчальної дисципліни  </w:t>
      </w:r>
      <w:r w:rsidRPr="007A7E00">
        <w:rPr>
          <w:rFonts w:eastAsia="Times New Roman"/>
          <w:bCs/>
          <w:lang w:val="uk-UA" w:eastAsia="ru-RU"/>
        </w:rPr>
        <w:t>«Інструментальне виконавство з методикою викладання»………………………………………………………………………….</w:t>
      </w:r>
    </w:p>
    <w:p w:rsidR="00AF79E1" w:rsidRPr="007A7E00" w:rsidRDefault="00AF79E1" w:rsidP="00AF79E1">
      <w:pPr>
        <w:spacing w:after="0" w:line="360" w:lineRule="auto"/>
        <w:contextualSpacing/>
        <w:rPr>
          <w:rFonts w:eastAsia="Times New Roman"/>
          <w:color w:val="000000" w:themeColor="text1"/>
          <w:lang w:val="uk-UA" w:eastAsia="ru-RU"/>
        </w:rPr>
      </w:pPr>
      <w:r w:rsidRPr="007A7E00">
        <w:rPr>
          <w:rFonts w:eastAsia="Times New Roman"/>
          <w:bCs/>
          <w:color w:val="000000" w:themeColor="text1"/>
          <w:lang w:val="uk-UA" w:eastAsia="uk-UA"/>
        </w:rPr>
        <w:t xml:space="preserve">1.2. </w:t>
      </w:r>
      <w:r w:rsidRPr="007A7E00">
        <w:rPr>
          <w:rFonts w:eastAsia="Times New Roman"/>
          <w:color w:val="000000" w:themeColor="text1"/>
          <w:lang w:val="uk-UA" w:eastAsia="ru-RU"/>
        </w:rPr>
        <w:t xml:space="preserve">Програмні вимоги навчальної дисципліни для І та ІІ курсів. </w:t>
      </w:r>
    </w:p>
    <w:p w:rsidR="00AF79E1" w:rsidRPr="007A7E00" w:rsidRDefault="00AF79E1" w:rsidP="00AF79E1">
      <w:pPr>
        <w:spacing w:after="0" w:line="360" w:lineRule="auto"/>
        <w:contextualSpacing/>
        <w:rPr>
          <w:rFonts w:eastAsia="Times New Roman"/>
          <w:color w:val="000000" w:themeColor="text1"/>
          <w:lang w:val="uk-UA" w:eastAsia="ru-RU"/>
        </w:rPr>
      </w:pPr>
      <w:r w:rsidRPr="007A7E00">
        <w:rPr>
          <w:rFonts w:eastAsia="Times New Roman"/>
          <w:color w:val="000000" w:themeColor="text1"/>
          <w:lang w:val="uk-UA" w:eastAsia="ru-RU"/>
        </w:rPr>
        <w:t>Теорія.  Практика………………………………………………………………........</w:t>
      </w:r>
    </w:p>
    <w:p w:rsidR="00AF79E1" w:rsidRPr="007A7E00" w:rsidRDefault="00AF79E1" w:rsidP="00AF79E1">
      <w:pPr>
        <w:spacing w:before="100" w:beforeAutospacing="1" w:after="100" w:afterAutospacing="1" w:line="360" w:lineRule="auto"/>
        <w:contextualSpacing/>
        <w:outlineLvl w:val="3"/>
        <w:rPr>
          <w:rFonts w:eastAsia="Times New Roman"/>
          <w:bCs/>
          <w:color w:val="000000"/>
          <w:lang w:val="uk-UA" w:eastAsia="ru-RU"/>
        </w:rPr>
      </w:pPr>
      <w:r w:rsidRPr="007A7E00">
        <w:rPr>
          <w:rFonts w:eastAsia="Times New Roman"/>
          <w:bCs/>
          <w:color w:val="000000"/>
          <w:lang w:val="uk-UA" w:eastAsia="ru-RU"/>
        </w:rPr>
        <w:t xml:space="preserve">1.3. З історії музичного виконавства. Інструментальне виконавство……………. </w:t>
      </w:r>
    </w:p>
    <w:p w:rsidR="00AF79E1" w:rsidRPr="007A7E00" w:rsidRDefault="00AF79E1" w:rsidP="00AF79E1">
      <w:pPr>
        <w:spacing w:before="100" w:beforeAutospacing="1" w:after="100" w:afterAutospacing="1" w:line="360" w:lineRule="auto"/>
        <w:contextualSpacing/>
        <w:outlineLvl w:val="3"/>
        <w:rPr>
          <w:rFonts w:eastAsia="Times New Roman"/>
          <w:bCs/>
          <w:color w:val="000000"/>
          <w:lang w:val="uk-UA" w:eastAsia="ru-RU"/>
        </w:rPr>
      </w:pPr>
      <w:r w:rsidRPr="007A7E00">
        <w:rPr>
          <w:rFonts w:eastAsia="Times New Roman"/>
          <w:bCs/>
          <w:color w:val="000000"/>
          <w:lang w:val="uk-UA" w:eastAsia="ru-RU"/>
        </w:rPr>
        <w:t xml:space="preserve">1.4. </w:t>
      </w:r>
      <w:r w:rsidRPr="007A7E00">
        <w:rPr>
          <w:rFonts w:eastAsia="Times New Roman"/>
          <w:bCs/>
          <w:iCs/>
          <w:color w:val="000000"/>
          <w:lang w:val="uk-UA" w:eastAsia="ru-RU"/>
        </w:rPr>
        <w:t xml:space="preserve">Клавірне мистецтво XVI – першої половини XVIII ст. Фортепіанне виконавство </w:t>
      </w:r>
      <w:r w:rsidRPr="007A7E00">
        <w:rPr>
          <w:rFonts w:eastAsia="Times New Roman"/>
          <w:bCs/>
          <w:color w:val="000000"/>
          <w:lang w:val="uk-UA" w:eastAsia="ru-RU"/>
        </w:rPr>
        <w:t>другої половини XVIII – початку ХХІ ст…………………………….</w:t>
      </w:r>
    </w:p>
    <w:p w:rsidR="00AF79E1" w:rsidRPr="007A7E00" w:rsidRDefault="00AF79E1" w:rsidP="00AF79E1">
      <w:pPr>
        <w:spacing w:before="100" w:beforeAutospacing="1" w:after="100" w:afterAutospacing="1" w:line="360" w:lineRule="auto"/>
        <w:contextualSpacing/>
        <w:outlineLvl w:val="3"/>
        <w:rPr>
          <w:rFonts w:ascii="Verdana" w:eastAsia="Times New Roman" w:hAnsi="Verdana"/>
          <w:b/>
          <w:bCs/>
          <w:color w:val="000000"/>
          <w:sz w:val="18"/>
          <w:szCs w:val="18"/>
          <w:lang w:val="uk-UA" w:eastAsia="ru-RU"/>
        </w:rPr>
      </w:pPr>
      <w:r w:rsidRPr="007A7E00">
        <w:rPr>
          <w:rFonts w:eastAsia="Times New Roman"/>
          <w:b/>
          <w:bCs/>
          <w:color w:val="000000"/>
          <w:lang w:val="uk-UA" w:eastAsia="ru-RU"/>
        </w:rPr>
        <w:t>РОЗДІЛ 2. Початковий етап навчання грі на фортепіано</w:t>
      </w:r>
      <w:r w:rsidRPr="007A7E00">
        <w:rPr>
          <w:rFonts w:ascii="Verdana" w:eastAsia="Times New Roman" w:hAnsi="Verdana"/>
          <w:b/>
          <w:bCs/>
          <w:color w:val="000000"/>
          <w:sz w:val="18"/>
          <w:szCs w:val="18"/>
          <w:lang w:val="uk-UA" w:eastAsia="ru-RU"/>
        </w:rPr>
        <w:t xml:space="preserve"> </w:t>
      </w:r>
    </w:p>
    <w:p w:rsidR="00AF79E1" w:rsidRPr="007A7E00" w:rsidRDefault="00AF79E1" w:rsidP="00AF79E1">
      <w:pPr>
        <w:spacing w:before="100" w:beforeAutospacing="1" w:after="100" w:afterAutospacing="1" w:line="360" w:lineRule="auto"/>
        <w:contextualSpacing/>
        <w:outlineLvl w:val="3"/>
        <w:rPr>
          <w:rFonts w:eastAsia="Times New Roman"/>
          <w:bCs/>
          <w:color w:val="000000"/>
          <w:lang w:val="uk-UA" w:eastAsia="ru-RU"/>
        </w:rPr>
      </w:pPr>
      <w:r w:rsidRPr="007A7E00">
        <w:rPr>
          <w:rFonts w:eastAsia="Times New Roman"/>
          <w:bCs/>
          <w:color w:val="000000"/>
          <w:lang w:val="uk-UA" w:eastAsia="ru-RU"/>
        </w:rPr>
        <w:t>2.1.Формування навичок гри на фортепіано……………………………………….</w:t>
      </w:r>
    </w:p>
    <w:p w:rsidR="00AF79E1" w:rsidRPr="007A7E00" w:rsidRDefault="00AF79E1" w:rsidP="00AF79E1">
      <w:pPr>
        <w:spacing w:before="100" w:beforeAutospacing="1" w:after="100" w:afterAutospacing="1" w:line="360" w:lineRule="auto"/>
        <w:contextualSpacing/>
        <w:outlineLvl w:val="3"/>
        <w:rPr>
          <w:rFonts w:eastAsia="Times New Roman"/>
          <w:bCs/>
          <w:color w:val="000000"/>
          <w:lang w:val="uk-UA" w:eastAsia="ru-RU"/>
        </w:rPr>
      </w:pPr>
      <w:r w:rsidRPr="007A7E00">
        <w:rPr>
          <w:rFonts w:eastAsia="Times New Roman"/>
          <w:bCs/>
          <w:color w:val="000000"/>
          <w:lang w:val="uk-UA" w:eastAsia="ru-RU"/>
        </w:rPr>
        <w:t>2.2.Читання нот з листа………………………………………………………………</w:t>
      </w:r>
    </w:p>
    <w:p w:rsidR="00AF79E1" w:rsidRPr="007A7E00" w:rsidRDefault="00AF79E1" w:rsidP="00AF79E1">
      <w:pPr>
        <w:spacing w:before="100" w:beforeAutospacing="1" w:after="100" w:afterAutospacing="1" w:line="360" w:lineRule="auto"/>
        <w:contextualSpacing/>
        <w:outlineLvl w:val="3"/>
        <w:rPr>
          <w:rFonts w:eastAsia="Times New Roman"/>
          <w:bCs/>
          <w:color w:val="000000"/>
          <w:lang w:val="uk-UA" w:eastAsia="ru-RU"/>
        </w:rPr>
      </w:pPr>
      <w:r w:rsidRPr="007A7E00">
        <w:rPr>
          <w:rFonts w:eastAsia="Times New Roman"/>
          <w:bCs/>
          <w:color w:val="000000"/>
          <w:lang w:val="uk-UA" w:eastAsia="ru-RU"/>
        </w:rPr>
        <w:t>2.3. Робота над акомпанементом і ансамблем в класі інструментального виконавства…………………………………………………………………………..</w:t>
      </w:r>
    </w:p>
    <w:p w:rsidR="00AF79E1" w:rsidRPr="007A7E00" w:rsidRDefault="00AF79E1" w:rsidP="00AF79E1">
      <w:pPr>
        <w:spacing w:before="100" w:beforeAutospacing="1" w:after="100" w:afterAutospacing="1" w:line="360" w:lineRule="auto"/>
        <w:contextualSpacing/>
        <w:outlineLvl w:val="3"/>
        <w:rPr>
          <w:rFonts w:eastAsia="Times New Roman"/>
          <w:b/>
          <w:bCs/>
          <w:color w:val="000000"/>
          <w:lang w:val="uk-UA" w:eastAsia="ru-RU"/>
        </w:rPr>
      </w:pPr>
      <w:r w:rsidRPr="007A7E00">
        <w:rPr>
          <w:rFonts w:eastAsia="Times New Roman"/>
          <w:b/>
          <w:bCs/>
          <w:color w:val="000000"/>
          <w:lang w:val="uk-UA" w:eastAsia="ru-RU"/>
        </w:rPr>
        <w:t xml:space="preserve">РОЗДІЛ 3. Удосконалення виконавської техніки </w:t>
      </w:r>
    </w:p>
    <w:p w:rsidR="00AF79E1" w:rsidRPr="007A7E00" w:rsidRDefault="00AF79E1" w:rsidP="00AF79E1">
      <w:pPr>
        <w:spacing w:before="100" w:beforeAutospacing="1" w:after="100" w:afterAutospacing="1" w:line="360" w:lineRule="auto"/>
        <w:contextualSpacing/>
        <w:outlineLvl w:val="3"/>
        <w:rPr>
          <w:rFonts w:eastAsia="Times New Roman"/>
          <w:bCs/>
          <w:color w:val="000000"/>
          <w:lang w:val="uk-UA" w:eastAsia="ru-RU"/>
        </w:rPr>
      </w:pPr>
      <w:r w:rsidRPr="007A7E00">
        <w:rPr>
          <w:rFonts w:eastAsia="Times New Roman"/>
          <w:bCs/>
          <w:color w:val="000000"/>
          <w:lang w:val="uk-UA" w:eastAsia="ru-RU"/>
        </w:rPr>
        <w:t xml:space="preserve">3.1. Робота над вправами, гамами, етюдами……………………………………… </w:t>
      </w:r>
    </w:p>
    <w:p w:rsidR="00AF79E1" w:rsidRPr="007A7E00" w:rsidRDefault="00AF79E1" w:rsidP="00AF79E1">
      <w:pPr>
        <w:spacing w:before="100" w:beforeAutospacing="1" w:after="100" w:afterAutospacing="1" w:line="360" w:lineRule="auto"/>
        <w:contextualSpacing/>
        <w:outlineLvl w:val="3"/>
        <w:rPr>
          <w:rFonts w:eastAsia="Times New Roman"/>
          <w:bCs/>
          <w:color w:val="000000"/>
          <w:lang w:val="uk-UA" w:eastAsia="ru-RU"/>
        </w:rPr>
      </w:pPr>
      <w:r w:rsidRPr="007A7E00">
        <w:rPr>
          <w:rFonts w:eastAsia="Times New Roman"/>
          <w:bCs/>
          <w:color w:val="000000"/>
          <w:lang w:val="uk-UA" w:eastAsia="ru-RU"/>
        </w:rPr>
        <w:t>3.2. Методичні рекомендації до самостійної роботи студентів над етюдами зарубіжних композиторів…………………………………………………………..</w:t>
      </w:r>
    </w:p>
    <w:p w:rsidR="00AF79E1" w:rsidRPr="007A7E00" w:rsidRDefault="00AF79E1" w:rsidP="00AF79E1">
      <w:pPr>
        <w:spacing w:before="100" w:beforeAutospacing="1" w:after="100" w:afterAutospacing="1" w:line="360" w:lineRule="auto"/>
        <w:contextualSpacing/>
        <w:outlineLvl w:val="3"/>
        <w:rPr>
          <w:rFonts w:eastAsia="Times New Roman"/>
          <w:bCs/>
          <w:lang w:val="uk-UA" w:eastAsia="ru-RU"/>
        </w:rPr>
      </w:pPr>
      <w:r w:rsidRPr="007A7E00">
        <w:rPr>
          <w:rFonts w:eastAsia="Times New Roman"/>
          <w:b/>
          <w:bCs/>
          <w:lang w:val="uk-UA" w:eastAsia="ru-RU"/>
        </w:rPr>
        <w:t>РОЗДІЛ 4. Поліфонія у фортепіанному мистецтві</w:t>
      </w:r>
    </w:p>
    <w:p w:rsidR="00AF79E1" w:rsidRPr="007A7E00" w:rsidRDefault="00AF79E1" w:rsidP="00AF79E1">
      <w:pPr>
        <w:spacing w:before="100" w:beforeAutospacing="1" w:after="100" w:afterAutospacing="1" w:line="360" w:lineRule="auto"/>
        <w:contextualSpacing/>
        <w:outlineLvl w:val="3"/>
        <w:rPr>
          <w:rFonts w:eastAsia="Times New Roman"/>
          <w:sz w:val="20"/>
          <w:szCs w:val="20"/>
          <w:lang w:val="uk-UA" w:eastAsia="ru-RU"/>
        </w:rPr>
      </w:pPr>
      <w:r w:rsidRPr="007A7E00">
        <w:rPr>
          <w:rFonts w:eastAsia="Times New Roman"/>
          <w:bCs/>
          <w:lang w:val="uk-UA" w:eastAsia="ru-RU"/>
        </w:rPr>
        <w:t>4.1. Особливості опрацювання та виконання поліфонічних творів……………..</w:t>
      </w:r>
      <w:r w:rsidRPr="007A7E00">
        <w:rPr>
          <w:rFonts w:eastAsia="Times New Roman"/>
          <w:sz w:val="20"/>
          <w:szCs w:val="20"/>
          <w:lang w:val="uk-UA" w:eastAsia="ru-RU"/>
        </w:rPr>
        <w:t xml:space="preserve"> </w:t>
      </w:r>
    </w:p>
    <w:p w:rsidR="00AF79E1" w:rsidRPr="007A7E00" w:rsidRDefault="00AF79E1" w:rsidP="00AF79E1">
      <w:pPr>
        <w:spacing w:before="100" w:beforeAutospacing="1" w:after="100" w:afterAutospacing="1" w:line="360" w:lineRule="auto"/>
        <w:contextualSpacing/>
        <w:outlineLvl w:val="3"/>
        <w:rPr>
          <w:rFonts w:eastAsia="Times New Roman"/>
          <w:bCs/>
          <w:lang w:val="uk-UA" w:eastAsia="ru-RU"/>
        </w:rPr>
      </w:pPr>
      <w:r w:rsidRPr="007A7E00">
        <w:rPr>
          <w:rFonts w:eastAsia="Times New Roman"/>
          <w:lang w:val="uk-UA" w:eastAsia="ru-RU"/>
        </w:rPr>
        <w:t>4.2.</w:t>
      </w:r>
      <w:r w:rsidRPr="007A7E00">
        <w:rPr>
          <w:rFonts w:eastAsia="Times New Roman"/>
          <w:sz w:val="20"/>
          <w:szCs w:val="20"/>
          <w:lang w:val="uk-UA" w:eastAsia="ru-RU"/>
        </w:rPr>
        <w:t xml:space="preserve"> </w:t>
      </w:r>
      <w:r w:rsidRPr="007A7E00">
        <w:rPr>
          <w:rFonts w:eastAsia="Times New Roman"/>
          <w:bCs/>
          <w:lang w:val="uk-UA" w:eastAsia="ru-RU"/>
        </w:rPr>
        <w:t>Методичні рекомендації до вивчення поліфонічних творів зарубіжних композиторів……………………………………………………………………….</w:t>
      </w:r>
    </w:p>
    <w:p w:rsidR="00AF79E1" w:rsidRPr="007A7E00" w:rsidRDefault="00AF79E1" w:rsidP="00AF79E1">
      <w:pPr>
        <w:spacing w:before="100" w:beforeAutospacing="1" w:after="100" w:afterAutospacing="1" w:line="360" w:lineRule="auto"/>
        <w:contextualSpacing/>
        <w:outlineLvl w:val="3"/>
        <w:rPr>
          <w:rFonts w:eastAsia="Times New Roman"/>
          <w:b/>
          <w:bCs/>
          <w:lang w:val="uk-UA" w:eastAsia="ru-RU"/>
        </w:rPr>
      </w:pPr>
      <w:r w:rsidRPr="007A7E00">
        <w:rPr>
          <w:rFonts w:eastAsia="Times New Roman"/>
          <w:b/>
          <w:bCs/>
          <w:lang w:val="uk-UA" w:eastAsia="ru-RU"/>
        </w:rPr>
        <w:t>РОЗДІЛ 5. Робота над творами великої форми</w:t>
      </w:r>
    </w:p>
    <w:p w:rsidR="00AF79E1" w:rsidRPr="007A7E00" w:rsidRDefault="00AF79E1" w:rsidP="00AF79E1">
      <w:pPr>
        <w:spacing w:after="120" w:line="360" w:lineRule="auto"/>
        <w:contextualSpacing/>
        <w:rPr>
          <w:rFonts w:eastAsia="Times New Roman"/>
          <w:bCs/>
          <w:lang w:val="uk-UA" w:eastAsia="ru-RU"/>
        </w:rPr>
      </w:pPr>
      <w:r w:rsidRPr="007A7E00">
        <w:rPr>
          <w:rFonts w:eastAsia="Times New Roman"/>
          <w:bCs/>
          <w:lang w:val="uk-UA" w:eastAsia="ru-RU"/>
        </w:rPr>
        <w:t>5.1.Твори великої форми (сонатина, соната)……………………………………….</w:t>
      </w:r>
    </w:p>
    <w:p w:rsidR="00AF79E1" w:rsidRPr="007A7E00" w:rsidRDefault="00AF79E1" w:rsidP="00AF79E1">
      <w:pPr>
        <w:spacing w:after="120" w:line="360" w:lineRule="auto"/>
        <w:contextualSpacing/>
        <w:rPr>
          <w:rFonts w:eastAsia="Times New Roman"/>
          <w:bCs/>
          <w:lang w:val="uk-UA" w:eastAsia="ru-RU"/>
        </w:rPr>
      </w:pPr>
      <w:r w:rsidRPr="007A7E00">
        <w:rPr>
          <w:rFonts w:eastAsia="Times New Roman"/>
          <w:bCs/>
          <w:lang w:val="uk-UA" w:eastAsia="ru-RU"/>
        </w:rPr>
        <w:t>5.2. Методичні поради до самостійної роботи над творами великої форми……..</w:t>
      </w:r>
    </w:p>
    <w:p w:rsidR="00AF79E1" w:rsidRPr="007A7E00" w:rsidRDefault="00AF79E1" w:rsidP="00AF79E1">
      <w:pPr>
        <w:spacing w:after="120" w:line="360" w:lineRule="auto"/>
        <w:contextualSpacing/>
        <w:rPr>
          <w:rFonts w:eastAsia="Times New Roman"/>
          <w:b/>
          <w:bCs/>
          <w:lang w:val="uk-UA" w:eastAsia="ru-RU"/>
        </w:rPr>
      </w:pPr>
      <w:r w:rsidRPr="007A7E00">
        <w:rPr>
          <w:rFonts w:eastAsia="Times New Roman"/>
          <w:b/>
          <w:bCs/>
          <w:lang w:val="uk-UA" w:eastAsia="ru-RU"/>
        </w:rPr>
        <w:t xml:space="preserve">РОЗДІЛ 6. Робота над п’єсами </w:t>
      </w:r>
    </w:p>
    <w:p w:rsidR="00AF79E1" w:rsidRPr="007A7E00" w:rsidRDefault="00AF79E1" w:rsidP="00AF79E1">
      <w:pPr>
        <w:spacing w:after="120" w:line="360" w:lineRule="auto"/>
        <w:contextualSpacing/>
        <w:rPr>
          <w:rFonts w:eastAsia="Times New Roman"/>
          <w:bCs/>
          <w:lang w:val="uk-UA" w:eastAsia="ru-RU"/>
        </w:rPr>
      </w:pPr>
      <w:r w:rsidRPr="007A7E00">
        <w:rPr>
          <w:rFonts w:eastAsia="Times New Roman"/>
          <w:bCs/>
          <w:lang w:val="uk-UA" w:eastAsia="ru-RU"/>
        </w:rPr>
        <w:t>6.1. Жанр п’єси в творчості зарубіжних композиторів: особливості опрацювання та інтерпретації……………………………………………………….</w:t>
      </w:r>
    </w:p>
    <w:p w:rsidR="00AF79E1" w:rsidRPr="007A7E00" w:rsidRDefault="00AF79E1" w:rsidP="00AF79E1">
      <w:pPr>
        <w:spacing w:after="120" w:line="360" w:lineRule="auto"/>
        <w:contextualSpacing/>
        <w:rPr>
          <w:rFonts w:eastAsia="Times New Roman"/>
          <w:bCs/>
          <w:lang w:val="uk-UA" w:eastAsia="ru-RU"/>
        </w:rPr>
      </w:pPr>
      <w:r w:rsidRPr="007A7E00">
        <w:rPr>
          <w:rFonts w:eastAsia="Times New Roman"/>
          <w:bCs/>
          <w:lang w:val="uk-UA" w:eastAsia="ru-RU"/>
        </w:rPr>
        <w:lastRenderedPageBreak/>
        <w:t>6.2. Методичні рекомендації до самостійної роботи студентів над п’єсами  українських композиторів……………………………………………………………</w:t>
      </w:r>
    </w:p>
    <w:p w:rsidR="00AF79E1" w:rsidRPr="007A7E00" w:rsidRDefault="00AF79E1" w:rsidP="00AF79E1">
      <w:pPr>
        <w:spacing w:after="0" w:line="360" w:lineRule="auto"/>
        <w:contextualSpacing/>
        <w:rPr>
          <w:rFonts w:eastAsia="Times New Roman"/>
          <w:lang w:val="uk-UA" w:eastAsia="ru-RU"/>
        </w:rPr>
      </w:pPr>
      <w:r w:rsidRPr="007A7E00">
        <w:rPr>
          <w:rFonts w:eastAsia="Times New Roman"/>
          <w:lang w:val="uk-UA" w:eastAsia="ru-RU"/>
        </w:rPr>
        <w:t xml:space="preserve">Перелік використаних джерел………………………………….. </w:t>
      </w:r>
    </w:p>
    <w:p w:rsidR="00AF79E1" w:rsidRPr="007A7E00" w:rsidRDefault="00AF79E1" w:rsidP="00AF79E1">
      <w:pPr>
        <w:spacing w:after="0" w:line="360" w:lineRule="auto"/>
        <w:contextualSpacing/>
        <w:rPr>
          <w:rFonts w:eastAsia="Times New Roman"/>
          <w:lang w:val="uk-UA" w:eastAsia="ru-RU"/>
        </w:rPr>
      </w:pPr>
      <w:r w:rsidRPr="007A7E00">
        <w:rPr>
          <w:rFonts w:eastAsia="Times New Roman"/>
          <w:lang w:val="uk-UA" w:eastAsia="ru-RU"/>
        </w:rPr>
        <w:t>Словник з дисципліни ……………..……………………………………...</w:t>
      </w:r>
    </w:p>
    <w:p w:rsidR="00AF79E1" w:rsidRPr="007A7E00" w:rsidRDefault="00AF79E1" w:rsidP="00AF79E1">
      <w:pPr>
        <w:spacing w:line="360" w:lineRule="auto"/>
        <w:contextualSpacing/>
        <w:rPr>
          <w:rFonts w:eastAsia="Times New Roman"/>
          <w:lang w:val="uk-UA" w:eastAsia="ru-RU"/>
        </w:rPr>
      </w:pPr>
      <w:r w:rsidRPr="007A7E00">
        <w:rPr>
          <w:rFonts w:eastAsia="Times New Roman"/>
          <w:lang w:val="uk-UA" w:eastAsia="ru-RU"/>
        </w:rPr>
        <w:br w:type="page"/>
      </w:r>
    </w:p>
    <w:p w:rsidR="00AF79E1" w:rsidRPr="007A7E00" w:rsidRDefault="00AF79E1" w:rsidP="00AF79E1">
      <w:pPr>
        <w:shd w:val="clear" w:color="auto" w:fill="FFFFFF"/>
        <w:spacing w:after="0" w:line="360" w:lineRule="auto"/>
        <w:ind w:left="708" w:firstLine="1"/>
        <w:jc w:val="center"/>
        <w:rPr>
          <w:rFonts w:eastAsia="Times New Roman"/>
          <w:b/>
          <w:lang w:val="uk-UA" w:eastAsia="ru-RU"/>
        </w:rPr>
      </w:pPr>
      <w:r w:rsidRPr="007A7E00">
        <w:rPr>
          <w:rFonts w:eastAsia="Times New Roman"/>
          <w:b/>
          <w:lang w:val="uk-UA" w:eastAsia="ru-RU"/>
        </w:rPr>
        <w:lastRenderedPageBreak/>
        <w:t>ПЕРЕДМОВА</w:t>
      </w:r>
    </w:p>
    <w:p w:rsidR="00AF79E1" w:rsidRPr="007A7E00" w:rsidRDefault="00AF79E1" w:rsidP="00AF79E1">
      <w:pPr>
        <w:shd w:val="clear" w:color="auto" w:fill="FFFFFF"/>
        <w:spacing w:after="0" w:line="360" w:lineRule="auto"/>
        <w:ind w:left="708" w:firstLine="1"/>
        <w:jc w:val="center"/>
        <w:rPr>
          <w:rFonts w:eastAsia="Times New Roman"/>
          <w:b/>
          <w:lang w:val="uk-UA" w:eastAsia="ru-RU"/>
        </w:rPr>
      </w:pPr>
    </w:p>
    <w:p w:rsidR="00AF79E1" w:rsidRPr="007A7E00" w:rsidRDefault="00AF79E1" w:rsidP="00AF79E1">
      <w:pPr>
        <w:spacing w:after="0" w:line="360" w:lineRule="auto"/>
        <w:contextualSpacing/>
        <w:jc w:val="both"/>
        <w:rPr>
          <w:lang w:val="uk-UA"/>
        </w:rPr>
      </w:pPr>
      <w:r w:rsidRPr="007A7E00">
        <w:rPr>
          <w:lang w:val="uk-UA"/>
        </w:rPr>
        <w:tab/>
        <w:t>Відродження національних традицій, спрямованість на актуалізацію та розвиток національного культурного потенціалу надають сьогодні особливої значущості питанням підготовки висококваліфікованих педагогів предметів художньо-естетичного циклу, зокрема, вчителів музичного мистецтва.</w:t>
      </w:r>
    </w:p>
    <w:p w:rsidR="00AF79E1" w:rsidRPr="007A7E00" w:rsidRDefault="00AF79E1" w:rsidP="00AF79E1">
      <w:pPr>
        <w:spacing w:line="360" w:lineRule="auto"/>
        <w:contextualSpacing/>
        <w:jc w:val="both"/>
        <w:rPr>
          <w:lang w:val="uk-UA"/>
        </w:rPr>
      </w:pPr>
      <w:r w:rsidRPr="007A7E00">
        <w:rPr>
          <w:lang w:val="uk-UA"/>
        </w:rPr>
        <w:tab/>
        <w:t xml:space="preserve">Фахова підготовка у вищому педагогічному навчальному закладі майбутніх вчителів музичного мистецтва входить до структури їх професійної підготовки і передбачає набуття студентами відповідних компетентностей із дисциплін історико-теоретичного, вокально-хорового та інструментального циклів. </w:t>
      </w:r>
    </w:p>
    <w:p w:rsidR="00AF79E1" w:rsidRPr="007A7E00" w:rsidRDefault="00AF79E1" w:rsidP="00AF79E1">
      <w:pPr>
        <w:spacing w:line="360" w:lineRule="auto"/>
        <w:contextualSpacing/>
        <w:jc w:val="both"/>
        <w:rPr>
          <w:i/>
          <w:lang w:val="uk-UA"/>
        </w:rPr>
      </w:pPr>
      <w:r w:rsidRPr="007A7E00">
        <w:rPr>
          <w:lang w:val="uk-UA"/>
        </w:rPr>
        <w:tab/>
        <w:t xml:space="preserve">Особливого значення у рамках фахової підготовки набуває навчальна дисципліна «Інструментальне виконавство з методикою викладання» </w:t>
      </w:r>
      <w:r w:rsidRPr="007A7E00">
        <w:rPr>
          <w:color w:val="000000" w:themeColor="text1"/>
          <w:lang w:val="uk-UA"/>
        </w:rPr>
        <w:t xml:space="preserve">(основний музичний інструмент – фортепіано), </w:t>
      </w:r>
      <w:r w:rsidRPr="007A7E00">
        <w:rPr>
          <w:lang w:val="uk-UA"/>
        </w:rPr>
        <w:t xml:space="preserve">яка є обов’язковою дисципліною освітньо-професійної програми підготовки бакалавра спеціальності 014 Середня освіта, предметної спеціалізації 014.13 Середня освіта ( Музичне мистецтво). Гра на фортепіано </w:t>
      </w:r>
      <w:r w:rsidRPr="007A7E00">
        <w:rPr>
          <w:rFonts w:ascii="Times New Roman CYR" w:hAnsi="Times New Roman CYR" w:cs="Times New Roman CYR"/>
          <w:lang w:val="uk-UA"/>
        </w:rPr>
        <w:t>займає важливе місце в комплексі дисциплін, що забезпечують спеціалізацію і спрямовані на професійну підготовку кваліфікованого фахівця. Володіння фортепіано диктується необхідністю професійного ілюстрування музики в майбутній роботі вчителя музичного мистецтва в загальноосвітніх школах.</w:t>
      </w:r>
      <w:r w:rsidRPr="007A7E00">
        <w:rPr>
          <w:lang w:val="uk-UA"/>
        </w:rPr>
        <w:t xml:space="preserve"> Випускник вищого педагогічного закладу освіти повинен на високому технічному та художньому рівні виконувати твори, що передбачені для слухання програмою з музичного мистецтва для </w:t>
      </w:r>
      <w:r w:rsidRPr="007A7E00">
        <w:rPr>
          <w:i/>
          <w:lang w:val="uk-UA"/>
        </w:rPr>
        <w:t>середніх загальноосвітніх закладів</w:t>
      </w:r>
      <w:r w:rsidRPr="007A7E00">
        <w:rPr>
          <w:lang w:val="uk-UA"/>
        </w:rPr>
        <w:t>, а також й інші твори, з якими він вважає за необхідне ознайомлювати учнів.</w:t>
      </w:r>
      <w:r w:rsidRPr="007A7E00">
        <w:rPr>
          <w:rFonts w:ascii="Times New Roman CYR" w:hAnsi="Times New Roman CYR" w:cs="Times New Roman CYR"/>
          <w:lang w:val="uk-UA"/>
        </w:rPr>
        <w:t xml:space="preserve"> Д</w:t>
      </w:r>
      <w:r w:rsidRPr="007A7E00">
        <w:rPr>
          <w:lang w:val="uk-UA"/>
        </w:rPr>
        <w:t>ля майбутнього фахівця практично значимою є сформованість навичок читання з листа щодо вміння акомпанувати співу дітей під час роботи над шкільним пісенним репертуаром, що теж передбачає володіння інструментом.</w:t>
      </w:r>
    </w:p>
    <w:p w:rsidR="00AF79E1" w:rsidRPr="007A7E00" w:rsidRDefault="00AF79E1" w:rsidP="00AF79E1">
      <w:pPr>
        <w:spacing w:line="360" w:lineRule="auto"/>
        <w:contextualSpacing/>
        <w:jc w:val="both"/>
        <w:rPr>
          <w:lang w:val="uk-UA"/>
        </w:rPr>
      </w:pPr>
      <w:r w:rsidRPr="007A7E00">
        <w:rPr>
          <w:lang w:val="uk-UA"/>
        </w:rPr>
        <w:t>Деякі форми позаурочної та позашкільної культурно-освітньої роботи вчителя музичного мистецтва також можуть вимагати від нього виконавської компетентності. Враховуючи, що певна частина студентів та випускників-</w:t>
      </w:r>
      <w:r w:rsidRPr="007A7E00">
        <w:rPr>
          <w:lang w:val="uk-UA"/>
        </w:rPr>
        <w:lastRenderedPageBreak/>
        <w:t>музикантів працюють в дитячих музичних школах та інших закладах культури, вимоги до їх виконавської майстерності ще більш зростають.</w:t>
      </w:r>
    </w:p>
    <w:p w:rsidR="00AF79E1" w:rsidRPr="007A7E00" w:rsidRDefault="00AF79E1" w:rsidP="00AF79E1">
      <w:pPr>
        <w:spacing w:line="360" w:lineRule="auto"/>
        <w:contextualSpacing/>
        <w:jc w:val="both"/>
        <w:rPr>
          <w:lang w:val="uk-UA"/>
        </w:rPr>
      </w:pPr>
      <w:r w:rsidRPr="007A7E00">
        <w:rPr>
          <w:lang w:val="uk-UA"/>
        </w:rPr>
        <w:tab/>
        <w:t xml:space="preserve">Навчально-методичний посібник «Інструментальне виконавство (фортепіано)» – частина І – складений для студентів спеціальності «Музичне мистецтво» першого та другого років навчання. </w:t>
      </w:r>
    </w:p>
    <w:p w:rsidR="00AF79E1" w:rsidRPr="007A7E00" w:rsidRDefault="00AF79E1" w:rsidP="00AF79E1">
      <w:pPr>
        <w:spacing w:after="0" w:line="360" w:lineRule="auto"/>
        <w:contextualSpacing/>
        <w:jc w:val="both"/>
        <w:rPr>
          <w:lang w:val="uk-UA"/>
        </w:rPr>
      </w:pPr>
      <w:r w:rsidRPr="007A7E00">
        <w:rPr>
          <w:lang w:val="uk-UA"/>
        </w:rPr>
        <w:tab/>
        <w:t xml:space="preserve">Мета посібника «Інструментальне виконавство (фортепіано)» – надати   студентам теоретичні знання про історичний розвиток і стильові особливості різних напрямків клавірного (XVII-XVIII ст.) й фортепіанного виконавського мистецтва, клавірно-фортепіанну стилістику національних шкіл, індивідуальні виконавські стилі; ознайомити з фортепіанним репертуаром вітчизняних і зарубіжних композиторів, традиціями виконання, з практичними навичками історико-теоретичного аналізу творів,  а також </w:t>
      </w:r>
      <w:r w:rsidRPr="007A7E00">
        <w:rPr>
          <w:i/>
          <w:lang w:val="uk-UA"/>
        </w:rPr>
        <w:t>надати</w:t>
      </w:r>
      <w:r w:rsidRPr="007A7E00">
        <w:rPr>
          <w:lang w:val="uk-UA"/>
        </w:rPr>
        <w:t xml:space="preserve"> методичні рекомендації до самостійної роботи над фортепіанними творами різних стилів і жанрів.</w:t>
      </w:r>
    </w:p>
    <w:p w:rsidR="00AF79E1" w:rsidRPr="007A7E00" w:rsidRDefault="00AF79E1" w:rsidP="00AF79E1">
      <w:pPr>
        <w:spacing w:line="360" w:lineRule="auto"/>
        <w:contextualSpacing/>
        <w:jc w:val="both"/>
        <w:rPr>
          <w:lang w:val="uk-UA"/>
        </w:rPr>
      </w:pPr>
      <w:r w:rsidRPr="007A7E00">
        <w:rPr>
          <w:lang w:val="uk-UA"/>
        </w:rPr>
        <w:tab/>
        <w:t xml:space="preserve">Матеріал посібника спрямований на послідовне засвоєння студентами </w:t>
      </w:r>
      <w:r w:rsidRPr="007A7E00">
        <w:rPr>
          <w:sz w:val="24"/>
          <w:szCs w:val="24"/>
          <w:lang w:val="uk-UA"/>
        </w:rPr>
        <w:t xml:space="preserve"> </w:t>
      </w:r>
      <w:r w:rsidRPr="007A7E00">
        <w:rPr>
          <w:lang w:val="uk-UA"/>
        </w:rPr>
        <w:t xml:space="preserve">історико-теоретичної, методичної, практичної інформації, яку майбутні вчителі музичного мистецтва отримують на лекційних та індивідуальних (практичних) заняттях. </w:t>
      </w:r>
    </w:p>
    <w:p w:rsidR="00AF79E1" w:rsidRPr="007A7E00" w:rsidRDefault="00AF79E1" w:rsidP="00AF79E1">
      <w:pPr>
        <w:spacing w:line="360" w:lineRule="auto"/>
        <w:contextualSpacing/>
        <w:jc w:val="both"/>
        <w:rPr>
          <w:lang w:val="uk-UA"/>
        </w:rPr>
      </w:pPr>
      <w:r w:rsidRPr="007A7E00">
        <w:rPr>
          <w:lang w:val="uk-UA"/>
        </w:rPr>
        <w:tab/>
        <w:t xml:space="preserve">Інформаційний матеріал навчально-методичного посібника скомпоновано таким чином, що він природно включається у весь комплекс музичних та гуманітарних дисциплін. Особлива увага приділяється зв’язкам інструментальної, а саме фортепіанної музики з вітчизняною та зарубіжною літературою, з образотворчим, театральним мистецтвом; еволюція фортепіанного стилю того чи іншого композитора розглядається у контексті історичного розвитку країни, представником якої він є, а також у зв’язках з іншими музичними жанрами в творчості митця.       </w:t>
      </w:r>
    </w:p>
    <w:p w:rsidR="00AF79E1" w:rsidRPr="007A7E00" w:rsidRDefault="00AF79E1" w:rsidP="00AF79E1">
      <w:pPr>
        <w:spacing w:line="360" w:lineRule="auto"/>
        <w:contextualSpacing/>
        <w:jc w:val="both"/>
        <w:rPr>
          <w:lang w:val="uk-UA"/>
        </w:rPr>
      </w:pPr>
      <w:r w:rsidRPr="007A7E00">
        <w:rPr>
          <w:lang w:val="uk-UA"/>
        </w:rPr>
        <w:tab/>
        <w:t>Концепція посібника ґрунтується на принципах історизму: важливе місце займають теми, де подаються або найважливіші факти та структура музичного життя певної доби щодо розвитку інструментального виконавства, або об’єднується ряд персоналій, що творять в тому чи іншому фортепіанному жанрі в певний час.</w:t>
      </w:r>
    </w:p>
    <w:p w:rsidR="00AF79E1" w:rsidRPr="007A7E00" w:rsidRDefault="00AF79E1" w:rsidP="00AF79E1">
      <w:pPr>
        <w:spacing w:line="360" w:lineRule="auto"/>
        <w:contextualSpacing/>
        <w:jc w:val="both"/>
        <w:rPr>
          <w:lang w:val="uk-UA"/>
        </w:rPr>
      </w:pPr>
      <w:r w:rsidRPr="007A7E00">
        <w:rPr>
          <w:lang w:val="uk-UA"/>
        </w:rPr>
        <w:lastRenderedPageBreak/>
        <w:tab/>
        <w:t xml:space="preserve">Разом із тим обсяг посібника не дає можливості при розгляді методів роботи над основними жанрами фортепіанного мистецтва висвітлити в повному обсязі доробок всіх зарубіжних й вітчизняних композиторів протягом тривалої історичної епохи. Внаслідок цього автор вимушена була здійснити необхідну селекцію практичного матеріалу, наголосивши тільки окремі важливі постаті та їх фортепіанні твори, що отримали широку популярність у навчальному репертуарі студентів-піаністів та спричинили той чи інший шлях розвитку українського фортепіанного мистецтва (виконавства).        </w:t>
      </w:r>
    </w:p>
    <w:p w:rsidR="00AF79E1" w:rsidRPr="007A7E00" w:rsidRDefault="00AF79E1" w:rsidP="00AF79E1">
      <w:pPr>
        <w:spacing w:after="0" w:line="360" w:lineRule="auto"/>
        <w:contextualSpacing/>
        <w:jc w:val="both"/>
        <w:rPr>
          <w:lang w:val="uk-UA"/>
        </w:rPr>
      </w:pPr>
      <w:r w:rsidRPr="007A7E00">
        <w:rPr>
          <w:lang w:val="uk-UA"/>
        </w:rPr>
        <w:tab/>
        <w:t xml:space="preserve">Структура посібника сприяє ефективному засвоєнню його змісту. Посібник складається з шести розділів. У першому розділі надано програма навчальної дисципліни «Інструментальне виконавство з методикою викладання», вимоги по курсам, висвітлено становлення та розвиток інструментального виконавства в європейській музичній культурі, проаналізовано діяльність клавірних шкіл, оглядово розглянуто педагогічна, композиторська, виконавська діяльність видатних музикантів ХVІ – початку ХХІ століть. </w:t>
      </w:r>
    </w:p>
    <w:p w:rsidR="00AF79E1" w:rsidRPr="007A7E00" w:rsidRDefault="00AF79E1" w:rsidP="00AF79E1">
      <w:pPr>
        <w:spacing w:line="360" w:lineRule="auto"/>
        <w:contextualSpacing/>
        <w:jc w:val="both"/>
        <w:rPr>
          <w:lang w:val="uk-UA"/>
        </w:rPr>
      </w:pPr>
      <w:r w:rsidRPr="007A7E00">
        <w:rPr>
          <w:lang w:val="uk-UA"/>
        </w:rPr>
        <w:tab/>
        <w:t xml:space="preserve">Другий розділ присвячено початковому етапу навчання грі на фортепіано. З третього по шостий розділи містять теоретичну та практичну інформацію щодо методів роботи над виконавською технікою при опрацюванні вправ, гам, етюдів, поліфонічних творів, творів великої форми, п’єс віртуозного та кантиленного характеру. </w:t>
      </w:r>
    </w:p>
    <w:p w:rsidR="00AF79E1" w:rsidRPr="007A7E00" w:rsidRDefault="00AF79E1" w:rsidP="00AF79E1">
      <w:pPr>
        <w:spacing w:line="360" w:lineRule="auto"/>
        <w:contextualSpacing/>
        <w:jc w:val="both"/>
        <w:rPr>
          <w:lang w:val="uk-UA"/>
        </w:rPr>
      </w:pPr>
      <w:r w:rsidRPr="007A7E00">
        <w:rPr>
          <w:lang w:val="uk-UA"/>
        </w:rPr>
        <w:tab/>
        <w:t xml:space="preserve">Контрольні питання та практичні завдання для перевірки теоретичних знань розміщені наприкінці розділів – з першого по шостий включно. </w:t>
      </w:r>
    </w:p>
    <w:p w:rsidR="00AF79E1" w:rsidRPr="007A7E00" w:rsidRDefault="00AF79E1" w:rsidP="00AF79E1">
      <w:pPr>
        <w:spacing w:line="360" w:lineRule="auto"/>
        <w:contextualSpacing/>
        <w:jc w:val="both"/>
        <w:rPr>
          <w:lang w:val="uk-UA"/>
        </w:rPr>
      </w:pPr>
      <w:r w:rsidRPr="007A7E00">
        <w:rPr>
          <w:lang w:val="uk-UA"/>
        </w:rPr>
        <w:tab/>
        <w:t>Музичні матеріали навчально-методичного посібника, що запропоновані для опрацювання студентами, складаються із зразків національної музичної культури та фортепіанних творів зарубіжних композиторів минулого та сучасності.</w:t>
      </w:r>
    </w:p>
    <w:p w:rsidR="00AF79E1" w:rsidRPr="007A7E00" w:rsidRDefault="00AF79E1" w:rsidP="00AF79E1">
      <w:pPr>
        <w:spacing w:line="360" w:lineRule="auto"/>
        <w:contextualSpacing/>
        <w:jc w:val="both"/>
        <w:rPr>
          <w:lang w:val="uk-UA"/>
        </w:rPr>
      </w:pPr>
      <w:r w:rsidRPr="007A7E00">
        <w:rPr>
          <w:lang w:val="uk-UA"/>
        </w:rPr>
        <w:tab/>
        <w:t xml:space="preserve">До цього часу студенти-піаністи вітчизняних вищих педагогічних навчальних закладів освоювали курс «Інструментальне виконавство з методикою викладання» користуючись посібником О.Алексєєва «Методика </w:t>
      </w:r>
      <w:r w:rsidRPr="007A7E00">
        <w:rPr>
          <w:lang w:val="uk-UA"/>
        </w:rPr>
        <w:lastRenderedPageBreak/>
        <w:t xml:space="preserve">навчання гри на фортепіано» (перше видання – 1964 р., перевидання – 1971р.), а також менш поширеними в Україні підручниками А.Щапова – «Фортепіанна педагогіка» (1960р.), й Г.Ципіна – «Навчання гри на фортепіано» (1984р.). У 2001 році був виданий підручник «Методика викладання гри на фортепіано» для студентів вищих музичних навчальних закладів Т.Воробкевич. У посібнику висвітлено питання психологічної характеристики музичних здібностей, питання розвитку різних аспектів фортепіанної техніки учня протягом його навчання, аналізується робота над творами різних форм та жанрів.  </w:t>
      </w:r>
    </w:p>
    <w:p w:rsidR="00AF79E1" w:rsidRPr="007A7E00" w:rsidRDefault="00AF79E1" w:rsidP="00AF79E1">
      <w:pPr>
        <w:spacing w:line="360" w:lineRule="auto"/>
        <w:contextualSpacing/>
        <w:jc w:val="both"/>
        <w:rPr>
          <w:lang w:val="uk-UA"/>
        </w:rPr>
      </w:pPr>
      <w:r w:rsidRPr="007A7E00">
        <w:rPr>
          <w:lang w:val="uk-UA"/>
        </w:rPr>
        <w:tab/>
        <w:t xml:space="preserve">Але сьогодні існує проблема в підручниках та посібниках, спрямованих на  інструментально-виконавську, а саме – фортепіанну, підготовку студентів у вищих педагогічних навчальних закладах. Даний навчально-методичний посібник є першою у вітчизняній педагогічній практиці спробою методичного висвітлення основних етапів підготовки студентів-піаністів до інструментально-виконавської діяльності у якості вчителя музичного мистецтва в загальноосвітній школі. </w:t>
      </w:r>
    </w:p>
    <w:p w:rsidR="00AF79E1" w:rsidRPr="007A7E00" w:rsidRDefault="00AF79E1" w:rsidP="00AF79E1">
      <w:pPr>
        <w:spacing w:line="360" w:lineRule="auto"/>
        <w:contextualSpacing/>
        <w:jc w:val="both"/>
        <w:rPr>
          <w:rFonts w:eastAsia="Times New Roman"/>
          <w:lang w:val="uk-UA" w:eastAsia="ru-RU"/>
        </w:rPr>
      </w:pPr>
      <w:r w:rsidRPr="007A7E00">
        <w:rPr>
          <w:rFonts w:eastAsia="Times New Roman"/>
          <w:b/>
          <w:lang w:val="uk-UA" w:eastAsia="ru-RU"/>
        </w:rPr>
        <w:tab/>
      </w:r>
      <w:r w:rsidRPr="007A7E00">
        <w:rPr>
          <w:rFonts w:eastAsia="Times New Roman"/>
          <w:lang w:val="uk-UA" w:eastAsia="ru-RU"/>
        </w:rPr>
        <w:t>Поданий навчально-методичний посібник розрахований на студентів музично-педагогічних факультетів закладів вищої освіти; він також може бути рекомендований для</w:t>
      </w:r>
      <w:r w:rsidRPr="007A7E00">
        <w:rPr>
          <w:rFonts w:eastAsia="Times New Roman"/>
          <w:sz w:val="20"/>
          <w:szCs w:val="20"/>
          <w:lang w:val="uk-UA" w:eastAsia="ru-RU"/>
        </w:rPr>
        <w:t xml:space="preserve"> </w:t>
      </w:r>
      <w:r w:rsidRPr="007A7E00">
        <w:rPr>
          <w:rFonts w:eastAsia="Times New Roman"/>
          <w:lang w:val="uk-UA" w:eastAsia="ru-RU"/>
        </w:rPr>
        <w:t xml:space="preserve">студентів музичних училищ та коледжів культури й мистецтв, в яких здійснюється інструментально-виконавська  (фортепіанна) підготовка фахівців.   </w:t>
      </w:r>
    </w:p>
    <w:p w:rsidR="00AF79E1" w:rsidRPr="007A7E00" w:rsidRDefault="00AF79E1" w:rsidP="00AF79E1">
      <w:pPr>
        <w:spacing w:line="360" w:lineRule="auto"/>
        <w:contextualSpacing/>
        <w:rPr>
          <w:rFonts w:eastAsia="Times New Roman"/>
          <w:b/>
          <w:lang w:val="uk-UA" w:eastAsia="ru-RU"/>
        </w:rPr>
      </w:pPr>
      <w:r w:rsidRPr="007A7E00">
        <w:rPr>
          <w:rFonts w:eastAsia="Times New Roman"/>
          <w:b/>
          <w:lang w:val="uk-UA" w:eastAsia="ru-RU"/>
        </w:rPr>
        <w:br w:type="page"/>
      </w:r>
    </w:p>
    <w:p w:rsidR="00AF79E1" w:rsidRPr="007A7E00" w:rsidRDefault="00AF79E1" w:rsidP="00AF79E1">
      <w:pPr>
        <w:shd w:val="clear" w:color="auto" w:fill="FFFFFF"/>
        <w:spacing w:after="0" w:line="360" w:lineRule="auto"/>
        <w:ind w:left="708" w:firstLine="1"/>
        <w:jc w:val="center"/>
        <w:rPr>
          <w:rFonts w:eastAsia="Times New Roman"/>
          <w:b/>
          <w:lang w:val="uk-UA" w:eastAsia="ru-RU"/>
        </w:rPr>
      </w:pPr>
      <w:r w:rsidRPr="007A7E00">
        <w:rPr>
          <w:rFonts w:eastAsia="Times New Roman"/>
          <w:b/>
          <w:lang w:val="uk-UA" w:eastAsia="ru-RU"/>
        </w:rPr>
        <w:lastRenderedPageBreak/>
        <w:t>РОЗДІЛ 1. ОРГАНІЗАЦІЯ НАВЧАННЯ В КЛАСІ ІНСТРУМЕНТАЛЬНОГО ВИКОНАВСТВА</w:t>
      </w:r>
    </w:p>
    <w:p w:rsidR="00AF79E1" w:rsidRPr="007A7E00" w:rsidRDefault="00AF79E1" w:rsidP="00AF79E1">
      <w:pPr>
        <w:shd w:val="clear" w:color="auto" w:fill="FFFFFF"/>
        <w:spacing w:after="0" w:line="360" w:lineRule="auto"/>
        <w:ind w:left="708" w:firstLine="1"/>
        <w:jc w:val="center"/>
        <w:rPr>
          <w:rFonts w:eastAsia="Times New Roman"/>
          <w:b/>
          <w:lang w:val="uk-UA" w:eastAsia="ru-RU"/>
        </w:rPr>
      </w:pPr>
    </w:p>
    <w:p w:rsidR="00AF79E1" w:rsidRPr="007A7E00" w:rsidRDefault="00AF79E1" w:rsidP="00AF79E1">
      <w:pPr>
        <w:numPr>
          <w:ilvl w:val="1"/>
          <w:numId w:val="18"/>
        </w:numPr>
        <w:spacing w:after="0" w:line="360" w:lineRule="auto"/>
        <w:jc w:val="center"/>
        <w:rPr>
          <w:rFonts w:eastAsia="Times New Roman"/>
          <w:b/>
          <w:color w:val="000000"/>
          <w:lang w:val="uk-UA" w:eastAsia="ru-RU"/>
        </w:rPr>
      </w:pPr>
      <w:r w:rsidRPr="007A7E00">
        <w:rPr>
          <w:rFonts w:eastAsia="Times New Roman"/>
          <w:b/>
          <w:color w:val="000000"/>
          <w:lang w:val="uk-UA" w:eastAsia="ru-RU"/>
        </w:rPr>
        <w:t xml:space="preserve">Опис навчальної дисципліни </w:t>
      </w:r>
      <w:r w:rsidRPr="007A7E00">
        <w:rPr>
          <w:b/>
          <w:lang w:val="uk-UA"/>
        </w:rPr>
        <w:t>«Інструментальне виконавство з методикою викладання»</w:t>
      </w:r>
    </w:p>
    <w:p w:rsidR="00AF79E1" w:rsidRPr="007A7E00" w:rsidRDefault="00AF79E1" w:rsidP="00AF79E1">
      <w:pPr>
        <w:spacing w:after="0" w:line="360" w:lineRule="auto"/>
        <w:ind w:firstLine="709"/>
        <w:jc w:val="both"/>
        <w:rPr>
          <w:rFonts w:eastAsia="Times New Roman"/>
          <w:lang w:val="uk-UA" w:eastAsia="ru-RU"/>
        </w:rPr>
      </w:pPr>
      <w:r w:rsidRPr="007A7E00">
        <w:rPr>
          <w:rFonts w:eastAsia="Times New Roman"/>
          <w:b/>
          <w:bCs/>
          <w:lang w:val="uk-UA" w:eastAsia="ru-RU"/>
        </w:rPr>
        <w:t>Предметом</w:t>
      </w:r>
      <w:r w:rsidRPr="007A7E00">
        <w:rPr>
          <w:rFonts w:eastAsia="Times New Roman"/>
          <w:lang w:val="uk-UA" w:eastAsia="ru-RU"/>
        </w:rPr>
        <w:t xml:space="preserve"> вивчення навчальної дисципліни «Інструментальне виконавство з методикою викладання» є теоретичне, методичне та практичне засвоєння</w:t>
      </w:r>
      <w:r w:rsidRPr="007A7E00">
        <w:rPr>
          <w:rFonts w:eastAsia="Times New Roman"/>
          <w:color w:val="FF0000"/>
          <w:lang w:val="uk-UA" w:eastAsia="ru-RU"/>
        </w:rPr>
        <w:t xml:space="preserve"> </w:t>
      </w:r>
      <w:r w:rsidRPr="007A7E00">
        <w:rPr>
          <w:rFonts w:eastAsia="Times New Roman"/>
          <w:lang w:val="uk-UA" w:eastAsia="ru-RU"/>
        </w:rPr>
        <w:t>інструментально-виконавських</w:t>
      </w:r>
      <w:r w:rsidRPr="007A7E00">
        <w:rPr>
          <w:rFonts w:eastAsia="Times New Roman"/>
          <w:color w:val="FF0000"/>
          <w:lang w:val="uk-UA" w:eastAsia="ru-RU"/>
        </w:rPr>
        <w:t xml:space="preserve"> </w:t>
      </w:r>
      <w:r w:rsidRPr="007A7E00">
        <w:rPr>
          <w:rFonts w:eastAsia="Times New Roman"/>
          <w:lang w:val="uk-UA" w:eastAsia="ru-RU"/>
        </w:rPr>
        <w:t>умінь і навичок високоякісного художнього виконання творів на музичному інструменті (фортепіано).</w:t>
      </w:r>
    </w:p>
    <w:p w:rsidR="00AF79E1" w:rsidRPr="007A7E00" w:rsidRDefault="00AF79E1" w:rsidP="00AF79E1">
      <w:pPr>
        <w:spacing w:after="0" w:line="360" w:lineRule="auto"/>
        <w:ind w:firstLine="709"/>
        <w:jc w:val="both"/>
        <w:rPr>
          <w:rFonts w:eastAsia="Times New Roman"/>
          <w:color w:val="000000"/>
          <w:lang w:val="uk-UA" w:eastAsia="ru-RU"/>
        </w:rPr>
      </w:pPr>
      <w:r w:rsidRPr="007A7E00">
        <w:rPr>
          <w:rFonts w:eastAsia="Times New Roman"/>
          <w:b/>
          <w:bCs/>
          <w:color w:val="000000"/>
          <w:lang w:val="uk-UA" w:eastAsia="ru-RU"/>
        </w:rPr>
        <w:t>Міждисциплінарні зв'язки</w:t>
      </w:r>
      <w:r w:rsidRPr="007A7E00">
        <w:rPr>
          <w:rFonts w:eastAsia="Times New Roman"/>
          <w:color w:val="000000"/>
          <w:lang w:val="uk-UA" w:eastAsia="ru-RU"/>
        </w:rPr>
        <w:t xml:space="preserve"> забезпечують теоретичну та практичну єдність в осмисленні інформації, отриманої в процесі вивчення музично-теоретичних дисциплін – </w:t>
      </w:r>
      <w:r w:rsidRPr="007A7E00">
        <w:rPr>
          <w:rFonts w:eastAsia="Times New Roman"/>
          <w:i/>
          <w:color w:val="000000"/>
          <w:lang w:val="uk-UA" w:eastAsia="ru-RU"/>
        </w:rPr>
        <w:t xml:space="preserve">гармонії </w:t>
      </w:r>
      <w:r w:rsidRPr="007A7E00">
        <w:rPr>
          <w:rFonts w:eastAsia="Times New Roman"/>
          <w:iCs/>
          <w:color w:val="000000"/>
          <w:lang w:val="uk-UA" w:eastAsia="ru-RU"/>
        </w:rPr>
        <w:t>(</w:t>
      </w:r>
      <w:r w:rsidRPr="007A7E00">
        <w:rPr>
          <w:rFonts w:eastAsia="Times New Roman"/>
          <w:color w:val="000000"/>
          <w:lang w:val="uk-UA" w:eastAsia="ru-RU"/>
        </w:rPr>
        <w:t xml:space="preserve">орієнтування в тональності, структура, побудова та розташування акорду, розвиток гармонічного слуху, навички акордових сполучень, гармонізація мелодії), </w:t>
      </w:r>
      <w:r w:rsidRPr="007A7E00">
        <w:rPr>
          <w:rFonts w:eastAsia="Times New Roman"/>
          <w:i/>
          <w:color w:val="000000"/>
          <w:lang w:val="uk-UA" w:eastAsia="ru-RU"/>
        </w:rPr>
        <w:t xml:space="preserve">сольфеджіо </w:t>
      </w:r>
      <w:r w:rsidRPr="007A7E00">
        <w:rPr>
          <w:rFonts w:eastAsia="Times New Roman"/>
          <w:color w:val="000000"/>
          <w:lang w:val="uk-UA" w:eastAsia="ru-RU"/>
        </w:rPr>
        <w:t xml:space="preserve">(ладове чуття, розвиток музичного слуху, музично-слухових, внутрішніх уявлень, правильне відчуття висоти ноти, вміння „чисто” інтонувати), </w:t>
      </w:r>
      <w:r w:rsidRPr="007A7E00">
        <w:rPr>
          <w:rFonts w:eastAsia="Times New Roman"/>
          <w:i/>
          <w:color w:val="000000"/>
          <w:lang w:val="uk-UA" w:eastAsia="ru-RU"/>
        </w:rPr>
        <w:t>і</w:t>
      </w:r>
      <w:r w:rsidRPr="007A7E00">
        <w:rPr>
          <w:rFonts w:eastAsia="Times New Roman"/>
          <w:i/>
          <w:iCs/>
          <w:color w:val="000000"/>
          <w:lang w:val="uk-UA" w:eastAsia="ru-RU"/>
        </w:rPr>
        <w:t>сторії музики</w:t>
      </w:r>
      <w:r w:rsidRPr="007A7E00">
        <w:rPr>
          <w:rFonts w:eastAsia="Times New Roman"/>
          <w:color w:val="000000"/>
          <w:lang w:val="uk-UA" w:eastAsia="ru-RU"/>
        </w:rPr>
        <w:t xml:space="preserve"> (ознайомлення з видами, жанрами інструментальної музики; орієнтація в музично-історичному просторі; ознайомлення з творчістю видатних композиторів минулого та сучасності), </w:t>
      </w:r>
      <w:r w:rsidRPr="007A7E00">
        <w:rPr>
          <w:rFonts w:eastAsia="Times New Roman"/>
          <w:i/>
          <w:color w:val="000000"/>
          <w:lang w:val="uk-UA" w:eastAsia="ru-RU"/>
        </w:rPr>
        <w:t xml:space="preserve">хорового класу, вокальної майстерності </w:t>
      </w:r>
      <w:r w:rsidRPr="007A7E00">
        <w:rPr>
          <w:rFonts w:eastAsia="Times New Roman"/>
          <w:color w:val="000000"/>
          <w:lang w:val="uk-UA" w:eastAsia="ru-RU"/>
        </w:rPr>
        <w:t xml:space="preserve">(знання про вокальну природу звуку, вироблення у студентів складних умінь якісно співати у власному інструментальному супроводі), </w:t>
      </w:r>
      <w:r w:rsidRPr="007A7E00">
        <w:rPr>
          <w:rFonts w:eastAsia="Times New Roman"/>
          <w:i/>
          <w:color w:val="000000"/>
          <w:lang w:val="uk-UA" w:eastAsia="ru-RU"/>
        </w:rPr>
        <w:t>методики організації та роботи зі шкільним хоровим колективом</w:t>
      </w:r>
      <w:r w:rsidRPr="007A7E00">
        <w:rPr>
          <w:rFonts w:eastAsia="Times New Roman"/>
          <w:color w:val="000000"/>
          <w:lang w:val="uk-UA" w:eastAsia="ru-RU"/>
        </w:rPr>
        <w:t xml:space="preserve"> (навчитись слухати і відтворювати голосом різні елементи хорової партитури в процесі інструментального виконання і одночасного керування хором).</w:t>
      </w:r>
    </w:p>
    <w:p w:rsidR="00AF79E1" w:rsidRPr="007A7E00" w:rsidRDefault="00AF79E1" w:rsidP="00AF79E1">
      <w:pPr>
        <w:spacing w:after="0" w:line="360" w:lineRule="auto"/>
        <w:ind w:firstLine="709"/>
        <w:jc w:val="both"/>
        <w:rPr>
          <w:rFonts w:eastAsia="Times New Roman"/>
          <w:lang w:val="uk-UA" w:eastAsia="ru-RU"/>
        </w:rPr>
      </w:pPr>
      <w:r w:rsidRPr="007A7E00">
        <w:rPr>
          <w:rFonts w:eastAsia="Times New Roman"/>
          <w:lang w:val="uk-UA" w:eastAsia="ru-RU"/>
        </w:rPr>
        <w:t xml:space="preserve">Програма навчальної дисципліни складається з таких </w:t>
      </w:r>
      <w:r w:rsidRPr="007A7E00">
        <w:rPr>
          <w:rFonts w:eastAsia="Times New Roman"/>
          <w:b/>
          <w:lang w:val="uk-UA" w:eastAsia="ru-RU"/>
        </w:rPr>
        <w:t>кредитів</w:t>
      </w:r>
      <w:r w:rsidRPr="007A7E00">
        <w:rPr>
          <w:rFonts w:eastAsia="Times New Roman"/>
          <w:lang w:val="uk-UA" w:eastAsia="ru-RU"/>
        </w:rPr>
        <w:t xml:space="preserve">: </w:t>
      </w:r>
    </w:p>
    <w:p w:rsidR="00AF79E1" w:rsidRPr="007A7E00" w:rsidRDefault="00AF79E1" w:rsidP="00AF79E1">
      <w:pPr>
        <w:numPr>
          <w:ilvl w:val="0"/>
          <w:numId w:val="14"/>
        </w:numPr>
        <w:spacing w:after="0" w:line="360" w:lineRule="auto"/>
        <w:jc w:val="both"/>
        <w:rPr>
          <w:rFonts w:eastAsia="Times New Roman"/>
          <w:lang w:val="uk-UA" w:eastAsia="ru-RU"/>
        </w:rPr>
      </w:pPr>
      <w:r w:rsidRPr="007A7E00">
        <w:rPr>
          <w:rFonts w:eastAsia="Times New Roman"/>
          <w:lang w:val="uk-UA" w:eastAsia="ru-RU"/>
        </w:rPr>
        <w:t>Ознайомлення з історією створення інструменту. Оволодіння навичками гри, постановка виконавського апарату. Художньо-інструктивний репертуар.</w:t>
      </w:r>
      <w:r w:rsidRPr="007A7E00">
        <w:rPr>
          <w:rFonts w:eastAsia="Times New Roman"/>
          <w:bCs/>
          <w:lang w:val="uk-UA" w:eastAsia="ru-RU"/>
        </w:rPr>
        <w:t xml:space="preserve"> Репертуар з програми «Слухання музики» - І семестр. </w:t>
      </w:r>
    </w:p>
    <w:p w:rsidR="00AF79E1" w:rsidRPr="007A7E00" w:rsidRDefault="00AF79E1" w:rsidP="00AF79E1">
      <w:pPr>
        <w:numPr>
          <w:ilvl w:val="0"/>
          <w:numId w:val="14"/>
        </w:numPr>
        <w:spacing w:after="0" w:line="360" w:lineRule="auto"/>
        <w:jc w:val="both"/>
        <w:rPr>
          <w:rFonts w:eastAsia="Times New Roman"/>
          <w:lang w:val="uk-UA" w:eastAsia="ru-RU"/>
        </w:rPr>
      </w:pPr>
      <w:r w:rsidRPr="007A7E00">
        <w:rPr>
          <w:rFonts w:eastAsia="Times New Roman"/>
          <w:bCs/>
          <w:lang w:val="uk-UA" w:eastAsia="ru-RU"/>
        </w:rPr>
        <w:lastRenderedPageBreak/>
        <w:t>Художній репертуар</w:t>
      </w:r>
      <w:r w:rsidRPr="007A7E00">
        <w:rPr>
          <w:rFonts w:eastAsia="Times New Roman"/>
          <w:b/>
          <w:bCs/>
          <w:lang w:val="uk-UA" w:eastAsia="ru-RU"/>
        </w:rPr>
        <w:t xml:space="preserve"> </w:t>
      </w:r>
      <w:r w:rsidRPr="007A7E00">
        <w:rPr>
          <w:rFonts w:eastAsia="Times New Roman"/>
          <w:lang w:val="uk-UA" w:eastAsia="ru-RU"/>
        </w:rPr>
        <w:t xml:space="preserve">(поліфонічний твір, п’єса малої або середньої форми) – І семестр. </w:t>
      </w:r>
    </w:p>
    <w:p w:rsidR="00AF79E1" w:rsidRPr="007A7E00" w:rsidRDefault="00AF79E1" w:rsidP="00AF79E1">
      <w:pPr>
        <w:numPr>
          <w:ilvl w:val="0"/>
          <w:numId w:val="14"/>
        </w:numPr>
        <w:spacing w:after="0" w:line="360" w:lineRule="auto"/>
        <w:jc w:val="both"/>
        <w:rPr>
          <w:rFonts w:eastAsia="Times New Roman"/>
          <w:lang w:val="uk-UA" w:eastAsia="ru-RU"/>
        </w:rPr>
      </w:pPr>
      <w:r w:rsidRPr="007A7E00">
        <w:rPr>
          <w:rFonts w:eastAsia="Times New Roman"/>
          <w:lang w:val="uk-UA" w:eastAsia="ru-RU"/>
        </w:rPr>
        <w:t xml:space="preserve">Діагностичний зріз отриманих за I семестр професійних навичок (виконання самостійно розученого музичного твору напам’ять та написання анотації до нього). Інструктивний репертуар. Художньо-інструктивний репертуар. Шкільний репертуар з програми «Слухання музики» - ІІ семестр. </w:t>
      </w:r>
    </w:p>
    <w:p w:rsidR="00AF79E1" w:rsidRPr="007A7E00" w:rsidRDefault="00AF79E1" w:rsidP="00AF79E1">
      <w:pPr>
        <w:numPr>
          <w:ilvl w:val="0"/>
          <w:numId w:val="14"/>
        </w:numPr>
        <w:spacing w:after="0" w:line="360" w:lineRule="auto"/>
        <w:jc w:val="both"/>
        <w:rPr>
          <w:rFonts w:eastAsia="Times New Roman"/>
          <w:lang w:val="uk-UA" w:eastAsia="ru-RU"/>
        </w:rPr>
      </w:pPr>
      <w:r w:rsidRPr="007A7E00">
        <w:rPr>
          <w:rFonts w:eastAsia="Times New Roman"/>
          <w:lang w:val="uk-UA" w:eastAsia="ru-RU"/>
        </w:rPr>
        <w:t xml:space="preserve">Художній репертуар (твір великої форми і п’єса малої або середньої форми) – ІІ семестр. </w:t>
      </w:r>
    </w:p>
    <w:p w:rsidR="00AF79E1" w:rsidRPr="007A7E00" w:rsidRDefault="00AF79E1" w:rsidP="00AF79E1">
      <w:pPr>
        <w:numPr>
          <w:ilvl w:val="0"/>
          <w:numId w:val="14"/>
        </w:numPr>
        <w:spacing w:after="0" w:line="360" w:lineRule="auto"/>
        <w:jc w:val="both"/>
        <w:rPr>
          <w:rFonts w:eastAsia="Times New Roman"/>
          <w:color w:val="000000"/>
          <w:lang w:val="uk-UA" w:eastAsia="ru-RU"/>
        </w:rPr>
      </w:pPr>
      <w:r w:rsidRPr="007A7E00">
        <w:rPr>
          <w:rFonts w:eastAsia="Times New Roman"/>
          <w:lang w:val="uk-UA" w:eastAsia="ru-RU"/>
        </w:rPr>
        <w:t xml:space="preserve">Художньо-інструктивний репертуар. </w:t>
      </w:r>
      <w:r w:rsidRPr="007A7E00">
        <w:rPr>
          <w:rFonts w:eastAsia="Times New Roman"/>
          <w:bCs/>
          <w:lang w:val="uk-UA" w:eastAsia="ru-RU"/>
        </w:rPr>
        <w:t xml:space="preserve">Шкільний репертуар з програми «Слухання музики». </w:t>
      </w:r>
      <w:r w:rsidRPr="007A7E00">
        <w:rPr>
          <w:rFonts w:eastAsia="Times New Roman"/>
          <w:lang w:val="uk-UA" w:eastAsia="ru-RU"/>
        </w:rPr>
        <w:t>Художній репертуар (поліфонічний твір, п’єса малої або середньої форми) – ІІІ семестр.</w:t>
      </w:r>
    </w:p>
    <w:p w:rsidR="00AF79E1" w:rsidRPr="007A7E00" w:rsidRDefault="00AF79E1" w:rsidP="00AF79E1">
      <w:pPr>
        <w:numPr>
          <w:ilvl w:val="0"/>
          <w:numId w:val="14"/>
        </w:numPr>
        <w:spacing w:after="0" w:line="360" w:lineRule="auto"/>
        <w:jc w:val="both"/>
        <w:rPr>
          <w:rFonts w:eastAsia="Times New Roman"/>
          <w:lang w:val="uk-UA" w:eastAsia="ru-RU"/>
        </w:rPr>
      </w:pPr>
      <w:r w:rsidRPr="007A7E00">
        <w:rPr>
          <w:rFonts w:eastAsia="Times New Roman"/>
          <w:lang w:val="uk-UA" w:eastAsia="ru-RU"/>
        </w:rPr>
        <w:t>Художньо-інструктивний репертуар. Шкільний репертуар з програми «Слухання музики». Художній репертуар (твір великої форми і п’єса малої або середньої форми) – ІV семестр.</w:t>
      </w:r>
    </w:p>
    <w:p w:rsidR="00AF79E1" w:rsidRPr="007A7E00" w:rsidRDefault="00AF79E1" w:rsidP="00AF79E1">
      <w:pPr>
        <w:numPr>
          <w:ilvl w:val="0"/>
          <w:numId w:val="14"/>
        </w:numPr>
        <w:spacing w:after="0" w:line="360" w:lineRule="auto"/>
        <w:jc w:val="both"/>
        <w:rPr>
          <w:rFonts w:eastAsia="Times New Roman"/>
          <w:lang w:val="uk-UA" w:eastAsia="ru-RU"/>
        </w:rPr>
      </w:pPr>
      <w:r w:rsidRPr="007A7E00">
        <w:rPr>
          <w:rFonts w:eastAsia="Times New Roman"/>
          <w:lang w:val="uk-UA" w:eastAsia="ru-RU"/>
        </w:rPr>
        <w:t>Художньо-інструктивний репертуар.</w:t>
      </w:r>
      <w:r w:rsidRPr="007A7E00">
        <w:rPr>
          <w:rFonts w:eastAsia="Times New Roman"/>
          <w:b/>
          <w:lang w:val="uk-UA" w:eastAsia="ru-RU"/>
        </w:rPr>
        <w:t xml:space="preserve"> </w:t>
      </w:r>
      <w:r w:rsidRPr="007A7E00">
        <w:rPr>
          <w:rFonts w:eastAsia="Times New Roman"/>
          <w:bCs/>
          <w:lang w:val="uk-UA" w:eastAsia="ru-RU"/>
        </w:rPr>
        <w:t xml:space="preserve">Шкільний репертуар з програми «Слухання музики». </w:t>
      </w:r>
      <w:r w:rsidRPr="007A7E00">
        <w:rPr>
          <w:rFonts w:eastAsia="Times New Roman"/>
          <w:lang w:val="uk-UA" w:eastAsia="ru-RU"/>
        </w:rPr>
        <w:t>Художній репертуар (поліфонічний твір, п’єса малої або середньої форми) – V семестр.</w:t>
      </w:r>
    </w:p>
    <w:p w:rsidR="00AF79E1" w:rsidRPr="007A7E00" w:rsidRDefault="00AF79E1" w:rsidP="00AF79E1">
      <w:pPr>
        <w:numPr>
          <w:ilvl w:val="0"/>
          <w:numId w:val="14"/>
        </w:numPr>
        <w:spacing w:after="0" w:line="360" w:lineRule="auto"/>
        <w:jc w:val="both"/>
        <w:rPr>
          <w:rFonts w:eastAsia="Times New Roman"/>
          <w:lang w:val="uk-UA" w:eastAsia="ru-RU"/>
        </w:rPr>
      </w:pPr>
      <w:r w:rsidRPr="007A7E00">
        <w:rPr>
          <w:rFonts w:eastAsia="Times New Roman"/>
          <w:bCs/>
          <w:lang w:val="uk-UA" w:eastAsia="ru-RU"/>
        </w:rPr>
        <w:t>Художньо-інструктивний, ш</w:t>
      </w:r>
      <w:r w:rsidRPr="007A7E00">
        <w:rPr>
          <w:rFonts w:eastAsia="Times New Roman"/>
          <w:lang w:val="uk-UA" w:eastAsia="ru-RU"/>
        </w:rPr>
        <w:t>кільний репертуар з програми «Слухання музики». Художній репертуар (твір великої форми і п’єса малої або середньої форми) – VІ семестр.</w:t>
      </w:r>
    </w:p>
    <w:p w:rsidR="00AF79E1" w:rsidRPr="007A7E00" w:rsidRDefault="00AF79E1" w:rsidP="00AF79E1">
      <w:pPr>
        <w:numPr>
          <w:ilvl w:val="0"/>
          <w:numId w:val="14"/>
        </w:numPr>
        <w:spacing w:after="0" w:line="360" w:lineRule="auto"/>
        <w:jc w:val="both"/>
        <w:rPr>
          <w:rFonts w:eastAsia="Times New Roman"/>
          <w:lang w:val="uk-UA" w:eastAsia="ru-RU"/>
        </w:rPr>
      </w:pPr>
      <w:r w:rsidRPr="007A7E00">
        <w:rPr>
          <w:rFonts w:eastAsia="Times New Roman"/>
          <w:lang w:val="uk-UA" w:eastAsia="ru-RU"/>
        </w:rPr>
        <w:t>Художньо-інструктивний репертуар.</w:t>
      </w:r>
      <w:r w:rsidRPr="007A7E00">
        <w:rPr>
          <w:rFonts w:eastAsia="Times New Roman"/>
          <w:b/>
          <w:lang w:val="uk-UA" w:eastAsia="ru-RU"/>
        </w:rPr>
        <w:t xml:space="preserve"> </w:t>
      </w:r>
      <w:r w:rsidRPr="007A7E00">
        <w:rPr>
          <w:rFonts w:eastAsia="Times New Roman"/>
          <w:bCs/>
          <w:lang w:val="uk-UA" w:eastAsia="ru-RU"/>
        </w:rPr>
        <w:t xml:space="preserve">Шкільний репертуар з програми «Слухання музики». </w:t>
      </w:r>
      <w:r w:rsidRPr="007A7E00">
        <w:rPr>
          <w:rFonts w:eastAsia="Times New Roman"/>
          <w:lang w:val="uk-UA" w:eastAsia="ru-RU"/>
        </w:rPr>
        <w:t>Художній репертуар (поліфонічний твір, п’єса малої або середньої форми) – VІІ семестр</w:t>
      </w:r>
    </w:p>
    <w:p w:rsidR="00AF79E1" w:rsidRPr="007A7E00" w:rsidRDefault="00AF79E1" w:rsidP="00AF79E1">
      <w:pPr>
        <w:numPr>
          <w:ilvl w:val="0"/>
          <w:numId w:val="14"/>
        </w:numPr>
        <w:spacing w:after="0" w:line="360" w:lineRule="auto"/>
        <w:jc w:val="both"/>
        <w:rPr>
          <w:rFonts w:eastAsia="Times New Roman"/>
          <w:lang w:val="uk-UA" w:eastAsia="ru-RU"/>
        </w:rPr>
      </w:pPr>
      <w:r w:rsidRPr="007A7E00">
        <w:rPr>
          <w:rFonts w:eastAsia="Times New Roman"/>
          <w:lang w:val="uk-UA" w:eastAsia="ru-RU"/>
        </w:rPr>
        <w:t xml:space="preserve">Художньо-інструктивний, </w:t>
      </w:r>
      <w:r w:rsidRPr="007A7E00">
        <w:rPr>
          <w:rFonts w:eastAsia="Times New Roman"/>
          <w:bCs/>
          <w:lang w:val="uk-UA" w:eastAsia="ru-RU"/>
        </w:rPr>
        <w:t>ш</w:t>
      </w:r>
      <w:r w:rsidRPr="007A7E00">
        <w:rPr>
          <w:rFonts w:eastAsia="Times New Roman"/>
          <w:lang w:val="uk-UA" w:eastAsia="ru-RU"/>
        </w:rPr>
        <w:t>кільний репертуар з програми «Слухання музики». Художній репертуар (твір великої форми і п’єса малої або середньої форми) – VІІІ семестр.</w:t>
      </w:r>
    </w:p>
    <w:p w:rsidR="00AF79E1" w:rsidRPr="007A7E00" w:rsidRDefault="00AF79E1" w:rsidP="00AF79E1">
      <w:pPr>
        <w:spacing w:after="0" w:line="360" w:lineRule="auto"/>
        <w:ind w:firstLine="540"/>
        <w:jc w:val="both"/>
        <w:rPr>
          <w:rFonts w:eastAsia="Times New Roman"/>
          <w:bCs/>
          <w:lang w:val="uk-UA" w:eastAsia="ar-SA"/>
        </w:rPr>
      </w:pPr>
      <w:r w:rsidRPr="007A7E00">
        <w:rPr>
          <w:rFonts w:eastAsia="Times New Roman"/>
          <w:lang w:val="uk-UA" w:eastAsia="ru-RU"/>
        </w:rPr>
        <w:t xml:space="preserve"> </w:t>
      </w:r>
      <w:r w:rsidRPr="007A7E00">
        <w:rPr>
          <w:rFonts w:eastAsia="Times New Roman"/>
          <w:color w:val="000000"/>
          <w:lang w:val="uk-UA" w:eastAsia="ru-RU"/>
        </w:rPr>
        <w:tab/>
      </w:r>
      <w:r w:rsidRPr="007A7E00">
        <w:rPr>
          <w:rFonts w:eastAsia="Times New Roman"/>
          <w:b/>
          <w:color w:val="000000"/>
          <w:lang w:val="uk-UA" w:eastAsia="ar-SA"/>
        </w:rPr>
        <w:t>Метою</w:t>
      </w:r>
      <w:r w:rsidRPr="007A7E00">
        <w:rPr>
          <w:rFonts w:eastAsia="Times New Roman"/>
          <w:color w:val="000000"/>
          <w:lang w:val="uk-UA" w:eastAsia="ar-SA"/>
        </w:rPr>
        <w:t xml:space="preserve"> викладання навчальної дисципліни «Інструментальне виконавство з методикою викладання»</w:t>
      </w:r>
      <w:r w:rsidRPr="007A7E00">
        <w:rPr>
          <w:rFonts w:eastAsia="Times New Roman"/>
          <w:lang w:val="uk-UA" w:eastAsia="ar-SA"/>
        </w:rPr>
        <w:t xml:space="preserve"> </w:t>
      </w:r>
      <w:r w:rsidRPr="007A7E00">
        <w:rPr>
          <w:rFonts w:eastAsia="Times New Roman"/>
          <w:color w:val="000000"/>
          <w:lang w:val="uk-UA" w:eastAsia="ar-SA"/>
        </w:rPr>
        <w:t xml:space="preserve">є </w:t>
      </w:r>
      <w:r w:rsidRPr="007A7E00">
        <w:rPr>
          <w:rFonts w:eastAsia="Times New Roman"/>
          <w:bCs/>
          <w:lang w:val="uk-UA" w:eastAsia="ar-SA"/>
        </w:rPr>
        <w:t xml:space="preserve">виховання широко досвідчених фахівців, які здатні вільно використовувати музичний інструмент (фортепіано, баян, акордеон, </w:t>
      </w:r>
      <w:r w:rsidRPr="007A7E00">
        <w:rPr>
          <w:rFonts w:eastAsia="Times New Roman"/>
          <w:bCs/>
          <w:lang w:val="uk-UA" w:eastAsia="ar-SA"/>
        </w:rPr>
        <w:lastRenderedPageBreak/>
        <w:t xml:space="preserve">гітара) при проведенні уроку та позакласної музично-виховної роботи в загальноосвітній школі, здібні розкрити художній зміст музичних творів, мають необхідний досвід самостійної роботи з педагогічним та концертним репертуаром і готові до практично-виконавської та педагогічної діяльності.  </w:t>
      </w:r>
      <w:r w:rsidRPr="007A7E00">
        <w:rPr>
          <w:rFonts w:eastAsia="Times New Roman"/>
          <w:b/>
          <w:bCs/>
          <w:lang w:val="uk-UA" w:eastAsia="ar-SA"/>
        </w:rPr>
        <w:t xml:space="preserve"> </w:t>
      </w:r>
    </w:p>
    <w:p w:rsidR="00AF79E1" w:rsidRPr="007A7E00" w:rsidRDefault="00AF79E1" w:rsidP="00AF79E1">
      <w:pPr>
        <w:suppressAutoHyphens/>
        <w:spacing w:after="120" w:line="360" w:lineRule="auto"/>
        <w:ind w:left="96"/>
        <w:jc w:val="both"/>
        <w:rPr>
          <w:rFonts w:eastAsia="Times New Roman"/>
          <w:color w:val="000000"/>
          <w:lang w:val="uk-UA" w:eastAsia="ar-SA"/>
        </w:rPr>
      </w:pPr>
      <w:r w:rsidRPr="007A7E00">
        <w:rPr>
          <w:rFonts w:eastAsia="Times New Roman"/>
          <w:color w:val="000000"/>
          <w:lang w:val="uk-UA" w:eastAsia="ar-SA"/>
        </w:rPr>
        <w:tab/>
        <w:t>1.2. Основними завданнями вивчення дисципліни «Інструментальне виконавство з методикою викладання»</w:t>
      </w:r>
      <w:r w:rsidRPr="007A7E00">
        <w:rPr>
          <w:rFonts w:eastAsia="Times New Roman"/>
          <w:lang w:val="uk-UA" w:eastAsia="ar-SA"/>
        </w:rPr>
        <w:t xml:space="preserve"> </w:t>
      </w:r>
      <w:r w:rsidRPr="007A7E00">
        <w:rPr>
          <w:rFonts w:eastAsia="Times New Roman"/>
          <w:color w:val="000000"/>
          <w:lang w:val="uk-UA" w:eastAsia="ar-SA"/>
        </w:rPr>
        <w:t>є:</w:t>
      </w:r>
    </w:p>
    <w:p w:rsidR="00AF79E1" w:rsidRPr="007A7E00" w:rsidRDefault="00AF79E1" w:rsidP="00AF79E1">
      <w:pPr>
        <w:numPr>
          <w:ilvl w:val="0"/>
          <w:numId w:val="3"/>
        </w:numPr>
        <w:spacing w:after="0" w:line="360" w:lineRule="auto"/>
        <w:jc w:val="both"/>
        <w:rPr>
          <w:rFonts w:eastAsia="Times New Roman"/>
          <w:bCs/>
          <w:lang w:val="uk-UA" w:eastAsia="ar-SA"/>
        </w:rPr>
      </w:pPr>
      <w:r w:rsidRPr="007A7E00">
        <w:rPr>
          <w:rFonts w:eastAsia="Times New Roman"/>
          <w:bCs/>
          <w:lang w:val="uk-UA" w:eastAsia="ar-SA"/>
        </w:rPr>
        <w:t>розвиток у студентів комплексу музично-творчих та музично-виконавських здібностей, виконавчих навичок, які включають вільне володіння інструментом, добру технічну підготовку, вміння працювати з нотним текстом, психологічну тренованість, що дозволяє яскраво, виразно розкрити образний зміст музичного твору;</w:t>
      </w:r>
    </w:p>
    <w:p w:rsidR="00AF79E1" w:rsidRPr="007A7E00" w:rsidRDefault="00AF79E1" w:rsidP="00AF79E1">
      <w:pPr>
        <w:numPr>
          <w:ilvl w:val="0"/>
          <w:numId w:val="3"/>
        </w:numPr>
        <w:spacing w:after="0" w:line="360" w:lineRule="auto"/>
        <w:jc w:val="both"/>
        <w:rPr>
          <w:rFonts w:eastAsia="Times New Roman"/>
          <w:bCs/>
          <w:lang w:val="uk-UA" w:eastAsia="ar-SA"/>
        </w:rPr>
      </w:pPr>
      <w:r w:rsidRPr="007A7E00">
        <w:rPr>
          <w:rFonts w:eastAsia="Times New Roman"/>
          <w:bCs/>
          <w:lang w:val="uk-UA" w:eastAsia="ar-SA"/>
        </w:rPr>
        <w:t>засвоєння студентами найбільш типових рис музики різних епох, стилів, художніх напрямків та національних шкіл вітчизняної та світової музичної культури;</w:t>
      </w:r>
    </w:p>
    <w:p w:rsidR="00AF79E1" w:rsidRPr="007A7E00" w:rsidRDefault="00AF79E1" w:rsidP="00AF79E1">
      <w:pPr>
        <w:numPr>
          <w:ilvl w:val="0"/>
          <w:numId w:val="3"/>
        </w:numPr>
        <w:spacing w:after="0" w:line="360" w:lineRule="auto"/>
        <w:jc w:val="both"/>
        <w:rPr>
          <w:rFonts w:eastAsia="Times New Roman"/>
          <w:bCs/>
          <w:lang w:val="uk-UA" w:eastAsia="ar-SA"/>
        </w:rPr>
      </w:pPr>
      <w:r w:rsidRPr="007A7E00">
        <w:rPr>
          <w:rFonts w:eastAsia="Times New Roman"/>
          <w:bCs/>
          <w:lang w:val="uk-UA" w:eastAsia="ar-SA"/>
        </w:rPr>
        <w:t>засвоєння студентами програмного матеріалу загальноосвітньої школи і розвиток інтересу до роботи з ним;</w:t>
      </w:r>
    </w:p>
    <w:p w:rsidR="00AF79E1" w:rsidRPr="007A7E00" w:rsidRDefault="00AF79E1" w:rsidP="00AF79E1">
      <w:pPr>
        <w:numPr>
          <w:ilvl w:val="0"/>
          <w:numId w:val="3"/>
        </w:numPr>
        <w:spacing w:after="0" w:line="360" w:lineRule="auto"/>
        <w:jc w:val="both"/>
        <w:rPr>
          <w:rFonts w:eastAsia="Times New Roman"/>
          <w:bCs/>
          <w:lang w:val="uk-UA" w:eastAsia="ar-SA"/>
        </w:rPr>
      </w:pPr>
      <w:r w:rsidRPr="007A7E00">
        <w:rPr>
          <w:rFonts w:eastAsia="Times New Roman"/>
          <w:bCs/>
          <w:lang w:val="uk-UA" w:eastAsia="ar-SA"/>
        </w:rPr>
        <w:t>підготовка за допомогою музичного інструмента (фортепіано) уроків, музично-виховних та музично-освітніх заходів (тематичних концертів, музичних спектаклів, бесід, літературно-музичних композицій, лекторіїв дитячої філармонії, конкурсів, вечорів розваг тощо);</w:t>
      </w:r>
    </w:p>
    <w:p w:rsidR="00AF79E1" w:rsidRPr="007A7E00" w:rsidRDefault="00AF79E1" w:rsidP="00AF79E1">
      <w:pPr>
        <w:numPr>
          <w:ilvl w:val="0"/>
          <w:numId w:val="3"/>
        </w:numPr>
        <w:spacing w:after="0" w:line="360" w:lineRule="auto"/>
        <w:jc w:val="both"/>
        <w:rPr>
          <w:rFonts w:eastAsia="Times New Roman"/>
          <w:bCs/>
          <w:lang w:val="uk-UA" w:eastAsia="ar-SA"/>
        </w:rPr>
      </w:pPr>
      <w:r w:rsidRPr="007A7E00">
        <w:rPr>
          <w:rFonts w:eastAsia="Times New Roman"/>
          <w:bCs/>
          <w:lang w:val="uk-UA" w:eastAsia="ar-SA"/>
        </w:rPr>
        <w:t>навчання студентів перекладанню фрагментів симфонічної, оперної, балетної музики для фортепіано, підбиранню на слух музичних мелодій з акомпанементом, уміння читати з аркуша;</w:t>
      </w:r>
    </w:p>
    <w:p w:rsidR="00AF79E1" w:rsidRPr="007A7E00" w:rsidRDefault="00AF79E1" w:rsidP="00AF79E1">
      <w:pPr>
        <w:numPr>
          <w:ilvl w:val="0"/>
          <w:numId w:val="3"/>
        </w:numPr>
        <w:spacing w:after="0" w:line="360" w:lineRule="auto"/>
        <w:jc w:val="both"/>
        <w:rPr>
          <w:rFonts w:eastAsia="Times New Roman"/>
          <w:bCs/>
          <w:lang w:val="uk-UA" w:eastAsia="ar-SA"/>
        </w:rPr>
      </w:pPr>
      <w:r w:rsidRPr="007A7E00">
        <w:rPr>
          <w:rFonts w:eastAsia="Times New Roman"/>
          <w:bCs/>
          <w:lang w:val="uk-UA" w:eastAsia="ar-SA"/>
        </w:rPr>
        <w:t>формування у студентів навичок самостійної роботи над музичними творами.</w:t>
      </w:r>
    </w:p>
    <w:p w:rsidR="00AF79E1" w:rsidRPr="007A7E00" w:rsidRDefault="00AF79E1" w:rsidP="00AF79E1">
      <w:pPr>
        <w:spacing w:after="0" w:line="360" w:lineRule="auto"/>
        <w:ind w:firstLine="709"/>
        <w:jc w:val="both"/>
        <w:rPr>
          <w:rFonts w:eastAsia="Times New Roman"/>
          <w:b/>
          <w:lang w:val="uk-UA" w:eastAsia="ru-RU"/>
        </w:rPr>
      </w:pPr>
      <w:r w:rsidRPr="007A7E00">
        <w:rPr>
          <w:rFonts w:eastAsia="Times New Roman"/>
          <w:lang w:val="uk-UA" w:eastAsia="ru-RU"/>
        </w:rPr>
        <w:t xml:space="preserve">1.3. Згідно з вимогами освітньо-професійної програми студент оволодіває такими </w:t>
      </w:r>
      <w:r w:rsidRPr="007A7E00">
        <w:rPr>
          <w:rFonts w:eastAsia="Times New Roman"/>
          <w:b/>
          <w:lang w:val="uk-UA" w:eastAsia="ru-RU"/>
        </w:rPr>
        <w:t xml:space="preserve">компетентностями: </w:t>
      </w:r>
    </w:p>
    <w:p w:rsidR="00AF79E1" w:rsidRPr="007A7E00" w:rsidRDefault="00AF79E1" w:rsidP="00AF79E1">
      <w:pPr>
        <w:spacing w:after="0" w:line="360" w:lineRule="auto"/>
        <w:ind w:firstLine="709"/>
        <w:jc w:val="both"/>
        <w:rPr>
          <w:rFonts w:ascii="Times New Roman CYR" w:eastAsia="Times New Roman" w:hAnsi="Times New Roman CYR" w:cs="Times New Roman CYR"/>
          <w:b/>
          <w:bCs/>
          <w:lang w:val="uk-UA" w:eastAsia="ru-RU"/>
        </w:rPr>
      </w:pPr>
      <w:r w:rsidRPr="007A7E00">
        <w:rPr>
          <w:rFonts w:ascii="Times New Roman CYR" w:eastAsia="Times New Roman" w:hAnsi="Times New Roman CYR" w:cs="Times New Roman CYR"/>
          <w:b/>
          <w:bCs/>
          <w:lang w:val="uk-UA" w:eastAsia="ru-RU"/>
        </w:rPr>
        <w:t xml:space="preserve">І. Загальнопредметні: </w:t>
      </w:r>
    </w:p>
    <w:p w:rsidR="00AF79E1" w:rsidRPr="007A7E00" w:rsidRDefault="00AF79E1" w:rsidP="00AF79E1">
      <w:pPr>
        <w:spacing w:after="0" w:line="360" w:lineRule="auto"/>
        <w:ind w:firstLine="709"/>
        <w:jc w:val="both"/>
        <w:rPr>
          <w:rFonts w:eastAsia="Times New Roman"/>
          <w:b/>
          <w:bCs/>
          <w:sz w:val="24"/>
          <w:lang w:val="uk-UA" w:eastAsia="ru-RU"/>
        </w:rPr>
      </w:pPr>
    </w:p>
    <w:tbl>
      <w:tblPr>
        <w:tblStyle w:val="10"/>
        <w:tblW w:w="10349" w:type="dxa"/>
        <w:tblInd w:w="-318" w:type="dxa"/>
        <w:tblLayout w:type="fixed"/>
        <w:tblLook w:val="04A0" w:firstRow="1" w:lastRow="0" w:firstColumn="1" w:lastColumn="0" w:noHBand="0" w:noVBand="1"/>
      </w:tblPr>
      <w:tblGrid>
        <w:gridCol w:w="8081"/>
        <w:gridCol w:w="2268"/>
      </w:tblGrid>
      <w:tr w:rsidR="00AF79E1" w:rsidRPr="007A7E00" w:rsidTr="00410763">
        <w:trPr>
          <w:trHeight w:val="817"/>
        </w:trPr>
        <w:tc>
          <w:tcPr>
            <w:tcW w:w="8081" w:type="dxa"/>
          </w:tcPr>
          <w:p w:rsidR="00AF79E1" w:rsidRPr="007A7E00" w:rsidRDefault="00AF79E1" w:rsidP="00AF79E1">
            <w:pPr>
              <w:spacing w:line="360" w:lineRule="auto"/>
              <w:jc w:val="center"/>
              <w:rPr>
                <w:rFonts w:ascii="Times New Roman" w:eastAsia="Times New Roman" w:hAnsi="Times New Roman"/>
                <w:bCs/>
                <w:lang w:val="uk-UA" w:eastAsia="ru-RU"/>
              </w:rPr>
            </w:pPr>
            <w:r w:rsidRPr="007A7E00">
              <w:rPr>
                <w:rFonts w:ascii="Times New Roman" w:eastAsia="Times New Roman" w:hAnsi="Times New Roman"/>
                <w:bCs/>
                <w:lang w:val="uk-UA" w:eastAsia="ru-RU"/>
              </w:rPr>
              <w:lastRenderedPageBreak/>
              <w:t>Назва компетентності</w:t>
            </w:r>
          </w:p>
        </w:tc>
        <w:tc>
          <w:tcPr>
            <w:tcW w:w="2268" w:type="dxa"/>
          </w:tcPr>
          <w:p w:rsidR="00AF79E1" w:rsidRPr="007A7E00" w:rsidRDefault="00AF79E1" w:rsidP="00AF79E1">
            <w:pPr>
              <w:spacing w:line="360" w:lineRule="auto"/>
              <w:jc w:val="center"/>
              <w:rPr>
                <w:rFonts w:ascii="Times New Roman" w:eastAsia="Times New Roman" w:hAnsi="Times New Roman"/>
                <w:bCs/>
                <w:lang w:val="uk-UA" w:eastAsia="ru-RU"/>
              </w:rPr>
            </w:pPr>
            <w:r w:rsidRPr="007A7E00">
              <w:rPr>
                <w:rFonts w:ascii="Times New Roman" w:eastAsia="Times New Roman" w:hAnsi="Times New Roman"/>
                <w:bCs/>
                <w:lang w:val="uk-UA" w:eastAsia="ru-RU"/>
              </w:rPr>
              <w:t>Код компетентності</w:t>
            </w:r>
          </w:p>
        </w:tc>
      </w:tr>
      <w:tr w:rsidR="00AF79E1" w:rsidRPr="007A7E00" w:rsidTr="00410763">
        <w:trPr>
          <w:trHeight w:val="697"/>
        </w:trPr>
        <w:tc>
          <w:tcPr>
            <w:tcW w:w="8081" w:type="dxa"/>
          </w:tcPr>
          <w:p w:rsidR="00AF79E1" w:rsidRPr="007A7E00" w:rsidRDefault="00AF79E1" w:rsidP="00AF79E1">
            <w:pPr>
              <w:spacing w:line="360" w:lineRule="auto"/>
              <w:jc w:val="both"/>
              <w:rPr>
                <w:rFonts w:ascii="Times New Roman" w:eastAsia="Times New Roman" w:hAnsi="Times New Roman"/>
                <w:bCs/>
                <w:lang w:val="uk-UA" w:eastAsia="ru-RU"/>
              </w:rPr>
            </w:pPr>
            <w:r w:rsidRPr="007A7E00">
              <w:rPr>
                <w:rFonts w:ascii="Times New Roman" w:eastAsia="Times New Roman" w:hAnsi="Times New Roman"/>
                <w:noProof/>
                <w:lang w:val="uk-UA" w:eastAsia="ru-RU"/>
              </w:rPr>
              <w:t>Знання та розуміння предметної області та розуміння професійної діяльності</w:t>
            </w:r>
          </w:p>
        </w:tc>
        <w:tc>
          <w:tcPr>
            <w:tcW w:w="2268" w:type="dxa"/>
          </w:tcPr>
          <w:p w:rsidR="00AF79E1" w:rsidRPr="007A7E00" w:rsidRDefault="00AF79E1" w:rsidP="00AF79E1">
            <w:pPr>
              <w:spacing w:line="360" w:lineRule="auto"/>
              <w:jc w:val="both"/>
              <w:rPr>
                <w:rFonts w:ascii="Times New Roman" w:eastAsia="Times New Roman" w:hAnsi="Times New Roman"/>
                <w:bCs/>
                <w:lang w:val="uk-UA" w:eastAsia="ru-RU"/>
              </w:rPr>
            </w:pPr>
            <w:r w:rsidRPr="007A7E00">
              <w:rPr>
                <w:rFonts w:ascii="Times New Roman" w:eastAsia="Times New Roman" w:hAnsi="Times New Roman"/>
                <w:noProof/>
                <w:lang w:val="uk-UA" w:eastAsia="ru-RU"/>
              </w:rPr>
              <w:t>ЗК1</w:t>
            </w:r>
          </w:p>
        </w:tc>
      </w:tr>
      <w:tr w:rsidR="00AF79E1" w:rsidRPr="007A7E00" w:rsidTr="00410763">
        <w:tc>
          <w:tcPr>
            <w:tcW w:w="8081" w:type="dxa"/>
          </w:tcPr>
          <w:p w:rsidR="00AF79E1" w:rsidRPr="007A7E00" w:rsidRDefault="00AF79E1" w:rsidP="00AF79E1">
            <w:pPr>
              <w:spacing w:line="360" w:lineRule="auto"/>
              <w:jc w:val="both"/>
              <w:rPr>
                <w:rFonts w:ascii="Times New Roman" w:eastAsia="Times New Roman" w:hAnsi="Times New Roman"/>
                <w:bCs/>
                <w:lang w:val="uk-UA" w:eastAsia="ru-RU"/>
              </w:rPr>
            </w:pPr>
            <w:r w:rsidRPr="007A7E00">
              <w:rPr>
                <w:rFonts w:ascii="Times New Roman" w:eastAsia="Times New Roman" w:hAnsi="Times New Roman"/>
                <w:bCs/>
                <w:lang w:val="uk-UA" w:eastAsia="ru-RU"/>
              </w:rPr>
              <w:t>Здатність до пошуку, оброблення та аналізу інформації з різних джерел</w:t>
            </w:r>
          </w:p>
        </w:tc>
        <w:tc>
          <w:tcPr>
            <w:tcW w:w="2268" w:type="dxa"/>
          </w:tcPr>
          <w:p w:rsidR="00AF79E1" w:rsidRPr="007A7E00" w:rsidRDefault="00AF79E1" w:rsidP="00AF79E1">
            <w:pPr>
              <w:spacing w:line="360" w:lineRule="auto"/>
              <w:jc w:val="both"/>
              <w:rPr>
                <w:rFonts w:ascii="Times New Roman" w:eastAsia="Times New Roman" w:hAnsi="Times New Roman"/>
                <w:bCs/>
                <w:lang w:val="uk-UA" w:eastAsia="ru-RU"/>
              </w:rPr>
            </w:pPr>
            <w:r w:rsidRPr="007A7E00">
              <w:rPr>
                <w:rFonts w:ascii="Times New Roman" w:eastAsia="Times New Roman" w:hAnsi="Times New Roman"/>
                <w:bCs/>
                <w:lang w:val="uk-UA" w:eastAsia="ru-RU"/>
              </w:rPr>
              <w:t>ЗК5</w:t>
            </w:r>
          </w:p>
        </w:tc>
      </w:tr>
      <w:tr w:rsidR="00AF79E1" w:rsidRPr="007A7E00" w:rsidTr="00410763">
        <w:tc>
          <w:tcPr>
            <w:tcW w:w="8081" w:type="dxa"/>
          </w:tcPr>
          <w:p w:rsidR="00AF79E1" w:rsidRPr="007A7E00" w:rsidRDefault="00AF79E1" w:rsidP="00AF79E1">
            <w:pPr>
              <w:suppressAutoHyphens/>
              <w:spacing w:after="120" w:line="360" w:lineRule="auto"/>
              <w:rPr>
                <w:rFonts w:ascii="Times New Roman" w:eastAsia="Times New Roman" w:hAnsi="Times New Roman"/>
                <w:bCs/>
                <w:lang w:val="uk-UA" w:eastAsia="ar-SA"/>
              </w:rPr>
            </w:pPr>
            <w:r w:rsidRPr="007A7E00">
              <w:rPr>
                <w:rFonts w:ascii="Times New Roman" w:eastAsia="Times New Roman" w:hAnsi="Times New Roman"/>
                <w:bCs/>
                <w:lang w:val="uk-UA" w:eastAsia="ar-SA"/>
              </w:rPr>
              <w:t>Здатність застосовувати набуті знання в практичних ситуаціях</w:t>
            </w:r>
          </w:p>
        </w:tc>
        <w:tc>
          <w:tcPr>
            <w:tcW w:w="2268" w:type="dxa"/>
          </w:tcPr>
          <w:p w:rsidR="00AF79E1" w:rsidRPr="007A7E00" w:rsidRDefault="00AF79E1" w:rsidP="00AF79E1">
            <w:pPr>
              <w:spacing w:line="360" w:lineRule="auto"/>
              <w:jc w:val="both"/>
              <w:rPr>
                <w:rFonts w:ascii="Times New Roman" w:eastAsia="Times New Roman" w:hAnsi="Times New Roman"/>
                <w:b/>
                <w:bCs/>
                <w:lang w:val="uk-UA" w:eastAsia="ru-RU"/>
              </w:rPr>
            </w:pPr>
            <w:r w:rsidRPr="007A7E00">
              <w:rPr>
                <w:rFonts w:ascii="Times New Roman" w:eastAsia="Times New Roman" w:hAnsi="Times New Roman"/>
                <w:bCs/>
                <w:lang w:val="uk-UA" w:eastAsia="ru-RU"/>
              </w:rPr>
              <w:t>ЗК6</w:t>
            </w:r>
          </w:p>
        </w:tc>
      </w:tr>
      <w:tr w:rsidR="00AF79E1" w:rsidRPr="007A7E00" w:rsidTr="00410763">
        <w:trPr>
          <w:trHeight w:val="703"/>
        </w:trPr>
        <w:tc>
          <w:tcPr>
            <w:tcW w:w="8081" w:type="dxa"/>
          </w:tcPr>
          <w:p w:rsidR="00AF79E1" w:rsidRPr="007A7E00" w:rsidRDefault="00AF79E1" w:rsidP="00AF79E1">
            <w:pPr>
              <w:suppressAutoHyphens/>
              <w:spacing w:after="120" w:line="360" w:lineRule="auto"/>
              <w:jc w:val="both"/>
              <w:rPr>
                <w:rFonts w:ascii="Times New Roman" w:eastAsia="Times New Roman" w:hAnsi="Times New Roman"/>
                <w:bCs/>
                <w:lang w:val="uk-UA" w:eastAsia="ar-SA"/>
              </w:rPr>
            </w:pPr>
            <w:r w:rsidRPr="007A7E00">
              <w:rPr>
                <w:rFonts w:ascii="Times New Roman" w:eastAsia="Times New Roman" w:hAnsi="Times New Roman"/>
                <w:bCs/>
                <w:lang w:val="uk-UA" w:eastAsia="ar-SA"/>
              </w:rPr>
              <w:t>Здатність вчитися і оволодівати сучасними знаннями</w:t>
            </w:r>
          </w:p>
        </w:tc>
        <w:tc>
          <w:tcPr>
            <w:tcW w:w="2268" w:type="dxa"/>
          </w:tcPr>
          <w:p w:rsidR="00AF79E1" w:rsidRPr="007A7E00" w:rsidRDefault="00AF79E1" w:rsidP="00AF79E1">
            <w:pPr>
              <w:spacing w:line="360" w:lineRule="auto"/>
              <w:jc w:val="both"/>
              <w:rPr>
                <w:rFonts w:ascii="Times New Roman" w:eastAsia="Times New Roman" w:hAnsi="Times New Roman"/>
                <w:b/>
                <w:bCs/>
                <w:lang w:val="uk-UA" w:eastAsia="ru-RU"/>
              </w:rPr>
            </w:pPr>
            <w:r w:rsidRPr="007A7E00">
              <w:rPr>
                <w:rFonts w:ascii="Times New Roman" w:eastAsia="Times New Roman" w:hAnsi="Times New Roman"/>
                <w:bCs/>
                <w:lang w:val="uk-UA" w:eastAsia="ru-RU"/>
              </w:rPr>
              <w:t xml:space="preserve">ЗК7 </w:t>
            </w:r>
          </w:p>
        </w:tc>
      </w:tr>
      <w:tr w:rsidR="00AF79E1" w:rsidRPr="007A7E00" w:rsidTr="00410763">
        <w:trPr>
          <w:trHeight w:val="659"/>
        </w:trPr>
        <w:tc>
          <w:tcPr>
            <w:tcW w:w="8081" w:type="dxa"/>
          </w:tcPr>
          <w:p w:rsidR="00AF79E1" w:rsidRPr="007A7E00" w:rsidRDefault="00AF79E1" w:rsidP="00AF79E1">
            <w:pPr>
              <w:suppressAutoHyphens/>
              <w:spacing w:after="120" w:line="360" w:lineRule="auto"/>
              <w:jc w:val="both"/>
              <w:rPr>
                <w:rFonts w:ascii="Times New Roman" w:eastAsia="Times New Roman" w:hAnsi="Times New Roman"/>
                <w:bCs/>
                <w:lang w:val="uk-UA" w:eastAsia="ar-SA"/>
              </w:rPr>
            </w:pPr>
            <w:r w:rsidRPr="007A7E00">
              <w:rPr>
                <w:rFonts w:ascii="Times New Roman" w:eastAsia="Times New Roman" w:hAnsi="Times New Roman"/>
                <w:bCs/>
                <w:lang w:val="uk-UA" w:eastAsia="ar-SA"/>
              </w:rPr>
              <w:t>Здатність спілкуватися державною мовою як усно, так і письмово</w:t>
            </w:r>
          </w:p>
        </w:tc>
        <w:tc>
          <w:tcPr>
            <w:tcW w:w="2268" w:type="dxa"/>
          </w:tcPr>
          <w:p w:rsidR="00AF79E1" w:rsidRPr="007A7E00" w:rsidRDefault="00AF79E1" w:rsidP="00AF79E1">
            <w:pPr>
              <w:spacing w:line="360" w:lineRule="auto"/>
              <w:jc w:val="both"/>
              <w:rPr>
                <w:rFonts w:ascii="Times New Roman" w:eastAsia="Times New Roman" w:hAnsi="Times New Roman"/>
                <w:bCs/>
                <w:lang w:val="uk-UA" w:eastAsia="ru-RU"/>
              </w:rPr>
            </w:pPr>
            <w:r w:rsidRPr="007A7E00">
              <w:rPr>
                <w:rFonts w:ascii="Times New Roman" w:eastAsia="Times New Roman" w:hAnsi="Times New Roman"/>
                <w:bCs/>
                <w:lang w:val="uk-UA" w:eastAsia="ru-RU"/>
              </w:rPr>
              <w:t>ЗК8</w:t>
            </w:r>
          </w:p>
        </w:tc>
      </w:tr>
      <w:tr w:rsidR="00AF79E1" w:rsidRPr="007A7E00" w:rsidTr="00410763">
        <w:tc>
          <w:tcPr>
            <w:tcW w:w="8081" w:type="dxa"/>
          </w:tcPr>
          <w:p w:rsidR="00AF79E1" w:rsidRPr="007A7E00" w:rsidRDefault="00AF79E1" w:rsidP="00AF79E1">
            <w:pPr>
              <w:suppressAutoHyphens/>
              <w:spacing w:after="120" w:line="360" w:lineRule="auto"/>
              <w:jc w:val="both"/>
              <w:rPr>
                <w:rFonts w:ascii="Times New Roman" w:eastAsia="Times New Roman" w:hAnsi="Times New Roman"/>
                <w:bCs/>
                <w:lang w:val="uk-UA" w:eastAsia="ar-SA"/>
              </w:rPr>
            </w:pPr>
            <w:r w:rsidRPr="007A7E00">
              <w:rPr>
                <w:rFonts w:ascii="Times New Roman" w:eastAsia="Times New Roman" w:hAnsi="Times New Roman"/>
                <w:noProof/>
                <w:lang w:val="uk-UA" w:eastAsia="ar-SA"/>
              </w:rPr>
              <w:t>Здатність використовувати знання іноземної мови в освітній діяльності</w:t>
            </w:r>
          </w:p>
        </w:tc>
        <w:tc>
          <w:tcPr>
            <w:tcW w:w="2268" w:type="dxa"/>
          </w:tcPr>
          <w:p w:rsidR="00AF79E1" w:rsidRPr="007A7E00" w:rsidRDefault="00AF79E1" w:rsidP="00AF79E1">
            <w:pPr>
              <w:spacing w:line="360" w:lineRule="auto"/>
              <w:jc w:val="both"/>
              <w:rPr>
                <w:rFonts w:ascii="Times New Roman" w:eastAsia="Times New Roman" w:hAnsi="Times New Roman"/>
                <w:bCs/>
                <w:lang w:val="uk-UA" w:eastAsia="ru-RU"/>
              </w:rPr>
            </w:pPr>
            <w:r w:rsidRPr="007A7E00">
              <w:rPr>
                <w:rFonts w:ascii="Times New Roman" w:eastAsia="Times New Roman" w:hAnsi="Times New Roman"/>
                <w:bCs/>
                <w:lang w:val="uk-UA" w:eastAsia="ru-RU"/>
              </w:rPr>
              <w:t>ЗК9</w:t>
            </w:r>
          </w:p>
        </w:tc>
      </w:tr>
    </w:tbl>
    <w:p w:rsidR="00AF79E1" w:rsidRPr="007A7E00" w:rsidRDefault="00AF79E1" w:rsidP="00AF79E1">
      <w:pPr>
        <w:suppressAutoHyphens/>
        <w:spacing w:after="120" w:line="360" w:lineRule="auto"/>
        <w:jc w:val="both"/>
        <w:rPr>
          <w:rFonts w:eastAsia="Times New Roman"/>
          <w:b/>
          <w:lang w:val="uk-UA" w:eastAsia="ar-SA"/>
        </w:rPr>
      </w:pPr>
      <w:r w:rsidRPr="007A7E00">
        <w:rPr>
          <w:rFonts w:eastAsia="Times New Roman"/>
          <w:bCs/>
          <w:lang w:val="uk-UA" w:eastAsia="ar-SA"/>
        </w:rPr>
        <w:tab/>
      </w:r>
      <w:r w:rsidRPr="007A7E00">
        <w:rPr>
          <w:rFonts w:eastAsia="Times New Roman"/>
          <w:b/>
          <w:lang w:val="uk-UA" w:eastAsia="ar-SA"/>
        </w:rPr>
        <w:t xml:space="preserve">ІІ. Фахові: </w:t>
      </w:r>
    </w:p>
    <w:tbl>
      <w:tblPr>
        <w:tblStyle w:val="10"/>
        <w:tblW w:w="10349" w:type="dxa"/>
        <w:tblInd w:w="-318" w:type="dxa"/>
        <w:tblLayout w:type="fixed"/>
        <w:tblLook w:val="04A0" w:firstRow="1" w:lastRow="0" w:firstColumn="1" w:lastColumn="0" w:noHBand="0" w:noVBand="1"/>
      </w:tblPr>
      <w:tblGrid>
        <w:gridCol w:w="8081"/>
        <w:gridCol w:w="2268"/>
      </w:tblGrid>
      <w:tr w:rsidR="00AF79E1" w:rsidRPr="007A7E00" w:rsidTr="00410763">
        <w:tc>
          <w:tcPr>
            <w:tcW w:w="8081" w:type="dxa"/>
          </w:tcPr>
          <w:p w:rsidR="00AF79E1" w:rsidRPr="007A7E00" w:rsidRDefault="00AF79E1" w:rsidP="00AF79E1">
            <w:pPr>
              <w:suppressAutoHyphens/>
              <w:spacing w:after="120" w:line="360" w:lineRule="auto"/>
              <w:ind w:left="360" w:firstLine="348"/>
              <w:jc w:val="center"/>
              <w:rPr>
                <w:rFonts w:ascii="Times New Roman" w:eastAsia="Times New Roman" w:hAnsi="Times New Roman"/>
                <w:b/>
                <w:bCs/>
                <w:i/>
                <w:lang w:val="uk-UA" w:eastAsia="ar-SA"/>
              </w:rPr>
            </w:pPr>
            <w:r w:rsidRPr="007A7E00">
              <w:rPr>
                <w:rFonts w:ascii="Times New Roman" w:eastAsia="Times New Roman" w:hAnsi="Times New Roman"/>
                <w:bCs/>
                <w:lang w:val="uk-UA" w:eastAsia="ar-SA"/>
              </w:rPr>
              <w:t>Назва компетентнсті</w:t>
            </w:r>
          </w:p>
        </w:tc>
        <w:tc>
          <w:tcPr>
            <w:tcW w:w="2268" w:type="dxa"/>
          </w:tcPr>
          <w:p w:rsidR="00AF79E1" w:rsidRPr="007A7E00" w:rsidRDefault="00AF79E1" w:rsidP="00AF79E1">
            <w:pPr>
              <w:suppressAutoHyphens/>
              <w:spacing w:after="120" w:line="360" w:lineRule="auto"/>
              <w:ind w:left="360" w:firstLine="348"/>
              <w:rPr>
                <w:rFonts w:ascii="Times New Roman" w:eastAsia="Times New Roman" w:hAnsi="Times New Roman"/>
                <w:bCs/>
                <w:lang w:val="uk-UA" w:eastAsia="ar-SA"/>
              </w:rPr>
            </w:pPr>
            <w:r w:rsidRPr="007A7E00">
              <w:rPr>
                <w:rFonts w:ascii="Times New Roman" w:eastAsia="Times New Roman" w:hAnsi="Times New Roman"/>
                <w:bCs/>
                <w:lang w:val="uk-UA" w:eastAsia="ar-SA"/>
              </w:rPr>
              <w:t>Код</w:t>
            </w:r>
          </w:p>
          <w:p w:rsidR="00AF79E1" w:rsidRPr="007A7E00" w:rsidRDefault="00AF79E1" w:rsidP="00AF79E1">
            <w:pPr>
              <w:suppressAutoHyphens/>
              <w:spacing w:after="120" w:line="360" w:lineRule="auto"/>
              <w:rPr>
                <w:rFonts w:ascii="Times New Roman" w:eastAsia="Times New Roman" w:hAnsi="Times New Roman"/>
                <w:b/>
                <w:bCs/>
                <w:i/>
                <w:lang w:val="uk-UA" w:eastAsia="ar-SA"/>
              </w:rPr>
            </w:pPr>
            <w:r w:rsidRPr="007A7E00">
              <w:rPr>
                <w:rFonts w:ascii="Times New Roman" w:eastAsia="Times New Roman" w:hAnsi="Times New Roman"/>
                <w:bCs/>
                <w:lang w:val="uk-UA" w:eastAsia="ar-SA"/>
              </w:rPr>
              <w:t>компетентності</w:t>
            </w:r>
          </w:p>
        </w:tc>
      </w:tr>
      <w:tr w:rsidR="00AF79E1" w:rsidRPr="007A7E00" w:rsidTr="00410763">
        <w:tc>
          <w:tcPr>
            <w:tcW w:w="8081" w:type="dxa"/>
          </w:tcPr>
          <w:p w:rsidR="00AF79E1" w:rsidRPr="007A7E00" w:rsidRDefault="00AF79E1" w:rsidP="00AF79E1">
            <w:pPr>
              <w:suppressAutoHyphens/>
              <w:spacing w:after="120" w:line="360" w:lineRule="auto"/>
              <w:jc w:val="both"/>
              <w:rPr>
                <w:rFonts w:ascii="Times New Roman" w:eastAsia="Times New Roman" w:hAnsi="Times New Roman"/>
                <w:lang w:val="uk-UA" w:eastAsia="ar-SA"/>
              </w:rPr>
            </w:pPr>
            <w:r w:rsidRPr="007A7E00">
              <w:rPr>
                <w:rFonts w:ascii="Times New Roman" w:eastAsia="Times New Roman" w:hAnsi="Times New Roman"/>
                <w:lang w:val="uk-UA" w:eastAsia="ar-SA"/>
              </w:rPr>
              <w:t>Здатність користуватися символікою і сучасною термінологією музичної мови</w:t>
            </w:r>
          </w:p>
        </w:tc>
        <w:tc>
          <w:tcPr>
            <w:tcW w:w="2268" w:type="dxa"/>
          </w:tcPr>
          <w:p w:rsidR="00AF79E1" w:rsidRPr="007A7E00" w:rsidRDefault="00AF79E1" w:rsidP="00AF79E1">
            <w:pPr>
              <w:suppressAutoHyphens/>
              <w:spacing w:after="120" w:line="360" w:lineRule="auto"/>
              <w:jc w:val="both"/>
              <w:rPr>
                <w:rFonts w:ascii="Times New Roman" w:eastAsia="Times New Roman" w:hAnsi="Times New Roman"/>
                <w:lang w:val="uk-UA" w:eastAsia="ar-SA"/>
              </w:rPr>
            </w:pPr>
            <w:r w:rsidRPr="007A7E00">
              <w:rPr>
                <w:rFonts w:ascii="Times New Roman" w:eastAsia="Times New Roman" w:hAnsi="Times New Roman"/>
                <w:lang w:val="uk-UA" w:eastAsia="ar-SA"/>
              </w:rPr>
              <w:t>ФК 1</w:t>
            </w:r>
          </w:p>
        </w:tc>
      </w:tr>
      <w:tr w:rsidR="00AF79E1" w:rsidRPr="007A7E00" w:rsidTr="00410763">
        <w:tc>
          <w:tcPr>
            <w:tcW w:w="8081" w:type="dxa"/>
          </w:tcPr>
          <w:p w:rsidR="00AF79E1" w:rsidRPr="007A7E00" w:rsidRDefault="00AF79E1" w:rsidP="00AF79E1">
            <w:pPr>
              <w:suppressAutoHyphens/>
              <w:spacing w:after="120" w:line="360" w:lineRule="auto"/>
              <w:jc w:val="both"/>
              <w:rPr>
                <w:rFonts w:ascii="Times New Roman" w:eastAsia="Times New Roman" w:hAnsi="Times New Roman"/>
                <w:lang w:val="uk-UA" w:eastAsia="ar-SA"/>
              </w:rPr>
            </w:pPr>
            <w:r w:rsidRPr="007A7E00">
              <w:rPr>
                <w:rFonts w:ascii="Times New Roman" w:eastAsia="Times New Roman" w:hAnsi="Times New Roman"/>
                <w:lang w:val="uk-UA" w:eastAsia="ar-SA"/>
              </w:rPr>
              <w:t>Здатність виявляти музикальність,  виконавські (інструментальні), інтерпретаційні, артистичні уміння, виконавську надійність учителя музичного мистецтва</w:t>
            </w:r>
          </w:p>
        </w:tc>
        <w:tc>
          <w:tcPr>
            <w:tcW w:w="2268" w:type="dxa"/>
          </w:tcPr>
          <w:p w:rsidR="00AF79E1" w:rsidRPr="007A7E00" w:rsidRDefault="00AF79E1" w:rsidP="00AF79E1">
            <w:pPr>
              <w:suppressAutoHyphens/>
              <w:spacing w:after="120" w:line="360" w:lineRule="auto"/>
              <w:jc w:val="both"/>
              <w:rPr>
                <w:rFonts w:ascii="Times New Roman" w:eastAsia="Times New Roman" w:hAnsi="Times New Roman"/>
                <w:lang w:val="uk-UA" w:eastAsia="ar-SA"/>
              </w:rPr>
            </w:pPr>
            <w:r w:rsidRPr="007A7E00">
              <w:rPr>
                <w:rFonts w:ascii="Times New Roman" w:eastAsia="Times New Roman" w:hAnsi="Times New Roman"/>
                <w:lang w:val="uk-UA" w:eastAsia="ar-SA"/>
              </w:rPr>
              <w:t>ФК 4</w:t>
            </w:r>
          </w:p>
        </w:tc>
      </w:tr>
      <w:tr w:rsidR="00AF79E1" w:rsidRPr="007A7E00" w:rsidTr="00410763">
        <w:tc>
          <w:tcPr>
            <w:tcW w:w="8081" w:type="dxa"/>
          </w:tcPr>
          <w:p w:rsidR="00AF79E1" w:rsidRPr="007A7E00" w:rsidRDefault="00AF79E1" w:rsidP="00AF79E1">
            <w:pPr>
              <w:suppressAutoHyphens/>
              <w:spacing w:after="120" w:line="360" w:lineRule="auto"/>
              <w:jc w:val="both"/>
              <w:rPr>
                <w:rFonts w:ascii="Times New Roman" w:eastAsia="Times New Roman" w:hAnsi="Times New Roman"/>
                <w:lang w:val="uk-UA" w:eastAsia="ar-SA"/>
              </w:rPr>
            </w:pPr>
            <w:r w:rsidRPr="007A7E00">
              <w:rPr>
                <w:rFonts w:ascii="Times New Roman" w:eastAsia="Times New Roman" w:hAnsi="Times New Roman"/>
                <w:lang w:val="uk-UA" w:eastAsia="ar-SA"/>
              </w:rPr>
              <w:t>Здатність відчувати і демонструвати емоційну чутливість, рефлексію, ціннісне ставлення до  музичних творів, здійснювати активне сприймання, запам’ятовування, збереження, відтворення і художньо-педагогічне тлумачення  змісту і смислу  творів мистецтва.</w:t>
            </w:r>
          </w:p>
        </w:tc>
        <w:tc>
          <w:tcPr>
            <w:tcW w:w="2268" w:type="dxa"/>
          </w:tcPr>
          <w:p w:rsidR="00AF79E1" w:rsidRPr="007A7E00" w:rsidRDefault="00AF79E1" w:rsidP="00AF79E1">
            <w:pPr>
              <w:suppressAutoHyphens/>
              <w:spacing w:after="120" w:line="360" w:lineRule="auto"/>
              <w:jc w:val="both"/>
              <w:rPr>
                <w:rFonts w:ascii="Times New Roman" w:eastAsia="Times New Roman" w:hAnsi="Times New Roman"/>
                <w:lang w:val="uk-UA" w:eastAsia="ar-SA"/>
              </w:rPr>
            </w:pPr>
            <w:r w:rsidRPr="007A7E00">
              <w:rPr>
                <w:rFonts w:ascii="Times New Roman" w:eastAsia="Times New Roman" w:hAnsi="Times New Roman"/>
                <w:lang w:val="uk-UA" w:eastAsia="ar-SA"/>
              </w:rPr>
              <w:t>ФК 6</w:t>
            </w:r>
          </w:p>
        </w:tc>
      </w:tr>
      <w:tr w:rsidR="00AF79E1" w:rsidRPr="007A7E00" w:rsidTr="00410763">
        <w:tc>
          <w:tcPr>
            <w:tcW w:w="8081" w:type="dxa"/>
          </w:tcPr>
          <w:p w:rsidR="00AF79E1" w:rsidRPr="007A7E00" w:rsidRDefault="00AF79E1" w:rsidP="00AF79E1">
            <w:pPr>
              <w:suppressAutoHyphens/>
              <w:spacing w:after="120" w:line="360" w:lineRule="auto"/>
              <w:jc w:val="both"/>
              <w:rPr>
                <w:rFonts w:ascii="Times New Roman" w:eastAsia="Times New Roman" w:hAnsi="Times New Roman"/>
                <w:lang w:val="uk-UA" w:eastAsia="ar-SA"/>
              </w:rPr>
            </w:pPr>
            <w:r w:rsidRPr="007A7E00">
              <w:rPr>
                <w:rFonts w:ascii="Times New Roman" w:eastAsia="Times New Roman" w:hAnsi="Times New Roman"/>
                <w:lang w:val="uk-UA" w:eastAsia="ar-SA"/>
              </w:rPr>
              <w:t>Уміння свідомо обирати  шляхи вирішення непередбачуваних проблем у професійній діяльності</w:t>
            </w:r>
          </w:p>
        </w:tc>
        <w:tc>
          <w:tcPr>
            <w:tcW w:w="2268" w:type="dxa"/>
          </w:tcPr>
          <w:p w:rsidR="00AF79E1" w:rsidRPr="007A7E00" w:rsidRDefault="00AF79E1" w:rsidP="00AF79E1">
            <w:pPr>
              <w:suppressAutoHyphens/>
              <w:spacing w:after="120" w:line="360" w:lineRule="auto"/>
              <w:jc w:val="both"/>
              <w:rPr>
                <w:rFonts w:ascii="Times New Roman" w:eastAsia="Times New Roman" w:hAnsi="Times New Roman"/>
                <w:lang w:val="uk-UA" w:eastAsia="ar-SA"/>
              </w:rPr>
            </w:pPr>
            <w:r w:rsidRPr="007A7E00">
              <w:rPr>
                <w:rFonts w:ascii="Times New Roman" w:eastAsia="Times New Roman" w:hAnsi="Times New Roman"/>
                <w:lang w:val="uk-UA" w:eastAsia="ar-SA"/>
              </w:rPr>
              <w:t>ФК 9</w:t>
            </w:r>
          </w:p>
        </w:tc>
      </w:tr>
      <w:tr w:rsidR="00AF79E1" w:rsidRPr="007A7E00" w:rsidTr="00410763">
        <w:tc>
          <w:tcPr>
            <w:tcW w:w="8081" w:type="dxa"/>
          </w:tcPr>
          <w:p w:rsidR="00AF79E1" w:rsidRPr="007A7E00" w:rsidRDefault="00AF79E1" w:rsidP="00AF79E1">
            <w:pPr>
              <w:suppressAutoHyphens/>
              <w:spacing w:after="120" w:line="360" w:lineRule="auto"/>
              <w:jc w:val="both"/>
              <w:rPr>
                <w:rFonts w:ascii="Times New Roman" w:eastAsia="Times New Roman" w:hAnsi="Times New Roman"/>
                <w:lang w:val="uk-UA" w:eastAsia="ar-SA"/>
              </w:rPr>
            </w:pPr>
            <w:r w:rsidRPr="007A7E00">
              <w:rPr>
                <w:rFonts w:ascii="Times New Roman" w:eastAsia="Times New Roman" w:hAnsi="Times New Roman"/>
                <w:lang w:val="uk-UA" w:eastAsia="ar-SA"/>
              </w:rPr>
              <w:t>Здатність  до інноваційної діяльності в сфері культури, мистецтва та освіти.</w:t>
            </w:r>
          </w:p>
        </w:tc>
        <w:tc>
          <w:tcPr>
            <w:tcW w:w="2268" w:type="dxa"/>
          </w:tcPr>
          <w:p w:rsidR="00AF79E1" w:rsidRPr="007A7E00" w:rsidRDefault="00AF79E1" w:rsidP="00AF79E1">
            <w:pPr>
              <w:suppressAutoHyphens/>
              <w:spacing w:after="120" w:line="360" w:lineRule="auto"/>
              <w:jc w:val="both"/>
              <w:rPr>
                <w:rFonts w:ascii="Times New Roman" w:eastAsia="Times New Roman" w:hAnsi="Times New Roman"/>
                <w:lang w:val="uk-UA" w:eastAsia="ar-SA"/>
              </w:rPr>
            </w:pPr>
            <w:r w:rsidRPr="007A7E00">
              <w:rPr>
                <w:rFonts w:ascii="Times New Roman" w:eastAsia="Times New Roman" w:hAnsi="Times New Roman"/>
                <w:lang w:val="uk-UA" w:eastAsia="ar-SA"/>
              </w:rPr>
              <w:t>ФК 11</w:t>
            </w:r>
          </w:p>
        </w:tc>
      </w:tr>
    </w:tbl>
    <w:p w:rsidR="00AF79E1" w:rsidRPr="007A7E00" w:rsidRDefault="00AF79E1" w:rsidP="00AF79E1">
      <w:pPr>
        <w:spacing w:after="0" w:line="360" w:lineRule="auto"/>
        <w:ind w:firstLine="709"/>
        <w:jc w:val="both"/>
        <w:rPr>
          <w:rFonts w:ascii="Times New Roman CYR" w:eastAsia="Times New Roman" w:hAnsi="Times New Roman CYR" w:cs="Times New Roman CYR"/>
          <w:sz w:val="24"/>
          <w:szCs w:val="24"/>
          <w:lang w:val="uk-UA" w:eastAsia="ru-RU"/>
        </w:rPr>
      </w:pPr>
    </w:p>
    <w:p w:rsidR="00AF79E1" w:rsidRPr="007A7E00" w:rsidRDefault="00AF79E1" w:rsidP="00AF79E1">
      <w:pPr>
        <w:spacing w:after="0" w:line="360" w:lineRule="auto"/>
        <w:ind w:firstLine="709"/>
        <w:jc w:val="both"/>
        <w:rPr>
          <w:rFonts w:eastAsia="Times New Roman"/>
          <w:color w:val="000000"/>
          <w:lang w:val="uk-UA" w:eastAsia="ru-RU"/>
        </w:rPr>
      </w:pPr>
      <w:r w:rsidRPr="007A7E00">
        <w:rPr>
          <w:rFonts w:eastAsia="Times New Roman"/>
          <w:color w:val="000000"/>
          <w:lang w:val="uk-UA" w:eastAsia="ru-RU"/>
        </w:rPr>
        <w:t>На вивчення навчальної дисципліни відводиться 300 годин / 10 кредитів ECTS.</w:t>
      </w:r>
    </w:p>
    <w:p w:rsidR="00AF79E1" w:rsidRPr="007A7E00" w:rsidRDefault="00AF79E1" w:rsidP="00AF79E1">
      <w:pPr>
        <w:suppressAutoHyphens/>
        <w:spacing w:after="120" w:line="360" w:lineRule="auto"/>
        <w:jc w:val="both"/>
        <w:rPr>
          <w:rFonts w:eastAsia="Times New Roman"/>
          <w:bCs/>
          <w:lang w:val="uk-UA" w:eastAsia="ar-SA"/>
        </w:rPr>
      </w:pPr>
      <w:r w:rsidRPr="007A7E00">
        <w:rPr>
          <w:rFonts w:eastAsia="Times New Roman"/>
          <w:bCs/>
          <w:lang w:val="uk-UA" w:eastAsia="ar-SA"/>
        </w:rPr>
        <w:tab/>
      </w:r>
      <w:r w:rsidRPr="007A7E00">
        <w:rPr>
          <w:rFonts w:eastAsia="Times New Roman"/>
          <w:bCs/>
          <w:i/>
          <w:lang w:val="uk-UA" w:eastAsia="ar-SA"/>
        </w:rPr>
        <w:t>Інформаційний обсяг дисципліни.</w:t>
      </w:r>
      <w:r w:rsidRPr="007A7E00">
        <w:rPr>
          <w:rFonts w:eastAsia="Times New Roman"/>
          <w:bCs/>
          <w:lang w:val="uk-UA" w:eastAsia="ar-SA"/>
        </w:rPr>
        <w:t xml:space="preserve"> У відповідності до навчального плану курс дисципліни </w:t>
      </w:r>
      <w:r w:rsidRPr="007A7E00">
        <w:rPr>
          <w:rFonts w:eastAsia="Times New Roman"/>
          <w:color w:val="000000"/>
          <w:lang w:val="uk-UA" w:eastAsia="ar-SA"/>
        </w:rPr>
        <w:t>«Інструментальне виконавство з методикою викладання»</w:t>
      </w:r>
      <w:r w:rsidRPr="007A7E00">
        <w:rPr>
          <w:rFonts w:eastAsia="Times New Roman"/>
          <w:lang w:val="uk-UA" w:eastAsia="ar-SA"/>
        </w:rPr>
        <w:t xml:space="preserve"> </w:t>
      </w:r>
      <w:r w:rsidRPr="007A7E00">
        <w:rPr>
          <w:rFonts w:eastAsia="Times New Roman"/>
          <w:bCs/>
          <w:lang w:val="uk-UA" w:eastAsia="ar-SA"/>
        </w:rPr>
        <w:t xml:space="preserve">вивчається студентом денної  форми навчання протягом I – VІІI семестрів /бакалавр/. </w:t>
      </w:r>
    </w:p>
    <w:p w:rsidR="00AF79E1" w:rsidRPr="007A7E00" w:rsidRDefault="00AF79E1" w:rsidP="00AF79E1">
      <w:pPr>
        <w:suppressAutoHyphens/>
        <w:spacing w:after="120" w:line="360" w:lineRule="auto"/>
        <w:ind w:firstLine="360"/>
        <w:jc w:val="both"/>
        <w:rPr>
          <w:rFonts w:eastAsia="Times New Roman"/>
          <w:bCs/>
          <w:lang w:val="uk-UA" w:eastAsia="ar-SA"/>
        </w:rPr>
      </w:pPr>
      <w:r w:rsidRPr="007A7E00">
        <w:rPr>
          <w:rFonts w:eastAsia="Times New Roman"/>
          <w:bCs/>
          <w:lang w:val="uk-UA" w:eastAsia="ar-SA"/>
        </w:rPr>
        <w:lastRenderedPageBreak/>
        <w:tab/>
        <w:t>Програму складено таким чином, щоб максимально забезпечити формування професійних умінь і навичок, пов’язаних з грою на інструменті (фортепіано) майбутнього вчителя музичного мистецтва. Запропоновані форми засвоєння навчального репертуару і звітності студентів дають можливість контролювати і спрямовувати їх загально-музичний, виконавський і професійний розвиток як з боку викладача основного інструмента, так і керівників секцій.</w:t>
      </w:r>
    </w:p>
    <w:p w:rsidR="00AF79E1" w:rsidRPr="007A7E00" w:rsidRDefault="00AF79E1" w:rsidP="00AF79E1">
      <w:pPr>
        <w:suppressAutoHyphens/>
        <w:spacing w:after="120" w:line="360" w:lineRule="auto"/>
        <w:ind w:firstLine="360"/>
        <w:jc w:val="both"/>
        <w:rPr>
          <w:rFonts w:eastAsia="Times New Roman"/>
          <w:bCs/>
          <w:lang w:val="uk-UA" w:eastAsia="ar-SA"/>
        </w:rPr>
      </w:pPr>
      <w:r w:rsidRPr="007A7E00">
        <w:rPr>
          <w:rFonts w:eastAsia="Times New Roman"/>
          <w:bCs/>
          <w:lang w:val="uk-UA" w:eastAsia="ar-SA"/>
        </w:rPr>
        <w:tab/>
        <w:t>Необхідність узгодження вузівської навчальної діяльності студентів з особливостями музично-педагогічної діяльності в школі визначає основний принцип викладення змісту програми, її структурної побудови. Суть його полягає в розподілі навчального матеріалу за специфічними різновидами діяльності на відміну від традиційного жанрово-стильового підходу. Такий розподіл /за видами діяльності/ акцентує увагу на педагогічній спрямованості фортепіанної підготовки, відкриває широкі можливості до професійного удосконалення майбутніх вчителів музичного мистецтва.</w:t>
      </w:r>
    </w:p>
    <w:p w:rsidR="00AF79E1" w:rsidRPr="007A7E00" w:rsidRDefault="00AF79E1" w:rsidP="00AF79E1">
      <w:pPr>
        <w:suppressAutoHyphens/>
        <w:spacing w:after="120" w:line="360" w:lineRule="auto"/>
        <w:ind w:firstLine="360"/>
        <w:jc w:val="both"/>
        <w:rPr>
          <w:rFonts w:eastAsia="Times New Roman"/>
          <w:bCs/>
          <w:lang w:val="uk-UA" w:eastAsia="ar-SA"/>
        </w:rPr>
      </w:pPr>
      <w:r w:rsidRPr="007A7E00">
        <w:rPr>
          <w:rFonts w:eastAsia="Times New Roman"/>
          <w:bCs/>
          <w:lang w:val="uk-UA" w:eastAsia="ar-SA"/>
        </w:rPr>
        <w:tab/>
        <w:t>Програму кожного курсу (з І-го по ІV-й) обов’язково складають твори художньо-інструктивного (гами, арпеджіо, етюди), художнього (п’єси, поліфонічні твори, твори великої форми) й шкільного репертуарів (п’єси по слуханню музики у загальноосвітній школі). Виконання п’єс із шкільної програми супроводжується художньо-педагогічним аналізом творів.</w:t>
      </w:r>
    </w:p>
    <w:p w:rsidR="00AF79E1" w:rsidRPr="007A7E00" w:rsidRDefault="00AF79E1" w:rsidP="00AF79E1">
      <w:pPr>
        <w:spacing w:after="0" w:line="360" w:lineRule="auto"/>
        <w:ind w:firstLine="360"/>
        <w:jc w:val="both"/>
        <w:rPr>
          <w:rFonts w:eastAsia="Times New Roman"/>
          <w:lang w:val="uk-UA" w:eastAsia="ru-RU"/>
        </w:rPr>
      </w:pPr>
      <w:r w:rsidRPr="007A7E00">
        <w:rPr>
          <w:rFonts w:eastAsia="Times New Roman"/>
          <w:lang w:val="uk-UA" w:eastAsia="ru-RU"/>
        </w:rPr>
        <w:tab/>
        <w:t>На першому курсі у ІІ семестрі кожним викладачем проводиться діагностичний зріз отриманих студентом за I семестр професійних навичок. Він включає виконання самостійно розученого музичного твору напам’ять та написання анотації до нього.</w:t>
      </w:r>
    </w:p>
    <w:p w:rsidR="00AF79E1" w:rsidRPr="007A7E00" w:rsidRDefault="00AF79E1" w:rsidP="00AF79E1">
      <w:pPr>
        <w:spacing w:after="0" w:line="360" w:lineRule="auto"/>
        <w:ind w:firstLine="360"/>
        <w:jc w:val="both"/>
        <w:rPr>
          <w:rFonts w:eastAsia="Times New Roman"/>
          <w:color w:val="000000"/>
          <w:lang w:val="uk-UA" w:eastAsia="ru-RU"/>
        </w:rPr>
      </w:pPr>
      <w:r w:rsidRPr="007A7E00">
        <w:rPr>
          <w:rFonts w:eastAsia="Times New Roman"/>
          <w:lang w:val="uk-UA" w:eastAsia="ru-RU"/>
        </w:rPr>
        <w:tab/>
      </w:r>
      <w:r w:rsidRPr="007A7E00">
        <w:rPr>
          <w:rFonts w:eastAsia="Times New Roman"/>
          <w:color w:val="000000"/>
          <w:lang w:val="uk-UA" w:eastAsia="ru-RU"/>
        </w:rPr>
        <w:t xml:space="preserve">Успішність студентів оцінюється поточними оцінками (модулі), а також оцінками, що отримані на заліках й екзаменах. Заліки проводяться у V та VІІ семестрах, іспити – у </w:t>
      </w:r>
      <w:r w:rsidRPr="007A7E00">
        <w:rPr>
          <w:rFonts w:eastAsia="Times New Roman"/>
          <w:color w:val="000000"/>
          <w:sz w:val="24"/>
          <w:szCs w:val="24"/>
          <w:lang w:val="uk-UA" w:eastAsia="ru-RU"/>
        </w:rPr>
        <w:t>І, ІІ, ІІІ, VІІІ</w:t>
      </w:r>
      <w:r w:rsidRPr="007A7E00">
        <w:rPr>
          <w:rFonts w:eastAsia="Times New Roman"/>
          <w:b/>
          <w:color w:val="000000"/>
          <w:sz w:val="24"/>
          <w:szCs w:val="24"/>
          <w:lang w:val="uk-UA" w:eastAsia="ru-RU"/>
        </w:rPr>
        <w:t xml:space="preserve"> </w:t>
      </w:r>
      <w:r w:rsidRPr="007A7E00">
        <w:rPr>
          <w:rFonts w:eastAsia="Times New Roman"/>
          <w:color w:val="000000"/>
          <w:lang w:val="uk-UA" w:eastAsia="ru-RU"/>
        </w:rPr>
        <w:t>семестрах.</w:t>
      </w:r>
    </w:p>
    <w:p w:rsidR="00AF79E1" w:rsidRPr="007A7E00" w:rsidRDefault="00AF79E1" w:rsidP="00AF79E1">
      <w:pPr>
        <w:spacing w:after="0" w:line="360" w:lineRule="auto"/>
        <w:ind w:firstLine="360"/>
        <w:jc w:val="both"/>
        <w:rPr>
          <w:rFonts w:eastAsia="Times New Roman"/>
          <w:lang w:val="uk-UA" w:eastAsia="ru-RU"/>
        </w:rPr>
      </w:pPr>
      <w:r w:rsidRPr="007A7E00">
        <w:rPr>
          <w:rFonts w:eastAsia="Times New Roman"/>
          <w:lang w:val="uk-UA" w:eastAsia="ru-RU"/>
        </w:rPr>
        <w:lastRenderedPageBreak/>
        <w:tab/>
      </w:r>
      <w:r w:rsidRPr="007A7E00">
        <w:rPr>
          <w:rFonts w:eastAsia="Times New Roman"/>
          <w:bCs/>
          <w:lang w:val="uk-UA" w:eastAsia="ru-RU"/>
        </w:rPr>
        <w:t xml:space="preserve">Головною особливістю чотирьохрічного плану навчання (бакалавр) є те, що </w:t>
      </w:r>
      <w:r w:rsidRPr="007A7E00">
        <w:rPr>
          <w:rFonts w:eastAsia="Times New Roman"/>
          <w:lang w:val="uk-UA" w:eastAsia="ru-RU"/>
        </w:rPr>
        <w:t xml:space="preserve">на першому курсі в І семестрі </w:t>
      </w:r>
      <w:r w:rsidRPr="007A7E00">
        <w:rPr>
          <w:rFonts w:eastAsia="Times New Roman"/>
          <w:bCs/>
          <w:lang w:val="uk-UA" w:eastAsia="ru-RU"/>
        </w:rPr>
        <w:t>в</w:t>
      </w:r>
      <w:r w:rsidRPr="007A7E00">
        <w:rPr>
          <w:rFonts w:eastAsia="Times New Roman"/>
          <w:lang w:val="uk-UA" w:eastAsia="ru-RU"/>
        </w:rPr>
        <w:t>наслідок різного рівня музичної підготовки студенти розподіляються по групах.</w:t>
      </w:r>
    </w:p>
    <w:p w:rsidR="00AF79E1" w:rsidRPr="007A7E00" w:rsidRDefault="00AF79E1" w:rsidP="00AF79E1">
      <w:pPr>
        <w:spacing w:after="0" w:line="360" w:lineRule="auto"/>
        <w:ind w:firstLine="708"/>
        <w:jc w:val="both"/>
        <w:rPr>
          <w:rFonts w:eastAsia="Times New Roman"/>
          <w:lang w:val="uk-UA" w:eastAsia="ru-RU"/>
        </w:rPr>
      </w:pPr>
      <w:r w:rsidRPr="007A7E00">
        <w:rPr>
          <w:rFonts w:eastAsia="Times New Roman"/>
          <w:lang w:val="uk-UA" w:eastAsia="ru-RU"/>
        </w:rPr>
        <w:t xml:space="preserve">Група </w:t>
      </w:r>
      <w:r w:rsidRPr="007A7E00">
        <w:rPr>
          <w:rFonts w:eastAsia="Times New Roman"/>
          <w:b/>
          <w:lang w:val="uk-UA" w:eastAsia="ru-RU"/>
        </w:rPr>
        <w:t xml:space="preserve">А </w:t>
      </w:r>
      <w:r w:rsidRPr="007A7E00">
        <w:rPr>
          <w:rFonts w:eastAsia="Times New Roman"/>
          <w:lang w:val="uk-UA" w:eastAsia="ru-RU"/>
        </w:rPr>
        <w:t>– це студенти, які не мають музичної освіти.</w:t>
      </w:r>
    </w:p>
    <w:p w:rsidR="00AF79E1" w:rsidRPr="007A7E00" w:rsidRDefault="00AF79E1" w:rsidP="00AF79E1">
      <w:pPr>
        <w:spacing w:after="0" w:line="360" w:lineRule="auto"/>
        <w:ind w:firstLine="708"/>
        <w:jc w:val="both"/>
        <w:rPr>
          <w:rFonts w:eastAsia="Times New Roman"/>
          <w:lang w:val="uk-UA" w:eastAsia="ru-RU"/>
        </w:rPr>
      </w:pPr>
      <w:r w:rsidRPr="007A7E00">
        <w:rPr>
          <w:rFonts w:eastAsia="Times New Roman"/>
          <w:lang w:val="uk-UA" w:eastAsia="ru-RU"/>
        </w:rPr>
        <w:t xml:space="preserve">Група </w:t>
      </w:r>
      <w:r w:rsidRPr="007A7E00">
        <w:rPr>
          <w:rFonts w:eastAsia="Times New Roman"/>
          <w:b/>
          <w:lang w:val="uk-UA" w:eastAsia="ru-RU"/>
        </w:rPr>
        <w:t>В</w:t>
      </w:r>
      <w:r w:rsidRPr="007A7E00">
        <w:rPr>
          <w:rFonts w:eastAsia="Times New Roman"/>
          <w:lang w:val="uk-UA" w:eastAsia="ru-RU"/>
        </w:rPr>
        <w:t xml:space="preserve"> – студенти, які закінчили музичну студію, ДМШ, або декілька класів вищеназваних навчальних закладів.</w:t>
      </w:r>
    </w:p>
    <w:p w:rsidR="00AF79E1" w:rsidRPr="007A7E00" w:rsidRDefault="00AF79E1" w:rsidP="00AF79E1">
      <w:pPr>
        <w:spacing w:after="0" w:line="360" w:lineRule="auto"/>
        <w:ind w:firstLine="708"/>
        <w:jc w:val="both"/>
        <w:rPr>
          <w:rFonts w:eastAsia="Times New Roman"/>
          <w:lang w:val="uk-UA" w:eastAsia="ru-RU"/>
        </w:rPr>
      </w:pPr>
      <w:r w:rsidRPr="007A7E00">
        <w:rPr>
          <w:rFonts w:eastAsia="Times New Roman"/>
          <w:lang w:val="uk-UA" w:eastAsia="ru-RU"/>
        </w:rPr>
        <w:t xml:space="preserve">Група </w:t>
      </w:r>
      <w:r w:rsidRPr="007A7E00">
        <w:rPr>
          <w:rFonts w:eastAsia="Times New Roman"/>
          <w:b/>
          <w:lang w:val="uk-UA" w:eastAsia="ru-RU"/>
        </w:rPr>
        <w:t xml:space="preserve">С </w:t>
      </w:r>
      <w:r w:rsidRPr="007A7E00">
        <w:rPr>
          <w:rFonts w:eastAsia="Times New Roman"/>
          <w:lang w:val="uk-UA" w:eastAsia="ru-RU"/>
        </w:rPr>
        <w:t>– студенти, які мають середню спеціальну освіту (музичне училище, культурно-освітнє училище, педагогічне училище). Тому кожна група студентів у І семестрі першого року навчання має власні репертуарні вимоги.</w:t>
      </w:r>
    </w:p>
    <w:p w:rsidR="00AF79E1" w:rsidRPr="007A7E00" w:rsidRDefault="00AF79E1" w:rsidP="00AF79E1">
      <w:pPr>
        <w:spacing w:line="360" w:lineRule="auto"/>
        <w:jc w:val="center"/>
        <w:rPr>
          <w:rFonts w:eastAsia="Times New Roman"/>
          <w:b/>
          <w:lang w:val="uk-UA" w:eastAsia="ru-RU"/>
        </w:rPr>
      </w:pPr>
    </w:p>
    <w:p w:rsidR="00AF79E1" w:rsidRPr="007A7E00" w:rsidRDefault="00AF79E1" w:rsidP="00AF79E1">
      <w:pPr>
        <w:numPr>
          <w:ilvl w:val="1"/>
          <w:numId w:val="18"/>
        </w:numPr>
        <w:spacing w:after="0" w:line="360" w:lineRule="auto"/>
        <w:contextualSpacing/>
        <w:jc w:val="center"/>
        <w:rPr>
          <w:rFonts w:eastAsia="Times New Roman"/>
          <w:b/>
          <w:lang w:val="uk-UA" w:eastAsia="ru-RU"/>
        </w:rPr>
      </w:pPr>
      <w:r w:rsidRPr="007A7E00">
        <w:rPr>
          <w:rFonts w:eastAsia="Times New Roman"/>
          <w:b/>
          <w:lang w:val="uk-UA" w:eastAsia="ru-RU"/>
        </w:rPr>
        <w:t>Програмні вимоги навчальної дисципліни для І та ІІ курсів</w:t>
      </w:r>
    </w:p>
    <w:p w:rsidR="00AF79E1" w:rsidRPr="007A7E00" w:rsidRDefault="00AF79E1" w:rsidP="00AF79E1">
      <w:pPr>
        <w:spacing w:line="360" w:lineRule="auto"/>
        <w:ind w:left="720"/>
        <w:contextualSpacing/>
        <w:jc w:val="center"/>
        <w:rPr>
          <w:rFonts w:eastAsia="Times New Roman"/>
          <w:b/>
          <w:lang w:val="uk-UA" w:eastAsia="ru-RU"/>
        </w:rPr>
      </w:pPr>
      <w:r w:rsidRPr="007A7E00">
        <w:rPr>
          <w:rFonts w:eastAsia="Times New Roman"/>
          <w:b/>
          <w:lang w:val="uk-UA" w:eastAsia="ru-RU"/>
        </w:rPr>
        <w:t xml:space="preserve">Теорія </w:t>
      </w:r>
    </w:p>
    <w:p w:rsidR="00AF79E1" w:rsidRPr="007A7E00" w:rsidRDefault="00AF79E1" w:rsidP="00AF79E1">
      <w:pPr>
        <w:spacing w:after="0" w:line="360" w:lineRule="auto"/>
        <w:ind w:firstLine="709"/>
        <w:jc w:val="both"/>
        <w:rPr>
          <w:rFonts w:eastAsia="Times New Roman"/>
          <w:lang w:val="uk-UA" w:eastAsia="ru-RU"/>
        </w:rPr>
      </w:pPr>
      <w:r w:rsidRPr="007A7E00">
        <w:rPr>
          <w:rFonts w:eastAsia="Times New Roman"/>
          <w:lang w:val="uk-UA" w:eastAsia="ru-RU"/>
        </w:rPr>
        <w:t xml:space="preserve">Програма навчальної дисципліни для І й ІІ курсів складається з таких </w:t>
      </w:r>
      <w:r w:rsidRPr="007A7E00">
        <w:rPr>
          <w:rFonts w:eastAsia="Times New Roman"/>
          <w:b/>
          <w:lang w:val="uk-UA" w:eastAsia="ru-RU"/>
        </w:rPr>
        <w:t>кредитів</w:t>
      </w:r>
      <w:r w:rsidRPr="007A7E00">
        <w:rPr>
          <w:rFonts w:eastAsia="Times New Roman"/>
          <w:lang w:val="uk-UA" w:eastAsia="ru-RU"/>
        </w:rPr>
        <w:t xml:space="preserve">: </w:t>
      </w:r>
    </w:p>
    <w:p w:rsidR="00AF79E1" w:rsidRPr="007A7E00" w:rsidRDefault="00AF79E1" w:rsidP="00AF79E1">
      <w:pPr>
        <w:spacing w:after="0" w:line="360" w:lineRule="auto"/>
        <w:jc w:val="both"/>
        <w:rPr>
          <w:rFonts w:eastAsia="Times New Roman"/>
          <w:i/>
          <w:lang w:val="uk-UA" w:eastAsia="ru-RU"/>
        </w:rPr>
      </w:pPr>
      <w:r w:rsidRPr="007A7E00">
        <w:rPr>
          <w:rFonts w:eastAsia="Times New Roman"/>
          <w:color w:val="000000"/>
          <w:lang w:val="uk-UA" w:eastAsia="ru-RU"/>
        </w:rPr>
        <w:tab/>
      </w:r>
      <w:r w:rsidRPr="007A7E00">
        <w:rPr>
          <w:rFonts w:eastAsia="Times New Roman"/>
          <w:b/>
          <w:color w:val="000000"/>
          <w:lang w:val="uk-UA" w:eastAsia="ru-RU"/>
        </w:rPr>
        <w:t>Кредит 1.</w:t>
      </w:r>
      <w:r w:rsidRPr="007A7E00">
        <w:rPr>
          <w:rFonts w:eastAsia="Times New Roman"/>
          <w:lang w:val="uk-UA" w:eastAsia="ru-RU"/>
        </w:rPr>
        <w:t xml:space="preserve"> </w:t>
      </w:r>
    </w:p>
    <w:p w:rsidR="00AF79E1" w:rsidRPr="007A7E00" w:rsidRDefault="00AF79E1" w:rsidP="00AF79E1">
      <w:pPr>
        <w:numPr>
          <w:ilvl w:val="0"/>
          <w:numId w:val="15"/>
        </w:numPr>
        <w:spacing w:after="0" w:line="360" w:lineRule="auto"/>
        <w:jc w:val="both"/>
        <w:rPr>
          <w:rFonts w:eastAsia="Times New Roman"/>
          <w:lang w:val="uk-UA" w:eastAsia="ru-RU"/>
        </w:rPr>
      </w:pPr>
      <w:r w:rsidRPr="007A7E00">
        <w:rPr>
          <w:rFonts w:eastAsia="Times New Roman"/>
          <w:i/>
          <w:lang w:val="uk-UA" w:eastAsia="ru-RU"/>
        </w:rPr>
        <w:t>Лекційний матеріал</w:t>
      </w:r>
      <w:r w:rsidRPr="007A7E00">
        <w:rPr>
          <w:rFonts w:eastAsia="Times New Roman"/>
          <w:lang w:val="uk-UA" w:eastAsia="ru-RU"/>
        </w:rPr>
        <w:t xml:space="preserve">. </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tab/>
        <w:t>Основні історичні віхи історії фортепіанного виконавства, його зв'язок з композиторською творчістю. Виконавська культура в епоху пізнього Ренесансу та Бароко. Особливості форм музикування, інструментарій в дану епоху. Характеристика діяльності музиканта цього часу: універсалізм, мистецтво імпровізації як один з основних принципів виконавського мистецтва. Зародження і еволюція клавішних інструментів. Попередники клавішних інструментів. Клавесин, клавікорд і інші різновиди клавіру; пристрій і звукові особливості. Вплив органного і лютневого мистецтва на клавірну літературу (жанри, форми, фактура творів). Перші трактати по клавірному мистецтву. Зародження та шляхи розвитку окремих національних шкіл в клавірному мистецтві в XVI-XVII ст. (Італія, Франція, Німеччина, Англія). Їх зв'язок з формуванням національних культур. Загальна характеристика, принципи відмінності.</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lastRenderedPageBreak/>
        <w:tab/>
        <w:t>Мистецтво англійських верджіналістів і його найвизначніші представники – У. Берд, Дж. Булл, О. Гіббонс і ін. Характеристика жанрів (гроунд, варіації, фантазія, характеристичні п'єси); особливості клавірного пісьма. Англійська верджіналізм як перша самостійна клавірна школа. Італійська клавірна школа XVII - першої половини XVIII ст., її зв'язок із загальними тенденціями і стильовими рисами музичного мистецтва італійського Бароко. Композиторська та виконавська діяльність Дж. Фрескобальді. Токати Фрескобальді, особливості їх клавірного письма і</w:t>
      </w:r>
      <w:r w:rsidRPr="007A7E00">
        <w:rPr>
          <w:rFonts w:eastAsia="Times New Roman"/>
          <w:lang w:val="uk-UA" w:eastAsia="ru-RU"/>
        </w:rPr>
        <w:br/>
        <w:t>виконавські завдання; авторські коментарі Фрескобальді до клавірних</w:t>
      </w:r>
      <w:r w:rsidRPr="007A7E00">
        <w:rPr>
          <w:rFonts w:eastAsia="Times New Roman"/>
          <w:lang w:val="uk-UA" w:eastAsia="ru-RU"/>
        </w:rPr>
        <w:br/>
        <w:t>творів як відображення виконавських принципів епохи раннього Бароко (питання виразності, артикуляція, агогіка). Розвиток віртуозної клавірної фактури в творчості італійських композиторів даного часу.</w:t>
      </w:r>
      <w:r w:rsidRPr="007A7E00">
        <w:rPr>
          <w:rFonts w:eastAsia="Times New Roman"/>
          <w:lang w:val="uk-UA" w:eastAsia="ru-RU"/>
        </w:rPr>
        <w:br/>
      </w:r>
      <w:r w:rsidRPr="007A7E00">
        <w:rPr>
          <w:rFonts w:eastAsia="Times New Roman"/>
          <w:lang w:val="uk-UA" w:eastAsia="ru-RU"/>
        </w:rPr>
        <w:tab/>
        <w:t>Спадщина Д. Скарлатті і естетика Бароко. Клавірні сонати Д. Скарлатті. Новаторські риси жанру і виразних засобів. Роль творчості Скарлатті у формуванні класичної сонати (сонатного allegro). Особливості клавірної фактури в творах Д. Скарлатті (нові види фактури, віртуозність). Значення творчості Скарлатті для подальшого розвитку клавірно-фортепіанної стилістики. Найвизначніші інтерпретатори Сонат Д. Скарлатті (Р. Кіркпатрік, Г. Леонхардт, М. Мейер, Р. Казадезюс, В. Горовіц, М. Плетньов і ін.).</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tab/>
        <w:t>Французька клавірна школа XVII – першої половини XVIII ст. в контексті національної культури даного періоду. Ж. Шамбоньер – один з перших представників французького клавесінізму. Стиль рококо і особливості клавесинного письма (мелізматика, «стиль бриз», артикуляція і ін.). Жанри французьких клавесиністів. Особливості жанру сюїти у творчості французьких клавесиністів. Клавірна творчість Ф. Куперена. Особливості фактури і виразних засобів; поетика і художня образність в зв'язку з «преціозним стилем» епохи. «Галантний» виконавський стиль і його характерні риси. Трактат Ф.Куперена «Мистецтво гри на клавесині» як найважливіший естетичний і теоретичний документ французького клавірного виконавського мистецтва початку XVIII ст.; його роль у розвитку виконавства і педагогіки. Сюїти для клавесина Ж.-</w:t>
      </w:r>
      <w:r w:rsidRPr="007A7E00">
        <w:rPr>
          <w:rFonts w:eastAsia="Times New Roman"/>
          <w:lang w:val="uk-UA" w:eastAsia="ru-RU"/>
        </w:rPr>
        <w:lastRenderedPageBreak/>
        <w:t>Ф. Рамо. Розвиток жанру клавірної мініатюри в творчості інших французьких композиторів першої половини XVIII ст. Найвизначніші інтерпретатори французьких клавесиністів (В. Ландовска, Г. Леонхардт, К. Руссе, М. Мейер і ін.)</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tab/>
        <w:t>Фортепіанне мистецтво як одна із значних галузей музичної культури. Роль фортепіано в галузі сольного інструменталізму. Використання фортепіано і його попередників – клавішних інструментів – як ансамблевих і акомпануючих інструментів у вокальній і камерно-інструментальної літературі. Фортепіано і процес загального історичного розвитку музичного мистецтва. Загальноісторична періодизація як основа музичного, зокрема, фортепіанного мистецтва.</w:t>
      </w:r>
    </w:p>
    <w:p w:rsidR="00AF79E1" w:rsidRPr="007A7E00" w:rsidRDefault="00AF79E1" w:rsidP="00AF79E1">
      <w:pPr>
        <w:spacing w:after="0" w:line="360" w:lineRule="auto"/>
        <w:jc w:val="both"/>
        <w:rPr>
          <w:rFonts w:eastAsia="Times New Roman"/>
          <w:i/>
          <w:color w:val="000000" w:themeColor="text1"/>
          <w:shd w:val="clear" w:color="auto" w:fill="FFFFFF"/>
          <w:lang w:val="uk-UA" w:eastAsia="ru-RU"/>
        </w:rPr>
      </w:pPr>
    </w:p>
    <w:p w:rsidR="00AF79E1" w:rsidRPr="007A7E00" w:rsidRDefault="00AF79E1" w:rsidP="00AF79E1">
      <w:pPr>
        <w:spacing w:after="0" w:line="360" w:lineRule="auto"/>
        <w:jc w:val="both"/>
        <w:rPr>
          <w:rFonts w:eastAsia="Times New Roman"/>
          <w:bCs/>
          <w:lang w:val="uk-UA" w:eastAsia="ru-RU"/>
        </w:rPr>
      </w:pPr>
      <w:r w:rsidRPr="007A7E00">
        <w:rPr>
          <w:rFonts w:eastAsia="Times New Roman"/>
          <w:bCs/>
          <w:lang w:val="uk-UA" w:eastAsia="ru-RU"/>
        </w:rPr>
        <w:tab/>
      </w:r>
      <w:r w:rsidRPr="007A7E00">
        <w:rPr>
          <w:rFonts w:eastAsia="Times New Roman"/>
          <w:b/>
          <w:bCs/>
          <w:lang w:val="uk-UA" w:eastAsia="ru-RU"/>
        </w:rPr>
        <w:t>Кредит 2.</w:t>
      </w:r>
      <w:r w:rsidRPr="007A7E00">
        <w:rPr>
          <w:rFonts w:eastAsia="Times New Roman"/>
          <w:bCs/>
          <w:i/>
          <w:lang w:val="uk-UA" w:eastAsia="ru-RU"/>
        </w:rPr>
        <w:t>.</w:t>
      </w:r>
    </w:p>
    <w:p w:rsidR="00AF79E1" w:rsidRPr="007A7E00" w:rsidRDefault="00AF79E1" w:rsidP="00AF79E1">
      <w:pPr>
        <w:spacing w:after="0" w:line="360" w:lineRule="auto"/>
        <w:jc w:val="both"/>
        <w:rPr>
          <w:rFonts w:eastAsia="Times New Roman"/>
          <w:bCs/>
          <w:lang w:val="uk-UA" w:eastAsia="ru-RU"/>
        </w:rPr>
      </w:pPr>
      <w:r w:rsidRPr="007A7E00">
        <w:rPr>
          <w:rFonts w:eastAsia="Times New Roman"/>
          <w:bCs/>
          <w:lang w:val="uk-UA" w:eastAsia="ru-RU"/>
        </w:rPr>
        <w:tab/>
        <w:t>(</w:t>
      </w:r>
      <w:r w:rsidRPr="007A7E00">
        <w:rPr>
          <w:rFonts w:eastAsia="Times New Roman"/>
          <w:bCs/>
          <w:i/>
          <w:lang w:val="uk-UA" w:eastAsia="ru-RU"/>
        </w:rPr>
        <w:t>лекційний матеріал</w:t>
      </w:r>
      <w:r w:rsidRPr="007A7E00">
        <w:rPr>
          <w:rFonts w:eastAsia="Times New Roman"/>
          <w:bCs/>
          <w:lang w:val="uk-UA" w:eastAsia="ru-RU"/>
        </w:rPr>
        <w:t>)</w:t>
      </w:r>
      <w:r w:rsidRPr="007A7E00">
        <w:rPr>
          <w:rFonts w:eastAsia="Times New Roman"/>
          <w:bCs/>
          <w:lang w:val="uk-UA" w:eastAsia="ru-RU"/>
        </w:rPr>
        <w:tab/>
      </w:r>
    </w:p>
    <w:p w:rsidR="00AF79E1" w:rsidRPr="007A7E00" w:rsidRDefault="00AF79E1" w:rsidP="00AF79E1">
      <w:pPr>
        <w:spacing w:after="0" w:line="360" w:lineRule="auto"/>
        <w:jc w:val="both"/>
        <w:rPr>
          <w:rFonts w:eastAsia="Times New Roman"/>
          <w:bCs/>
          <w:lang w:val="uk-UA" w:eastAsia="ru-RU"/>
        </w:rPr>
      </w:pPr>
      <w:r w:rsidRPr="007A7E00">
        <w:rPr>
          <w:rFonts w:eastAsia="Times New Roman"/>
          <w:bCs/>
          <w:lang w:val="uk-UA" w:eastAsia="ru-RU"/>
        </w:rPr>
        <w:tab/>
        <w:t>Клавірна спадщина Й.С.Баха та німецька клавірна школа. Клавірна творчість Й.С. Баха як підсумок досягнень європейських клавірних шкіл і стилів епохи Бароко. Характеристика творів для клавіру Й.С.Баха (клавірні сюїти і партіти, маленькі прелюдії і фуги, інвенції і ін.). Й.С.Бах – творець нового клавірного жанру – концерту. «Добре темперований клавір»: історія створення циклу, його особливості, зв'язок з естетичними принципами мистецтва епохи Бароко ( «теорія афектів», символіка, емблематика). Уртекст і історія редакцій «ДТК»: порівняльний аналіз редакцій. Уртекст і його редакції як виконавська проблема. Проблеми інтерпретації творів Й.С.Баха. Питання артикуляції, фразування, темпу і т.інш. Найбільші виконавці спадщини Й.С.Баха в ХХ столітті (В.Ландовська, Г.Гульд, С.Ріхтер, Р.Тюрек, С.Фейнберг, М. Юдіна, А.Шіфф, Е.Корольов і ін. ).</w:t>
      </w:r>
    </w:p>
    <w:p w:rsidR="00AF79E1" w:rsidRPr="007A7E00" w:rsidRDefault="00AF79E1" w:rsidP="00AF79E1">
      <w:pPr>
        <w:spacing w:after="0" w:line="360" w:lineRule="auto"/>
        <w:jc w:val="both"/>
        <w:rPr>
          <w:rFonts w:eastAsia="Times New Roman"/>
          <w:bCs/>
          <w:lang w:val="uk-UA" w:eastAsia="ru-RU"/>
        </w:rPr>
      </w:pPr>
      <w:r w:rsidRPr="007A7E00">
        <w:rPr>
          <w:rFonts w:eastAsia="Times New Roman"/>
          <w:bCs/>
          <w:lang w:val="uk-UA" w:eastAsia="ru-RU"/>
        </w:rPr>
        <w:tab/>
        <w:t>Г.-Ф. Гендель і його роль в розвитку клавірної музики. Сюїти і концерти Генделя. Клавірна творчість Генделя в контексті західно-європейських клавірних шкіл.</w:t>
      </w:r>
    </w:p>
    <w:p w:rsidR="00AF79E1" w:rsidRPr="007A7E00" w:rsidRDefault="00AF79E1" w:rsidP="00AF79E1">
      <w:pPr>
        <w:spacing w:after="0" w:line="360" w:lineRule="auto"/>
        <w:jc w:val="both"/>
        <w:rPr>
          <w:rFonts w:eastAsia="Times New Roman"/>
          <w:bCs/>
          <w:lang w:val="uk-UA" w:eastAsia="ru-RU"/>
        </w:rPr>
      </w:pPr>
      <w:r w:rsidRPr="007A7E00">
        <w:rPr>
          <w:rFonts w:eastAsia="Times New Roman"/>
          <w:bCs/>
          <w:lang w:val="uk-UA" w:eastAsia="ru-RU"/>
        </w:rPr>
        <w:lastRenderedPageBreak/>
        <w:tab/>
        <w:t>Загальна характеристика епохи віденського класицизму: зв'язок музичної творчості з естетичними і художніми ідеями часу. Найвизначніші представники віденського класицизму Й. Гайдн, В.А. Моцарт, Л.ван Бетховен: загальна характеристика їх фортепіанної творчості (риси стилю, твердження форми класичного сонатного allegro, сонатного циклу, характеристики інших жанрів, особливості фортепіанної фактури; вплив музично-театральної драматургії на їх творчість; типізація музичних образів і виразних засобів і т.інш.).</w:t>
      </w:r>
      <w:r w:rsidRPr="007A7E00">
        <w:rPr>
          <w:rFonts w:eastAsia="Times New Roman"/>
          <w:bCs/>
          <w:lang w:val="uk-UA" w:eastAsia="ru-RU"/>
        </w:rPr>
        <w:br/>
      </w:r>
      <w:r w:rsidRPr="007A7E00">
        <w:rPr>
          <w:rFonts w:eastAsia="Times New Roman"/>
          <w:bCs/>
          <w:lang w:val="uk-UA" w:eastAsia="ru-RU"/>
        </w:rPr>
        <w:tab/>
        <w:t xml:space="preserve">Фортепіанна творчість Й. Гайдна. Взаємопроникнення рис класицизму і нових стильових тенденцій епохи Просвітництва в сонатах Гайдна. Питання інтерпретації фортепіанної спадщини Гайдна. </w:t>
      </w:r>
    </w:p>
    <w:p w:rsidR="00AF79E1" w:rsidRPr="007A7E00" w:rsidRDefault="00AF79E1" w:rsidP="00AF79E1">
      <w:pPr>
        <w:spacing w:after="0" w:line="360" w:lineRule="auto"/>
        <w:jc w:val="both"/>
        <w:rPr>
          <w:rFonts w:eastAsia="Times New Roman"/>
          <w:bCs/>
          <w:lang w:val="uk-UA" w:eastAsia="ru-RU"/>
        </w:rPr>
      </w:pPr>
      <w:r w:rsidRPr="007A7E00">
        <w:rPr>
          <w:rFonts w:eastAsia="Times New Roman"/>
          <w:bCs/>
          <w:lang w:val="uk-UA" w:eastAsia="ru-RU"/>
        </w:rPr>
        <w:tab/>
        <w:t>Фортепіанна творчість і виконавське мистецтво В.А. Моцарта. Стильова характеристика фортепіанної спадщини Моцарта. Уртексти творів Моцарта і проблеми інтерпретації моцартівської спадщини. Порівняльний аналіз редакцій сонат Моцарта. Характеристика виконавської естетики і поетики Моцарта (імпровізаційність виконання; артикуляція, техніка rubato, туше, динаміка і ін.) як ідеал класицистського типу піанізму. Моцарт – перший піаніст в історії виконавського мистецтва. Моцартівський ідеал фортепіаності. Вплив виконавського мистецтва Моцарта на фортепіанне мистецтво початку XIX ст. (І. Гуммель і ін.). Видатні інтерпретатори фортепіанної спадщини Моцарта в ХХ столітті (В. Гізекінг, С. Ріхтер, Г. Гульд, П. Бадура-Скода, А. Брендель, М. Перайя, М. Плетнев і ін.).</w:t>
      </w:r>
    </w:p>
    <w:p w:rsidR="00AF79E1" w:rsidRPr="007A7E00" w:rsidRDefault="00AF79E1" w:rsidP="00AF79E1">
      <w:pPr>
        <w:spacing w:after="0" w:line="360" w:lineRule="auto"/>
        <w:jc w:val="both"/>
        <w:rPr>
          <w:rFonts w:eastAsia="Times New Roman"/>
          <w:bCs/>
          <w:lang w:val="uk-UA" w:eastAsia="ru-RU"/>
        </w:rPr>
      </w:pPr>
      <w:r w:rsidRPr="007A7E00">
        <w:rPr>
          <w:rFonts w:eastAsia="Times New Roman"/>
          <w:bCs/>
          <w:lang w:val="uk-UA" w:eastAsia="ru-RU"/>
        </w:rPr>
        <w:tab/>
        <w:t xml:space="preserve">Фортепіанна спадщина Л.ван Бетховена, характеристика його фортепіанного стилю: періодизація та еволюція індивідуального стилю (на прикладі фортепіанних сонат); творче переосмислення жанрів (варіаційні цикли, концерти та ін.). Розширення кола ідей і образів в бетховенській творчості як основна передумова до збагачення і переосмислення виразних піаністичних засобів (збільшення діапазону пасажів, якісна зміна класицистських фактурних формул, педалізація як темброва фарба і т.інш.). Пізній фортепіанний стиль Бетховена. Бетховенські уртексти і їх історичні прочитання. Аналіз редакцій фортепіанних сонат Бетховена. Бетховен </w:t>
      </w:r>
      <w:r w:rsidRPr="007A7E00">
        <w:rPr>
          <w:rFonts w:eastAsia="Times New Roman"/>
          <w:bCs/>
          <w:lang w:val="uk-UA" w:eastAsia="ru-RU"/>
        </w:rPr>
        <w:lastRenderedPageBreak/>
        <w:t>– піаніст. Характеристика його виконавського мистецтва (декламаціонність, ідея cantabile, ритм, агогіка, фразування і т.інш.). Феномен виконавського мистецтва Бетховена в контексті піанізму початку ХІХ ст. Видатні інтерпретатори фортепіанних творів Бетховена в ХХ столітті (А. Шнабель, В. Кемпф, В. Бакхаус, А. Брендель, К. Аррау, М. Юдіна, Е. Гілельс, С. Ріхтер, М. Грінберг, С. Фейнберг і ін .)</w:t>
      </w:r>
    </w:p>
    <w:p w:rsidR="00AF79E1" w:rsidRPr="007A7E00" w:rsidRDefault="00AF79E1" w:rsidP="00AF79E1">
      <w:pPr>
        <w:spacing w:after="0" w:line="360" w:lineRule="auto"/>
        <w:ind w:firstLine="540"/>
        <w:jc w:val="both"/>
        <w:rPr>
          <w:rFonts w:eastAsia="Times New Roman"/>
          <w:lang w:val="uk-UA" w:eastAsia="ru-RU"/>
        </w:rPr>
      </w:pPr>
      <w:r w:rsidRPr="007A7E00">
        <w:rPr>
          <w:rFonts w:eastAsia="Times New Roman"/>
          <w:b/>
          <w:color w:val="000000"/>
          <w:lang w:val="uk-UA" w:eastAsia="ru-RU"/>
        </w:rPr>
        <w:t>Кредит 3</w:t>
      </w:r>
      <w:r w:rsidRPr="007A7E00">
        <w:rPr>
          <w:rFonts w:eastAsia="Times New Roman"/>
          <w:color w:val="000000"/>
          <w:lang w:val="uk-UA" w:eastAsia="ru-RU"/>
        </w:rPr>
        <w:t>.</w:t>
      </w:r>
      <w:r w:rsidRPr="007A7E00">
        <w:rPr>
          <w:rFonts w:eastAsia="Times New Roman"/>
          <w:lang w:val="uk-UA" w:eastAsia="ru-RU"/>
        </w:rPr>
        <w:t xml:space="preserve"> </w:t>
      </w:r>
    </w:p>
    <w:p w:rsidR="00AF79E1" w:rsidRPr="007A7E00" w:rsidRDefault="00AF79E1" w:rsidP="00AF79E1">
      <w:pPr>
        <w:spacing w:after="0" w:line="360" w:lineRule="auto"/>
        <w:ind w:firstLine="540"/>
        <w:jc w:val="both"/>
        <w:rPr>
          <w:rFonts w:eastAsia="Times New Roman"/>
          <w:lang w:val="uk-UA" w:eastAsia="ru-RU"/>
        </w:rPr>
      </w:pPr>
      <w:r w:rsidRPr="007A7E00">
        <w:rPr>
          <w:rFonts w:eastAsia="Times New Roman"/>
          <w:lang w:val="uk-UA" w:eastAsia="ru-RU"/>
        </w:rPr>
        <w:t>(</w:t>
      </w:r>
      <w:r w:rsidRPr="007A7E00">
        <w:rPr>
          <w:rFonts w:eastAsia="Times New Roman"/>
          <w:i/>
          <w:lang w:val="uk-UA" w:eastAsia="ru-RU"/>
        </w:rPr>
        <w:t>лекційний матеріал</w:t>
      </w:r>
      <w:r w:rsidRPr="007A7E00">
        <w:rPr>
          <w:rFonts w:eastAsia="Times New Roman"/>
          <w:lang w:val="uk-UA" w:eastAsia="ru-RU"/>
        </w:rPr>
        <w:t>)</w:t>
      </w:r>
    </w:p>
    <w:p w:rsidR="00AF79E1" w:rsidRPr="007A7E00" w:rsidRDefault="00AF79E1" w:rsidP="00AF79E1">
      <w:pPr>
        <w:spacing w:after="0" w:line="360" w:lineRule="auto"/>
        <w:ind w:firstLine="540"/>
        <w:jc w:val="both"/>
        <w:rPr>
          <w:rFonts w:eastAsia="Times New Roman"/>
          <w:lang w:val="uk-UA" w:eastAsia="ru-RU"/>
        </w:rPr>
      </w:pPr>
      <w:r w:rsidRPr="007A7E00">
        <w:rPr>
          <w:rFonts w:eastAsia="Times New Roman"/>
          <w:lang w:val="uk-UA" w:eastAsia="ru-RU"/>
        </w:rPr>
        <w:t>Лондонська піаністична школа і її засновник М. Клементі. Виконавська, композиторська і педагогічна діяльність Клементі. Роль Клементі в створенні віртуозного фортепіанного стилю (Збірники етюдів «Ступінь до Парнасу»). Ранні та пізні сонати Клементі: еволюція стилю і виразних засобів. Найвизначніші учні Клементі (Я.Л. Дусик Дж. Фільд, І.Б. Крамер). Французька піаністична школа. Паризька консерваторія і її представники; Л. Адан як яскравий представник французької піаністичної школи даного періоду.</w:t>
      </w:r>
    </w:p>
    <w:p w:rsidR="00AF79E1" w:rsidRPr="007A7E00" w:rsidRDefault="00AF79E1" w:rsidP="00AF79E1">
      <w:pPr>
        <w:spacing w:after="0" w:line="360" w:lineRule="auto"/>
        <w:ind w:firstLine="540"/>
        <w:jc w:val="both"/>
        <w:rPr>
          <w:rFonts w:eastAsia="Times New Roman"/>
          <w:lang w:val="uk-UA" w:eastAsia="ru-RU"/>
        </w:rPr>
      </w:pPr>
      <w:r w:rsidRPr="007A7E00">
        <w:rPr>
          <w:rFonts w:eastAsia="Times New Roman"/>
          <w:lang w:val="uk-UA" w:eastAsia="ru-RU"/>
        </w:rPr>
        <w:t>Виконавське мистецтво першої третини XIX в. Риси передромантичного  піанізму і його провідні представники. Типологія виконавських стилів (по К.Черні). «Блискучий стиль» (салонно-віртуозний напрямок) як феномен ранньоромантичного піанізму; його найвизначніші представники першої половини XIX ст. Виконавське мистецтво Ф. Калькбреннера, О. Герцена, А. Дрейшока, А. Штейбельта і ін. Розширення фортепіанних виразних засобів (техніка педалізації, колористика, принцип «співу на фортепіано», освоєння романтико-віртуозних фактурних формул і т.інш.) як основна риса часу.</w:t>
      </w:r>
      <w:r w:rsidRPr="007A7E00">
        <w:rPr>
          <w:rFonts w:eastAsia="Times New Roman"/>
          <w:lang w:val="uk-UA" w:eastAsia="ru-RU"/>
        </w:rPr>
        <w:br/>
        <w:t>Фортепіанна творчість ранніх романтиків; риси стилю, особливості фактури, жанрова своєрідність. К.М. Вебер, Ф. Шуберт, Ф. Мендельсон – загальні риси їхньої творчості і її значення для подальшого розвитку романтичного фортепіанного стилю. </w:t>
      </w:r>
    </w:p>
    <w:p w:rsidR="00AF79E1" w:rsidRPr="007A7E00" w:rsidRDefault="00AF79E1" w:rsidP="00AF79E1">
      <w:pPr>
        <w:spacing w:after="0" w:line="360" w:lineRule="auto"/>
        <w:ind w:firstLine="540"/>
        <w:jc w:val="both"/>
        <w:rPr>
          <w:rFonts w:eastAsia="Times New Roman"/>
          <w:lang w:val="uk-UA" w:eastAsia="ru-RU"/>
        </w:rPr>
      </w:pPr>
      <w:r w:rsidRPr="007A7E00">
        <w:rPr>
          <w:rFonts w:eastAsia="Times New Roman"/>
          <w:lang w:val="uk-UA" w:eastAsia="ru-RU"/>
        </w:rPr>
        <w:t xml:space="preserve">К.М.Вебер – композитор і виконавець. Фортепіанна творчість Вебера як вираз ранньоромантичного стилю. Сонати і варіаційні цикли </w:t>
      </w:r>
      <w:r w:rsidRPr="007A7E00">
        <w:rPr>
          <w:rFonts w:eastAsia="Times New Roman"/>
          <w:lang w:val="uk-UA" w:eastAsia="ru-RU"/>
        </w:rPr>
        <w:lastRenderedPageBreak/>
        <w:t>Вебера. «Блискучий стиль» і концертні п'єси Вебера («Запрошення до танцю»); «Клавірштюк» для фортепіано з оркестром: новаторські риси концертного жанру. </w:t>
      </w:r>
    </w:p>
    <w:p w:rsidR="00AF79E1" w:rsidRPr="007A7E00" w:rsidRDefault="00AF79E1" w:rsidP="00AF79E1">
      <w:pPr>
        <w:spacing w:after="0" w:line="360" w:lineRule="auto"/>
        <w:ind w:firstLine="540"/>
        <w:jc w:val="both"/>
        <w:rPr>
          <w:rFonts w:eastAsia="Times New Roman"/>
          <w:lang w:val="uk-UA" w:eastAsia="ru-RU"/>
        </w:rPr>
      </w:pPr>
      <w:r w:rsidRPr="007A7E00">
        <w:rPr>
          <w:rFonts w:eastAsia="Times New Roman"/>
          <w:lang w:val="uk-UA" w:eastAsia="ru-RU"/>
        </w:rPr>
        <w:t>Ф. Шуберт і камерний фортепіанний стиль раннього романтизму. Фортепіанна спадщина Шуберта. Класичні жанри і їх трансформація в творчості Шуберта; твори малих форм ( «Музичні моменти», «Експромти» і ін.) як перші зразки ліричної романтичної мініатюри.</w:t>
      </w:r>
      <w:r w:rsidRPr="007A7E00">
        <w:rPr>
          <w:rFonts w:eastAsia="Times New Roman"/>
          <w:lang w:val="uk-UA" w:eastAsia="ru-RU"/>
        </w:rPr>
        <w:br/>
        <w:t>Видатні інтерпретатори Шуберта в ХХ столітті (А. Шнабель, С. Ріхтер, А. Брендель, Р. Лупу і ін.).</w:t>
      </w:r>
    </w:p>
    <w:p w:rsidR="00AF79E1" w:rsidRPr="007A7E00" w:rsidRDefault="00AF79E1" w:rsidP="00AF79E1">
      <w:pPr>
        <w:spacing w:after="0" w:line="360" w:lineRule="auto"/>
        <w:ind w:left="360"/>
        <w:jc w:val="both"/>
        <w:rPr>
          <w:rFonts w:eastAsia="Times New Roman"/>
          <w:lang w:val="uk-UA" w:eastAsia="ru-RU"/>
        </w:rPr>
      </w:pPr>
      <w:r w:rsidRPr="007A7E00">
        <w:rPr>
          <w:rFonts w:eastAsia="Times New Roman"/>
          <w:b/>
          <w:lang w:val="uk-UA" w:eastAsia="ru-RU"/>
        </w:rPr>
        <w:t>Кредит 4</w:t>
      </w:r>
      <w:r w:rsidRPr="007A7E00">
        <w:rPr>
          <w:rFonts w:eastAsia="Times New Roman"/>
          <w:lang w:val="uk-UA" w:eastAsia="ru-RU"/>
        </w:rPr>
        <w:t xml:space="preserve">. </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tab/>
        <w:t>(</w:t>
      </w:r>
      <w:r w:rsidRPr="007A7E00">
        <w:rPr>
          <w:rFonts w:eastAsia="Times New Roman"/>
          <w:i/>
          <w:lang w:val="uk-UA" w:eastAsia="ru-RU"/>
        </w:rPr>
        <w:t>лекційний матеріал</w:t>
      </w:r>
      <w:r w:rsidRPr="007A7E00">
        <w:rPr>
          <w:rFonts w:eastAsia="Times New Roman"/>
          <w:lang w:val="uk-UA" w:eastAsia="ru-RU"/>
        </w:rPr>
        <w:t>).</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tab/>
        <w:t>Фортепіано в умовах романтичної стилістики і нової романтичної образності (розширення звуко-тембрової палітри, віртуозна фактура, питання педалізації, динаміки, фразування, агогіки, проблема «співу на фортепіано» і т.д.). Музикант-виконавець в романтичну епоху; нові форми і принципи концертної діяльності (сольні концерти, репертуар і т.д.). Віртуози-інтерпретатори і їх виконавська естетика (проблема авторського тексту і його прочитання, транскрипції і їх жанрові різновиди, концертні етюди і т.інш.).</w:t>
      </w:r>
      <w:r w:rsidRPr="007A7E00">
        <w:rPr>
          <w:rFonts w:eastAsia="Times New Roman"/>
          <w:lang w:val="uk-UA" w:eastAsia="ru-RU"/>
        </w:rPr>
        <w:br/>
      </w:r>
      <w:r w:rsidRPr="007A7E00">
        <w:rPr>
          <w:rFonts w:eastAsia="Times New Roman"/>
          <w:lang w:val="uk-UA" w:eastAsia="ru-RU"/>
        </w:rPr>
        <w:tab/>
        <w:t xml:space="preserve">Фортепіанна спадщина Р. Шумана. Зв'язок його творчості з естетикою і літературою німецьких романтиків. Характеристика жанрів («Симфонічні етюди» як приклад романтичного типу варіацій; циклічні твори). Розширення засобів фортепіанного письма в зв'язку з романтичної стилістикою (новаторське використання реєстрової виразності, збагачення тембрової барвистості, образність віртуозною фактури і т.інш.; інтонаційна виразність мелодизму, гармонійна насиченість звукової тканини, її поліфонізація і т.інш.). Літературно-критична діяльність Р. Шумана як відображення найважливіших музично-виконавських тенденцій часу. Концепція творчості, його критерії в літературних роботах Шумана («Поради молодим музикантам», Передмова до обробок каприсів М. Паганіні та ін.). Аналіз виконавської поетики (звуковидобування, динаміка, ритм, педалізація і ін.). Інтерпретація </w:t>
      </w:r>
      <w:r w:rsidRPr="007A7E00">
        <w:rPr>
          <w:rFonts w:eastAsia="Times New Roman"/>
          <w:lang w:val="uk-UA" w:eastAsia="ru-RU"/>
        </w:rPr>
        <w:lastRenderedPageBreak/>
        <w:t>Шумана видатними піаністами ХХ століття (А. Корто, В. Горовіц, В. Софроницький, С.Ріхтер, Г.Анда, М. Аргеріч, А. Бенедетті-Мікеланджело Буонарроті, М. Плетньов і ін.).</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tab/>
        <w:t xml:space="preserve">Фортепіанна спадщина і виконавське мистецтво Ф. Шопена. Загальна характеристика індивідуальних стильових рис (мелодизація фактури, техніка «блискучого стилю» і його психологізація, звуко-темброве нюансування і ін.). Характеристика жанрів як зразок їх художнього переосмислення (танцювальні мініатюри, етюди); ноктюрн і прелюдія як квінтесенція камерної ліричної лінії в романтичному фортепіанному мистецтві; балади, фантазії – створення нових інструментальних жанрів. Новий вид «поемної» форми як прообраз одночастинної сонати-фантазії і симфонічної поеми. Концерти і сонати Шопена – своєрідне втілення класичних принципів в умовах романтичної поетики. Виконавське мистецтво Шопена в спогадах сучасників. Шопен-піаніст – майстер камерного звукопису, педалізація і динаміка Шопена, неповторне володіння технікою tempo rubato і ін. Концепція Шопена на природу фортепіанної гри (аплікатурні принципи, гра legato і т.д.). Аналіз виконавських виражальних засобів в творах Шопена. Інтерпретація Шопена видатними піаністами ХХ століття (І. Падеревський, А. Корто, В. Горовіц, А. Рубінштейн, Ж. Боле, Г. Нейгауз, С. Нейгауз, М. Полліні, А. Бенедетті-Мікеланджелі, М. Плетньов, Г. Соколов та ін.). </w:t>
      </w:r>
    </w:p>
    <w:p w:rsidR="00AF79E1" w:rsidRPr="007A7E00" w:rsidRDefault="00AF79E1" w:rsidP="00AF79E1">
      <w:pPr>
        <w:spacing w:after="0" w:line="360" w:lineRule="auto"/>
        <w:jc w:val="both"/>
        <w:rPr>
          <w:rFonts w:eastAsia="Times New Roman"/>
          <w:lang w:val="uk-UA" w:eastAsia="ru-RU"/>
        </w:rPr>
      </w:pPr>
      <w:r w:rsidRPr="007A7E00">
        <w:rPr>
          <w:rFonts w:eastAsia="Times New Roman"/>
          <w:i/>
          <w:lang w:val="uk-UA" w:eastAsia="ru-RU"/>
        </w:rPr>
        <w:tab/>
      </w:r>
      <w:r w:rsidRPr="007A7E00">
        <w:rPr>
          <w:rFonts w:eastAsia="Times New Roman"/>
          <w:b/>
          <w:color w:val="000000"/>
          <w:lang w:val="uk-UA" w:eastAsia="ru-RU"/>
        </w:rPr>
        <w:t>Кредит 5</w:t>
      </w:r>
      <w:r w:rsidRPr="007A7E00">
        <w:rPr>
          <w:rFonts w:eastAsia="Times New Roman"/>
          <w:color w:val="000000"/>
          <w:lang w:val="uk-UA" w:eastAsia="ru-RU"/>
        </w:rPr>
        <w:t>.</w:t>
      </w:r>
      <w:r w:rsidRPr="007A7E00">
        <w:rPr>
          <w:rFonts w:eastAsia="Times New Roman"/>
          <w:lang w:val="uk-UA" w:eastAsia="ru-RU"/>
        </w:rPr>
        <w:t xml:space="preserve"> </w:t>
      </w:r>
    </w:p>
    <w:p w:rsidR="00AF79E1" w:rsidRPr="007A7E00" w:rsidRDefault="00AF79E1" w:rsidP="00AF79E1">
      <w:pPr>
        <w:spacing w:after="0" w:line="360" w:lineRule="auto"/>
        <w:ind w:firstLine="708"/>
        <w:jc w:val="both"/>
        <w:rPr>
          <w:rFonts w:eastAsia="Times New Roman"/>
          <w:lang w:val="uk-UA" w:eastAsia="ru-RU"/>
        </w:rPr>
      </w:pPr>
      <w:r w:rsidRPr="007A7E00">
        <w:rPr>
          <w:rFonts w:eastAsia="Times New Roman"/>
          <w:lang w:val="uk-UA" w:eastAsia="ru-RU"/>
        </w:rPr>
        <w:t>(</w:t>
      </w:r>
      <w:r w:rsidRPr="007A7E00">
        <w:rPr>
          <w:rFonts w:eastAsia="Times New Roman"/>
          <w:i/>
          <w:lang w:val="uk-UA" w:eastAsia="ru-RU"/>
        </w:rPr>
        <w:t>лекційний матеріал</w:t>
      </w:r>
      <w:r w:rsidRPr="007A7E00">
        <w:rPr>
          <w:rFonts w:eastAsia="Times New Roman"/>
          <w:lang w:val="uk-UA" w:eastAsia="ru-RU"/>
        </w:rPr>
        <w:t>)</w:t>
      </w:r>
    </w:p>
    <w:p w:rsidR="00AF79E1" w:rsidRPr="007A7E00" w:rsidRDefault="00AF79E1" w:rsidP="00AF79E1">
      <w:pPr>
        <w:spacing w:after="0" w:line="360" w:lineRule="auto"/>
        <w:ind w:firstLine="708"/>
        <w:jc w:val="both"/>
        <w:rPr>
          <w:rFonts w:eastAsia="Times New Roman"/>
          <w:lang w:val="uk-UA" w:eastAsia="ru-RU"/>
        </w:rPr>
      </w:pPr>
      <w:r w:rsidRPr="007A7E00">
        <w:rPr>
          <w:rFonts w:eastAsia="Times New Roman"/>
          <w:lang w:val="uk-UA" w:eastAsia="ru-RU"/>
        </w:rPr>
        <w:t xml:space="preserve">Фортепіанна творчість композиторів «Могутньої кучки» – новий етап у розвитку російського музичного мистецтва. Основні ідеологічні принципи, концепційність творчості «кучкістів». «Картинки з виставки» М.Мусоргського – стиль, поетика, виконавські виразні засоби. Риси новаторства в порівнянні з попереднім російським фортепіанним репертуаром (фортепіанна колористика, розробка різнопланових типів піаністичної фактури, інтонаційно-мелодійний психологізм і ін.). Видатні інтерпретатори «Картинок з виставки» в Росії і за кордоном (В. Горовіц, М. Юдіна, С. Ріхтер, І. Погореліч, М. Плетнев і </w:t>
      </w:r>
      <w:r w:rsidRPr="007A7E00">
        <w:rPr>
          <w:rFonts w:eastAsia="Times New Roman"/>
          <w:lang w:val="uk-UA" w:eastAsia="ru-RU"/>
        </w:rPr>
        <w:lastRenderedPageBreak/>
        <w:t>ін). Спільність і відмінності у фортепіанній творчості М. Балакірева, М. Римського-Корсакова, О. Бородіна, братів Рубінштейнів. Характеристики індивідуальних стилів, трактування фортепіанної звучності, віртуозної манери письма і т.інш. (на прикладах «Ісламея» Балакірєва, «Маленької сюїти» Бородіна, фортепіанного концерту Римського-Корсакова, фортепіанних концертів, творів малих форм А.Рубіншейна і ін.). Просвітницький характер виконавського мистецтва «кучкістів». М.Балакірев, М.Мусоргський – піаністи.</w:t>
      </w:r>
      <w:r w:rsidRPr="007A7E00">
        <w:rPr>
          <w:rFonts w:eastAsia="Times New Roman"/>
          <w:lang w:val="uk-UA" w:eastAsia="ru-RU"/>
        </w:rPr>
        <w:br/>
      </w:r>
      <w:r w:rsidRPr="007A7E00">
        <w:rPr>
          <w:rFonts w:eastAsia="Times New Roman"/>
          <w:lang w:val="uk-UA" w:eastAsia="ru-RU"/>
        </w:rPr>
        <w:tab/>
        <w:t>Фортепіанна спадщина П.І. Чайковського як яскраве втілення найважливіших особливостей російської піаністичної школи XIX ст. Риси стилю (виразність фразування, мелодійна насиченість фортепіанної тканини, підголоскова поліфонія і ін.). Самобутність творчості Чайковського і його зв'язок з романтичними традиціями західноєвропейського фортепіанного мистецтва. Розвиток традиційно-романтичних фортепіанних жанрів в спадщині Чайковського (фортепіанна мініатюра, циклічні твори, велика соната, твори для фортепіано з оркестром). Видатні інтерпретатори Чайковського в ХХ столітті (К. Ігумнов, С. Ріхтер, М. Плетнев, і ін.)</w:t>
      </w:r>
    </w:p>
    <w:p w:rsidR="00AF79E1" w:rsidRPr="007A7E00" w:rsidRDefault="00AF79E1" w:rsidP="00AF79E1">
      <w:pPr>
        <w:spacing w:after="0" w:line="360" w:lineRule="auto"/>
        <w:jc w:val="both"/>
        <w:rPr>
          <w:rFonts w:eastAsia="Times New Roman"/>
          <w:lang w:val="uk-UA" w:eastAsia="ru-RU"/>
        </w:rPr>
      </w:pPr>
      <w:r w:rsidRPr="007A7E00">
        <w:rPr>
          <w:rFonts w:eastAsia="Times New Roman"/>
          <w:b/>
          <w:color w:val="000000"/>
          <w:lang w:val="uk-UA" w:eastAsia="ru-RU"/>
        </w:rPr>
        <w:tab/>
        <w:t>Кредит 6.</w:t>
      </w:r>
      <w:r w:rsidRPr="007A7E00">
        <w:rPr>
          <w:rFonts w:eastAsia="Times New Roman"/>
          <w:lang w:val="uk-UA" w:eastAsia="ru-RU"/>
        </w:rPr>
        <w:t xml:space="preserve"> (</w:t>
      </w:r>
      <w:r w:rsidRPr="007A7E00">
        <w:rPr>
          <w:rFonts w:eastAsia="Times New Roman"/>
          <w:i/>
          <w:lang w:val="uk-UA" w:eastAsia="ru-RU"/>
        </w:rPr>
        <w:t>лекційний матеріал</w:t>
      </w:r>
      <w:r w:rsidRPr="007A7E00">
        <w:rPr>
          <w:rFonts w:eastAsia="Times New Roman"/>
          <w:lang w:val="uk-UA" w:eastAsia="ru-RU"/>
        </w:rPr>
        <w:t xml:space="preserve">) </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tab/>
        <w:t xml:space="preserve">Фортепіанна творчість і виконавське мистецтво О.М. Скрябіна. Періодизація фортепіанної творчості Скрябіна в зв'язку з еволюцією його фортепіанного стилю. Характеристика жанрів і стилів раннього і середнього періоду творчості: риси романтичної спадкоємності (зокрема, шопенівського стилю) в характері викладу, принципів тематичного розвитку та ін.; кантилено-речитативний склад мелодики, фігураційно-поліфонічна фактура (Концерт для фортепіано з оркестром, Сонати №1-4, Прелюдії ор. 11 - ор.27). Характеристика жанрів і стилів пізнього періоду: новаторські риси музичної мови – наскрізна тематизація піаністичної тканини, пошук нових фортепіанних тембрів, найтонша дифференційованість динаміки і агогіки, ускладнення гармонійної вертикалі і ін. (Сонати №5-10, твори малих форм 50-70х opus'ов ). Філософсько-естетичні погляди Скрябіна і естетика російського символізму. Виконавські особливості інтерпретації спадщини Скрябіна (гнучка ритміка, тембрально, </w:t>
      </w:r>
      <w:r w:rsidRPr="007A7E00">
        <w:rPr>
          <w:rFonts w:eastAsia="Times New Roman"/>
          <w:lang w:val="uk-UA" w:eastAsia="ru-RU"/>
        </w:rPr>
        <w:lastRenderedPageBreak/>
        <w:t>характер туше і т.д.) Скрябін – піаніст. Своєрідність його виконавської манери (алогічні гнучкість, тонке нюансування інтонування та динаміки в межах домінуючої тихій звучності і ін.). Сучасники про виконавське мистецтво Скрябіна. Інтерпретація Скрябіна видатними піаністами ХХ ст. (В. Софроницький, С. Ріхтер, В. Горовіц і ін.).</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tab/>
        <w:t>Фортепіанна творчість і виконавське мистецтво С.В.Рахманинова. Характеристика фортепіанного стилю, риси його еволюції (продовження романтичних традицій російської фортепіанної школи; особливості фактури, її колоризм, насиченість, мелодійна і поліфонічна збагаченість). Аналітичний огляд жанрів (прелюдії, етюди-картини, сонати, концерти для фортепіано з оркестром і ін.). Аналіз виконавських виражальних засобів: образно-звукові характеристики, мелодизм і фразування (техніка «широкого дихання»), володіння багатопланової фактурою, поєднання алогічні свободи і ритмічної пружності, своєрідність тембро-динамічної розмальовки та ін.). Рахманінов – піаніст. Унікальність його виконавського вигляду. Характеристика виконавської естетики і поетики Рахманінова: романтичні піаністичні традиції і інтелектуалізм; володіння музичним часом, агогічна гнучкість та ін. засоби піаністичної виразності; авторські інтерпретації Рахманінова; Рахманінов – виконавець творів інших авторів. Видатні інтерпретатори рахманіновської спадщини в другій половині ХХ ст. (В. Софроніцкій, С. Ріхтер, М. Плетньов і ін.)</w:t>
      </w:r>
    </w:p>
    <w:p w:rsidR="00AF79E1" w:rsidRPr="007A7E00" w:rsidRDefault="00AF79E1" w:rsidP="00AF79E1">
      <w:pPr>
        <w:spacing w:after="0" w:line="360" w:lineRule="auto"/>
        <w:jc w:val="center"/>
        <w:rPr>
          <w:rFonts w:eastAsia="Times New Roman"/>
          <w:b/>
          <w:lang w:val="uk-UA" w:eastAsia="ru-RU"/>
        </w:rPr>
      </w:pPr>
      <w:r w:rsidRPr="007A7E00">
        <w:rPr>
          <w:rFonts w:eastAsia="Times New Roman"/>
          <w:b/>
          <w:lang w:val="uk-UA" w:eastAsia="ru-RU"/>
        </w:rPr>
        <w:t>Практика</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tab/>
        <w:t xml:space="preserve">Програма </w:t>
      </w:r>
      <w:r w:rsidRPr="007A7E00">
        <w:rPr>
          <w:rFonts w:eastAsia="Times New Roman"/>
          <w:i/>
          <w:lang w:val="uk-UA" w:eastAsia="ru-RU"/>
        </w:rPr>
        <w:t>практичної підготовки</w:t>
      </w:r>
      <w:r w:rsidRPr="007A7E00">
        <w:rPr>
          <w:rFonts w:eastAsia="Times New Roman"/>
          <w:lang w:val="uk-UA" w:eastAsia="ru-RU"/>
        </w:rPr>
        <w:t xml:space="preserve"> студентів з дисципліни «Інструментальне виконавство з методикою викладання» (фортепіано) здійснюється на індивідуальних (практичних) заняттях протягом всього курсу навчання і має за мету перевірку засвоєння студентами змістових модулів навчальної дисципліни та виховання у студентів постійного прагнення до самовдосконалення.</w:t>
      </w:r>
    </w:p>
    <w:p w:rsidR="00AF79E1" w:rsidRPr="007A7E00" w:rsidRDefault="00AF79E1" w:rsidP="00AF79E1">
      <w:pPr>
        <w:widowControl w:val="0"/>
        <w:spacing w:after="0" w:line="360" w:lineRule="auto"/>
        <w:ind w:firstLine="708"/>
        <w:jc w:val="both"/>
        <w:rPr>
          <w:rFonts w:eastAsia="Times New Roman"/>
          <w:lang w:val="uk-UA" w:eastAsia="ru-RU"/>
        </w:rPr>
      </w:pPr>
      <w:r w:rsidRPr="007A7E00">
        <w:rPr>
          <w:rFonts w:eastAsia="Times New Roman"/>
          <w:lang w:val="uk-UA" w:eastAsia="ru-RU"/>
        </w:rPr>
        <w:t xml:space="preserve">Кожен навчальний рік студенти на індивідуальних практичних заняттях опрацьовують твори художньо-інструктивного репертуару (етюди), художнього </w:t>
      </w:r>
      <w:r w:rsidRPr="007A7E00">
        <w:rPr>
          <w:rFonts w:eastAsia="Times New Roman"/>
          <w:lang w:val="uk-UA" w:eastAsia="ru-RU"/>
        </w:rPr>
        <w:lastRenderedPageBreak/>
        <w:t xml:space="preserve">репертуару  (поліфонія, велика форма, п’єси), фрагменти творів шкільного репертуару по «Слуханню музики у ЗОШ», а також інструктивний матеріал – гами, арпеджіо, акорди, технічні вправи, 11 видів арпеджіо. Працюючи над творами вітчизняних та зарубіжних авторів, студенти знайомляться з напрямками, стилями, течіями у музичному мистецтві минулого та сучасності, індивідуальними стилями та індивідуальними манерами письма композиторів, вчаться грамотно аналізувати твори з позиції форми, типів музичної фактури, виявляти особливості ритміки, гармонії й т.інш. </w:t>
      </w:r>
    </w:p>
    <w:p w:rsidR="00AF79E1" w:rsidRPr="007A7E00" w:rsidRDefault="00AF79E1" w:rsidP="00AF79E1">
      <w:pPr>
        <w:spacing w:after="120" w:line="360" w:lineRule="auto"/>
        <w:ind w:firstLine="720"/>
        <w:jc w:val="center"/>
        <w:rPr>
          <w:rFonts w:eastAsia="Times New Roman"/>
          <w:b/>
          <w:bCs/>
          <w:lang w:val="uk-UA" w:eastAsia="ru-RU"/>
        </w:rPr>
      </w:pPr>
      <w:r w:rsidRPr="007A7E00">
        <w:rPr>
          <w:rFonts w:eastAsia="Times New Roman"/>
          <w:b/>
          <w:bCs/>
          <w:i/>
          <w:color w:val="000000"/>
          <w:lang w:val="uk-UA" w:eastAsia="ru-RU"/>
        </w:rPr>
        <w:t xml:space="preserve">Робота над вправами, гамами, етюдами.  </w:t>
      </w:r>
      <w:r w:rsidRPr="007A7E00">
        <w:rPr>
          <w:rFonts w:eastAsia="Times New Roman"/>
          <w:b/>
          <w:bCs/>
          <w:i/>
          <w:lang w:val="uk-UA" w:eastAsia="ru-RU"/>
        </w:rPr>
        <w:t>Надбання важливих технічних навичок. Етюди на різні види техніки</w:t>
      </w:r>
    </w:p>
    <w:p w:rsidR="00AF79E1" w:rsidRPr="007A7E00" w:rsidRDefault="00AF79E1" w:rsidP="00AF79E1">
      <w:pPr>
        <w:spacing w:after="120" w:line="360" w:lineRule="auto"/>
        <w:ind w:firstLine="720"/>
        <w:jc w:val="both"/>
        <w:rPr>
          <w:rFonts w:eastAsia="Times New Roman"/>
          <w:lang w:val="uk-UA" w:eastAsia="ru-RU"/>
        </w:rPr>
      </w:pPr>
      <w:r w:rsidRPr="007A7E00">
        <w:rPr>
          <w:rFonts w:eastAsia="Times New Roman"/>
          <w:lang w:val="uk-UA" w:eastAsia="ru-RU"/>
        </w:rPr>
        <w:t>Поняття про виконавську техніку, її індивідуальний характер. Принципи формування піаністичного апарату, досягнення свободи виконання. Види фортепіанної техніки, техніка вправ. Вправи як психофізичний процес. Методи розвитку технічних навичок: технічного членування, групування, варіантів (ритмічних, тональних, фактурних, артикуляційних, регістрових, аплікатурних). Категорія складності фортепіанної гри.</w:t>
      </w:r>
    </w:p>
    <w:p w:rsidR="00AF79E1" w:rsidRPr="007A7E00" w:rsidRDefault="00AF79E1" w:rsidP="00AF79E1">
      <w:pPr>
        <w:spacing w:after="120" w:line="360" w:lineRule="auto"/>
        <w:ind w:firstLine="720"/>
        <w:jc w:val="both"/>
        <w:rPr>
          <w:rFonts w:eastAsia="Times New Roman"/>
          <w:lang w:val="uk-UA" w:eastAsia="ru-RU"/>
        </w:rPr>
      </w:pPr>
      <w:r w:rsidRPr="007A7E00">
        <w:rPr>
          <w:rFonts w:eastAsia="Times New Roman"/>
          <w:lang w:val="uk-UA" w:eastAsia="ru-RU"/>
        </w:rPr>
        <w:t>Гами (мажорні, мінорні, хроматичні, в октаву, терцію, дециму, сексту у прямому і протилежному русі), арпеджіо різних видів, акорди.</w:t>
      </w:r>
    </w:p>
    <w:p w:rsidR="00AF79E1" w:rsidRPr="007A7E00" w:rsidRDefault="00AF79E1" w:rsidP="00AF79E1">
      <w:pPr>
        <w:spacing w:after="120" w:line="360" w:lineRule="auto"/>
        <w:ind w:firstLine="720"/>
        <w:jc w:val="both"/>
        <w:rPr>
          <w:rFonts w:eastAsia="Times New Roman"/>
          <w:lang w:val="uk-UA" w:eastAsia="ru-RU"/>
        </w:rPr>
      </w:pPr>
      <w:r w:rsidRPr="007A7E00">
        <w:rPr>
          <w:rFonts w:eastAsia="Times New Roman"/>
          <w:lang w:val="uk-UA" w:eastAsia="ru-RU"/>
        </w:rPr>
        <w:t>Етюди (технічні, художні). Визначення форми, структури, аплікатури, динаміки. Виявлення фіксованих ритмічних упереджень. Визначення гармонії (зокрема, паралельних септакордів з ведучою септимою у джазових творах), ладо-тональних особливостей.</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Ознайомлення з типовими вправами (акордові, позиційні, арпеджійовані, октавні, з подвійними нотами тощо) та вправами на матеріалі етюдів і творів, що вивчаються. Засвоєння технічних формул. Вибір відповідної аплікатури, виразної педалі, динамічного співвідношення звукових планів. Використання у вправах різних штрихів. Труднощі і недоліки у виконанні. Методи виховання художньої техніки піаніста. Виразність звука в технічних пасажах.</w:t>
      </w:r>
    </w:p>
    <w:p w:rsidR="00AF79E1" w:rsidRPr="007A7E00" w:rsidRDefault="00AF79E1" w:rsidP="00AF79E1">
      <w:pPr>
        <w:spacing w:after="120" w:line="360" w:lineRule="auto"/>
        <w:ind w:firstLine="720"/>
        <w:contextualSpacing/>
        <w:jc w:val="center"/>
        <w:rPr>
          <w:rFonts w:eastAsia="Times New Roman"/>
          <w:bCs/>
          <w:i/>
          <w:iCs/>
          <w:lang w:val="uk-UA" w:eastAsia="ru-RU"/>
        </w:rPr>
      </w:pPr>
      <w:r w:rsidRPr="007A7E00">
        <w:rPr>
          <w:rFonts w:eastAsia="Times New Roman"/>
          <w:bCs/>
          <w:i/>
          <w:iCs/>
          <w:lang w:val="uk-UA" w:eastAsia="ru-RU"/>
        </w:rPr>
        <w:t>Практична частина</w:t>
      </w:r>
    </w:p>
    <w:p w:rsidR="00AF79E1" w:rsidRPr="007A7E00" w:rsidRDefault="00AF79E1" w:rsidP="00AF79E1">
      <w:pPr>
        <w:spacing w:after="120" w:line="360" w:lineRule="auto"/>
        <w:ind w:firstLine="720"/>
        <w:contextualSpacing/>
        <w:jc w:val="both"/>
        <w:rPr>
          <w:rFonts w:eastAsia="Times New Roman"/>
          <w:lang w:val="uk-UA" w:eastAsia="ru-RU"/>
        </w:rPr>
      </w:pPr>
      <w:r w:rsidRPr="007A7E00">
        <w:rPr>
          <w:rFonts w:eastAsia="Times New Roman"/>
          <w:lang w:val="uk-UA" w:eastAsia="ru-RU"/>
        </w:rPr>
        <w:lastRenderedPageBreak/>
        <w:t>Виконання гам у діапазоні чотирьох октав у повільному темпі. Уміння грати гамоподібні, арпеджійовані, ломані, з подвійними нотами пасажі, октави, акорди. Артикуляційна виразність, завершеність окремих фраз, акцентування. Поступове прискорення темпу, надбання рухливості, рівності, спритності. Застосування прийому перегрупування та різних ритмічних варіантів. Виконання етюдів на різні види техніки.</w:t>
      </w:r>
    </w:p>
    <w:p w:rsidR="00AF79E1" w:rsidRPr="007A7E00" w:rsidRDefault="00AF79E1" w:rsidP="00AF79E1">
      <w:pPr>
        <w:spacing w:after="120" w:line="360" w:lineRule="auto"/>
        <w:ind w:firstLine="720"/>
        <w:jc w:val="both"/>
        <w:rPr>
          <w:rFonts w:eastAsia="Times New Roman"/>
          <w:lang w:val="uk-UA" w:eastAsia="ru-RU"/>
        </w:rPr>
      </w:pPr>
      <w:r w:rsidRPr="007A7E00">
        <w:rPr>
          <w:rFonts w:eastAsia="Times New Roman"/>
          <w:lang w:val="uk-UA" w:eastAsia="ru-RU"/>
        </w:rPr>
        <w:t>Робота над інструктивними етюдами передбачає формування технічних навичок гри на фортепіано, роботу над різними видами техніки, над свободою рухів, активністю і чіткістю пальців. При проходженні віртуозних етюдів опановуються конкретні технічні труднощі, розвивається швидкість і витривалість пальців і рук, виробляється вміння передавати музику концертного, віртуозного плану.</w:t>
      </w:r>
    </w:p>
    <w:p w:rsidR="00AF79E1" w:rsidRPr="007A7E00" w:rsidRDefault="00AF79E1" w:rsidP="00AF79E1">
      <w:pPr>
        <w:spacing w:after="120" w:line="360" w:lineRule="auto"/>
        <w:ind w:firstLine="720"/>
        <w:jc w:val="center"/>
        <w:rPr>
          <w:rFonts w:eastAsia="Times New Roman"/>
          <w:b/>
          <w:bCs/>
          <w:lang w:val="uk-UA" w:eastAsia="ru-RU"/>
        </w:rPr>
      </w:pPr>
      <w:r w:rsidRPr="007A7E00">
        <w:rPr>
          <w:rFonts w:eastAsia="Times New Roman"/>
          <w:b/>
          <w:bCs/>
          <w:lang w:val="uk-UA" w:eastAsia="ru-RU"/>
        </w:rPr>
        <w:t>Поліфонія у фортепіанному мистецтві. Особливості опрацювання та виконання поліфонічних творів.</w:t>
      </w:r>
    </w:p>
    <w:p w:rsidR="00AF79E1" w:rsidRPr="007A7E00" w:rsidRDefault="00AF79E1" w:rsidP="00AF79E1">
      <w:pPr>
        <w:spacing w:after="120" w:line="360" w:lineRule="auto"/>
        <w:ind w:firstLine="709"/>
        <w:jc w:val="both"/>
        <w:rPr>
          <w:rFonts w:eastAsia="Times New Roman"/>
          <w:lang w:val="uk-UA" w:eastAsia="ru-RU"/>
        </w:rPr>
      </w:pPr>
      <w:r w:rsidRPr="007A7E00">
        <w:rPr>
          <w:rFonts w:eastAsia="Times New Roman"/>
          <w:lang w:val="uk-UA" w:eastAsia="ru-RU"/>
        </w:rPr>
        <w:t xml:space="preserve">Визначення стилю, жанру і композиційної форми поліфонічної музики. Ознайомлення з творчістю композиторів. Аналіз образного строю, тонального плану, виду поліфонії твору (канон, імітація, контрастна, підголоскова, фуга). Вивчення окремих голосів, партій. Виявлення елементів багатоголосся, його особливостей, незалежності руху в малюнку фактури, співвідношення звучання голосів у загальній структурі твору, їх відтворення без порушення цілісності музичної тканини, виявлення характеру виконання тем, протискладань, контрапунктуючих сполучень. </w:t>
      </w:r>
    </w:p>
    <w:p w:rsidR="00AF79E1" w:rsidRPr="007A7E00" w:rsidRDefault="00AF79E1" w:rsidP="00AF79E1">
      <w:pPr>
        <w:spacing w:after="120" w:line="360" w:lineRule="auto"/>
        <w:ind w:firstLine="709"/>
        <w:jc w:val="both"/>
        <w:rPr>
          <w:rFonts w:eastAsia="Times New Roman"/>
          <w:lang w:val="uk-UA" w:eastAsia="ru-RU"/>
        </w:rPr>
      </w:pPr>
      <w:r w:rsidRPr="007A7E00">
        <w:rPr>
          <w:rFonts w:eastAsia="Times New Roman"/>
          <w:lang w:val="uk-UA" w:eastAsia="ru-RU"/>
        </w:rPr>
        <w:t>Визначення імітаційних, ладових, метро-ритмічних характеристик головної теми, виявлення особливостей розвитку інших голосів: ритміка, напрям мелодичного руху, розміщення цезур, регістри, кульмінаційні точки, штрихи. Елементи поліфонічної фактури (пропоста, риспоста, протискладання). Різновиди імітації (прості і канонічні). Види функціонального співвідношення голосів у поліфонічних творах. Використання тембрових і динамічних ефектів.</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lastRenderedPageBreak/>
        <w:t>Ознайомлення з сучасною поліфонією (ускладнення музичної мови, залежність від сучасної акордики, нетрадиційні засоби перетворення теми, симетричні лади). Особливі види ритмічної техніки (ритмічні прогресії, сучасні види акцентної та безакцентної ритміки).</w:t>
      </w:r>
    </w:p>
    <w:p w:rsidR="00AF79E1" w:rsidRPr="007A7E00" w:rsidRDefault="00AF79E1" w:rsidP="00AF79E1">
      <w:pPr>
        <w:spacing w:after="120" w:line="360" w:lineRule="auto"/>
        <w:ind w:firstLine="709"/>
        <w:contextualSpacing/>
        <w:jc w:val="center"/>
        <w:rPr>
          <w:rFonts w:eastAsia="Times New Roman"/>
          <w:bCs/>
          <w:i/>
          <w:iCs/>
          <w:lang w:val="uk-UA" w:eastAsia="ru-RU"/>
        </w:rPr>
      </w:pPr>
      <w:r w:rsidRPr="007A7E00">
        <w:rPr>
          <w:rFonts w:eastAsia="Times New Roman"/>
          <w:bCs/>
          <w:i/>
          <w:iCs/>
          <w:lang w:val="uk-UA" w:eastAsia="ru-RU"/>
        </w:rPr>
        <w:t>Практична частина</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 xml:space="preserve">Виконання поліфонічних творів. Ознайомлення з нотним текстом, змістом і художніми образами поліфонічного твору. Аналіз музичного тексту (ритм, артикуляція, аплікатура, нотні позначення, терміни, форма, тональність, вид поліфонії). </w:t>
      </w:r>
    </w:p>
    <w:p w:rsidR="00AF79E1" w:rsidRPr="007A7E00" w:rsidRDefault="00AF79E1" w:rsidP="00AF79E1">
      <w:pPr>
        <w:spacing w:after="120" w:line="360" w:lineRule="auto"/>
        <w:ind w:firstLine="709"/>
        <w:jc w:val="both"/>
        <w:rPr>
          <w:rFonts w:eastAsia="Times New Roman"/>
          <w:lang w:val="uk-UA" w:eastAsia="ru-RU"/>
        </w:rPr>
      </w:pPr>
      <w:r w:rsidRPr="007A7E00">
        <w:rPr>
          <w:rFonts w:eastAsia="Times New Roman"/>
          <w:lang w:val="uk-UA" w:eastAsia="ru-RU"/>
        </w:rPr>
        <w:t xml:space="preserve">Виконання твору в повільному темпі. Диференційований підхід до відтворення кількох поєднаних в одночасному розвитку звукових ліній твору: програвання по черзі кожного з голосів (тем) поліфонічного твору, розуміння їх мелодичної самостійності; програвання окремих пар голосів, визначення відмінностей між голосами (контрастність мелодичного і ритмічного малюнка, композиційно-драматичної побудови); спільне програвання (викладач-студент) поліфонічного твору за голосами і парами голосів по частинам; програвання всього поліфонічного твору з акцентуванням уваги на одному з голосів. </w:t>
      </w:r>
    </w:p>
    <w:p w:rsidR="00AF79E1" w:rsidRPr="007A7E00" w:rsidRDefault="00AF79E1" w:rsidP="00AF79E1">
      <w:pPr>
        <w:spacing w:after="120" w:line="360" w:lineRule="auto"/>
        <w:ind w:firstLine="709"/>
        <w:jc w:val="both"/>
        <w:rPr>
          <w:rFonts w:eastAsia="Times New Roman"/>
          <w:lang w:val="uk-UA" w:eastAsia="ru-RU"/>
        </w:rPr>
      </w:pPr>
      <w:r w:rsidRPr="007A7E00">
        <w:rPr>
          <w:rFonts w:eastAsia="Times New Roman"/>
          <w:lang w:val="uk-UA" w:eastAsia="ru-RU"/>
        </w:rPr>
        <w:t>Виконання кожного голосу чи теми в манері вокального фразування (широке дихання, поєднання окремих мотивів в єдину лінію, пластичне інтонування). Відпрацювання глибокого виразного звучання витриманого басу як фону поліфонічного розвитку.</w:t>
      </w:r>
    </w:p>
    <w:p w:rsidR="00AF79E1" w:rsidRPr="007A7E00" w:rsidRDefault="00AF79E1" w:rsidP="00AF79E1">
      <w:pPr>
        <w:spacing w:after="120" w:line="360" w:lineRule="auto"/>
        <w:ind w:firstLine="709"/>
        <w:jc w:val="both"/>
        <w:rPr>
          <w:rFonts w:eastAsia="Times New Roman"/>
          <w:lang w:val="uk-UA" w:eastAsia="ru-RU"/>
        </w:rPr>
      </w:pPr>
      <w:r w:rsidRPr="007A7E00">
        <w:rPr>
          <w:rFonts w:eastAsia="Times New Roman"/>
          <w:lang w:val="uk-UA" w:eastAsia="ru-RU"/>
        </w:rPr>
        <w:t>Виконання поліфонічного твору в потрібному темпі, з використанням усіх можливих засобів художньої виразності.</w:t>
      </w:r>
    </w:p>
    <w:p w:rsidR="00AF79E1" w:rsidRPr="007A7E00" w:rsidRDefault="00AF79E1" w:rsidP="00AF79E1">
      <w:pPr>
        <w:spacing w:after="120" w:line="360" w:lineRule="auto"/>
        <w:ind w:firstLine="709"/>
        <w:jc w:val="both"/>
        <w:rPr>
          <w:rFonts w:eastAsia="Times New Roman"/>
          <w:bCs/>
          <w:color w:val="000000"/>
          <w:shd w:val="clear" w:color="auto" w:fill="FFFFFF"/>
          <w:lang w:val="uk-UA" w:eastAsia="ru-RU"/>
        </w:rPr>
      </w:pPr>
      <w:r w:rsidRPr="007A7E00">
        <w:rPr>
          <w:rFonts w:eastAsia="Times New Roman"/>
          <w:bCs/>
          <w:color w:val="000000"/>
          <w:shd w:val="clear" w:color="auto" w:fill="FFFFFF"/>
          <w:lang w:val="uk-UA" w:eastAsia="ru-RU"/>
        </w:rPr>
        <w:t>Твори французьких клавесиністів і Д. Скарлатті. Поліфонічні твори композиторів XVII-XVIII ст. Освоєння штрихів, динаміки і орнаментики в творах І.С. Баха.</w:t>
      </w:r>
    </w:p>
    <w:p w:rsidR="00AF79E1" w:rsidRPr="007A7E00" w:rsidRDefault="00AF79E1" w:rsidP="00AF79E1">
      <w:pPr>
        <w:tabs>
          <w:tab w:val="left" w:pos="4215"/>
        </w:tabs>
        <w:spacing w:after="120" w:line="360" w:lineRule="auto"/>
        <w:ind w:firstLine="709"/>
        <w:jc w:val="center"/>
        <w:rPr>
          <w:rFonts w:eastAsia="Times New Roman"/>
          <w:b/>
          <w:bCs/>
          <w:lang w:val="uk-UA" w:eastAsia="ru-RU"/>
        </w:rPr>
      </w:pPr>
      <w:r w:rsidRPr="007A7E00">
        <w:rPr>
          <w:rFonts w:eastAsia="Times New Roman"/>
          <w:b/>
          <w:bCs/>
          <w:lang w:val="uk-UA" w:eastAsia="ru-RU"/>
        </w:rPr>
        <w:t>Твори великої форми (соната, варіації, рондо, фантазія).</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 xml:space="preserve">Аналіз будови сонати, варіації, рондо, фантазії, їх особливості. Закони логічного музичного розвитку. Характер твору, художні образи. Перегляд </w:t>
      </w:r>
      <w:r w:rsidRPr="007A7E00">
        <w:rPr>
          <w:rFonts w:eastAsia="Times New Roman"/>
          <w:lang w:val="uk-UA" w:eastAsia="ru-RU"/>
        </w:rPr>
        <w:lastRenderedPageBreak/>
        <w:t>нотного тексту, врахування всіх нотних позначень композитора. Виокремлення розділів, визначення головної і побічної партій, тональності, темпу, аплікатури, штрихів, артикуляції. Аналіз елементів художньої виразності теми і варіацій, різноманітність фортепіанної фактури. Принцип контрастності у творах великої форми.</w:t>
      </w:r>
    </w:p>
    <w:p w:rsidR="00AF79E1" w:rsidRPr="007A7E00" w:rsidRDefault="00AF79E1" w:rsidP="00AF79E1">
      <w:pPr>
        <w:spacing w:after="120" w:line="360" w:lineRule="auto"/>
        <w:ind w:firstLine="709"/>
        <w:contextualSpacing/>
        <w:jc w:val="center"/>
        <w:rPr>
          <w:rFonts w:eastAsia="Times New Roman"/>
          <w:bCs/>
          <w:i/>
          <w:iCs/>
          <w:lang w:val="uk-UA" w:eastAsia="ru-RU"/>
        </w:rPr>
      </w:pPr>
      <w:r w:rsidRPr="007A7E00">
        <w:rPr>
          <w:rFonts w:eastAsia="Times New Roman"/>
          <w:bCs/>
          <w:i/>
          <w:iCs/>
          <w:lang w:val="uk-UA" w:eastAsia="ru-RU"/>
        </w:rPr>
        <w:t>Практична частина</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Опрацювання окремих фрагментів, програвання їх у повільному темпі. Диференціація мелодичних ліній, виявлення гармонічних утворень, прихованих голосів. Робота над деталями, елементами музичної тканини, вступ з різних опорних пунктів. Пошук характеру та тембру звучності. Робота над темпами, ритмічними труднощами. Досягнення спільності і контрастності художніх образів. Подолання різноманітних технічних труднощів. Виконання твору в цілому. Аналіз концертного виконання.</w:t>
      </w:r>
    </w:p>
    <w:p w:rsidR="00AF79E1" w:rsidRPr="007A7E00" w:rsidRDefault="00AF79E1" w:rsidP="00AF79E1">
      <w:pPr>
        <w:spacing w:after="120" w:line="360" w:lineRule="auto"/>
        <w:ind w:firstLine="709"/>
        <w:jc w:val="center"/>
        <w:rPr>
          <w:rFonts w:eastAsia="Times New Roman"/>
          <w:b/>
          <w:bCs/>
          <w:lang w:val="uk-UA" w:eastAsia="ru-RU"/>
        </w:rPr>
      </w:pPr>
      <w:r w:rsidRPr="007A7E00">
        <w:rPr>
          <w:rFonts w:eastAsia="Times New Roman"/>
          <w:b/>
          <w:bCs/>
          <w:lang w:val="uk-UA" w:eastAsia="ru-RU"/>
        </w:rPr>
        <w:t>П’єси</w:t>
      </w:r>
    </w:p>
    <w:p w:rsidR="00AF79E1" w:rsidRPr="007A7E00" w:rsidRDefault="00AF79E1" w:rsidP="00AF79E1">
      <w:pPr>
        <w:spacing w:after="120" w:line="360" w:lineRule="auto"/>
        <w:ind w:firstLine="709"/>
        <w:jc w:val="both"/>
        <w:rPr>
          <w:rFonts w:eastAsia="Times New Roman"/>
          <w:lang w:val="uk-UA" w:eastAsia="ru-RU"/>
        </w:rPr>
      </w:pPr>
      <w:r w:rsidRPr="007A7E00">
        <w:rPr>
          <w:rFonts w:eastAsia="Times New Roman"/>
          <w:lang w:val="uk-UA" w:eastAsia="ru-RU"/>
        </w:rPr>
        <w:t xml:space="preserve">Освоєння різнопланового музичного матеріалу – віртуозних та кантиленних п’єс. Вивчення п’єс з народним національним колоритом, п’єс з поліфонічними елементами. </w:t>
      </w:r>
      <w:r w:rsidRPr="007A7E00">
        <w:rPr>
          <w:rFonts w:eastAsia="Times New Roman"/>
          <w:snapToGrid w:val="0"/>
          <w:szCs w:val="24"/>
          <w:lang w:val="uk-UA" w:eastAsia="ru-RU"/>
        </w:rPr>
        <w:t xml:space="preserve">Знайомство з різноманітністю фортепіанної мініатюри. </w:t>
      </w:r>
      <w:r w:rsidRPr="007A7E00">
        <w:rPr>
          <w:rFonts w:eastAsia="Times New Roman"/>
          <w:lang w:val="uk-UA" w:eastAsia="ru-RU"/>
        </w:rPr>
        <w:t>Особливості п'єс кантиленного характеру припускають ретельну роботу над звуком і його філіровкою, над виконавською туше і диференціацією фактури, фразировкой і педаллю. Вивчення п'єс різних стилів і жанрів допомагає освоєнню різних композиторських стилів. </w:t>
      </w:r>
    </w:p>
    <w:p w:rsidR="00AF79E1" w:rsidRPr="007A7E00" w:rsidRDefault="00AF79E1" w:rsidP="00AF79E1">
      <w:pPr>
        <w:spacing w:after="120" w:line="360" w:lineRule="auto"/>
        <w:ind w:firstLine="709"/>
        <w:jc w:val="both"/>
        <w:rPr>
          <w:rFonts w:eastAsia="Times New Roman"/>
          <w:lang w:val="uk-UA" w:eastAsia="ru-RU"/>
        </w:rPr>
      </w:pPr>
      <w:r w:rsidRPr="007A7E00">
        <w:rPr>
          <w:rFonts w:eastAsia="Times New Roman"/>
          <w:snapToGrid w:val="0"/>
          <w:szCs w:val="24"/>
          <w:lang w:val="uk-UA" w:eastAsia="ru-RU"/>
        </w:rPr>
        <w:t>Дж</w:t>
      </w:r>
      <w:r w:rsidRPr="007A7E00">
        <w:rPr>
          <w:rFonts w:eastAsia="Times New Roman"/>
          <w:lang w:val="uk-UA" w:eastAsia="ru-RU"/>
        </w:rPr>
        <w:t xml:space="preserve">азова манера гри. Визначення виду фортепіанної фактури, характерної для джазу: специфічне звуковидобування й фразування, гостра ритмічна пульсація, особлива артикуляція, специфічна поліритмічна організація музичної тканини. Типові прийоми виконання джазової музики: малопомітне упередження або затримання певної долі такту, синкопи. Акценти, їх місце у структурі такту. </w:t>
      </w:r>
    </w:p>
    <w:p w:rsidR="00AF79E1" w:rsidRPr="007A7E00" w:rsidRDefault="00AF79E1" w:rsidP="00AF79E1">
      <w:pPr>
        <w:spacing w:after="120" w:line="360" w:lineRule="auto"/>
        <w:ind w:firstLine="709"/>
        <w:jc w:val="both"/>
        <w:rPr>
          <w:rFonts w:eastAsia="Times New Roman"/>
          <w:lang w:val="uk-UA" w:eastAsia="ru-RU"/>
        </w:rPr>
      </w:pPr>
      <w:r w:rsidRPr="007A7E00">
        <w:rPr>
          <w:rFonts w:eastAsia="Times New Roman"/>
          <w:lang w:val="uk-UA" w:eastAsia="ru-RU"/>
        </w:rPr>
        <w:t xml:space="preserve">При проходженні творів композиторів - імпресіоністів навчається осягає нові образотворчі можливості фортепіанної фактури. Зіставлення крайніх </w:t>
      </w:r>
      <w:r w:rsidRPr="007A7E00">
        <w:rPr>
          <w:rFonts w:eastAsia="Times New Roman"/>
          <w:lang w:val="uk-UA" w:eastAsia="ru-RU"/>
        </w:rPr>
        <w:lastRenderedPageBreak/>
        <w:t>регістрів, використання гармоній не в їх функціональне значення, «прозорість» акордів з квінтовим або секундовим тоном, що дають фонічний ефект, педальні ефекти підкреслюють гру барв, образність, мальовничість фактури.</w:t>
      </w:r>
    </w:p>
    <w:p w:rsidR="00AF79E1" w:rsidRPr="007A7E00" w:rsidRDefault="00AF79E1" w:rsidP="00AF79E1">
      <w:pPr>
        <w:spacing w:after="120" w:line="360" w:lineRule="auto"/>
        <w:ind w:firstLine="709"/>
        <w:jc w:val="center"/>
        <w:rPr>
          <w:rFonts w:eastAsia="Times New Roman"/>
          <w:i/>
          <w:lang w:val="uk-UA" w:eastAsia="ru-RU"/>
        </w:rPr>
      </w:pPr>
      <w:r w:rsidRPr="007A7E00">
        <w:rPr>
          <w:rFonts w:eastAsia="Times New Roman"/>
          <w:i/>
          <w:lang w:val="uk-UA" w:eastAsia="ru-RU"/>
        </w:rPr>
        <w:t>Практична частина</w:t>
      </w:r>
    </w:p>
    <w:p w:rsidR="00AF79E1" w:rsidRPr="007A7E00" w:rsidRDefault="00AF79E1" w:rsidP="00AF79E1">
      <w:pPr>
        <w:spacing w:after="120" w:line="360" w:lineRule="auto"/>
        <w:ind w:firstLine="709"/>
        <w:jc w:val="both"/>
        <w:rPr>
          <w:rFonts w:eastAsia="Times New Roman"/>
          <w:lang w:val="uk-UA" w:eastAsia="ru-RU"/>
        </w:rPr>
      </w:pPr>
      <w:r w:rsidRPr="007A7E00">
        <w:rPr>
          <w:rFonts w:eastAsia="Times New Roman"/>
          <w:lang w:val="uk-UA" w:eastAsia="ru-RU"/>
        </w:rPr>
        <w:t>Ознайомлення з біографією автора музичного твору, індивідуальним стилем. Аналіз змісту твору, форми, його художніх образів. Ескізне уявлення про твір в цілому. Прочитання всіх нотних позначень. Організація музичного матеріалу; будова твору, тип музичної фактури. Загальна характеристика ритміки. Європейські традиції інструментарію, мелодики, гармонії джазової музики. Звуковидобування, фразування як індивідуальні особливості джазового виконання.</w:t>
      </w:r>
    </w:p>
    <w:p w:rsidR="00AF79E1" w:rsidRPr="007A7E00" w:rsidRDefault="00AF79E1" w:rsidP="00AF79E1">
      <w:pPr>
        <w:spacing w:after="120" w:line="360" w:lineRule="auto"/>
        <w:ind w:firstLine="709"/>
        <w:jc w:val="center"/>
        <w:rPr>
          <w:rFonts w:eastAsia="Times New Roman"/>
          <w:b/>
          <w:lang w:val="uk-UA" w:eastAsia="ru-RU"/>
        </w:rPr>
      </w:pPr>
      <w:r w:rsidRPr="007A7E00">
        <w:rPr>
          <w:rFonts w:eastAsia="Times New Roman"/>
          <w:b/>
          <w:lang w:val="uk-UA" w:eastAsia="ru-RU"/>
        </w:rPr>
        <w:t>Програмні вимоги по семестрах</w:t>
      </w:r>
    </w:p>
    <w:p w:rsidR="00AF79E1" w:rsidRPr="007A7E00" w:rsidRDefault="00AF79E1" w:rsidP="00AF79E1">
      <w:pPr>
        <w:spacing w:after="120" w:line="360" w:lineRule="auto"/>
        <w:ind w:firstLine="709"/>
        <w:contextualSpacing/>
        <w:jc w:val="both"/>
        <w:rPr>
          <w:rFonts w:eastAsia="Times New Roman"/>
          <w:b/>
          <w:lang w:val="uk-UA" w:eastAsia="ru-RU"/>
        </w:rPr>
      </w:pPr>
      <w:r w:rsidRPr="007A7E00">
        <w:rPr>
          <w:rFonts w:eastAsia="Times New Roman"/>
          <w:b/>
          <w:lang w:val="uk-UA" w:eastAsia="ru-RU"/>
        </w:rPr>
        <w:t>Кредит 1</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i/>
          <w:lang w:val="uk-UA" w:eastAsia="ru-RU"/>
        </w:rPr>
        <w:t>Тема 1</w:t>
      </w:r>
      <w:r w:rsidRPr="007A7E00">
        <w:rPr>
          <w:rFonts w:eastAsia="Times New Roman"/>
          <w:lang w:val="uk-UA" w:eastAsia="ru-RU"/>
        </w:rPr>
        <w:t>. Розвиток технічних навичок гри на фортепіано (баяні, акордеоні, гітарі). Група А. Гра: 5 п’єс - ескізно. Група В і С. Гами дієзні (до 4-х знаків), акорди, арпеджіо, Д7, ум.VII, хроматична гама.</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i/>
          <w:lang w:val="uk-UA" w:eastAsia="ru-RU"/>
        </w:rPr>
        <w:t>Тема 2</w:t>
      </w:r>
      <w:r w:rsidRPr="007A7E00">
        <w:rPr>
          <w:rFonts w:eastAsia="Times New Roman"/>
          <w:lang w:val="uk-UA" w:eastAsia="ru-RU"/>
        </w:rPr>
        <w:t>. Художньо-інструктивний репертуар. Група А. Гра: 5 п’єс - напам’ять.</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 xml:space="preserve"> Група В і С: 1 етюд - напам’ять, 1 етюд – ескізно. </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i/>
          <w:lang w:val="uk-UA" w:eastAsia="ru-RU"/>
        </w:rPr>
        <w:t>Тема 3.</w:t>
      </w:r>
      <w:r w:rsidRPr="007A7E00">
        <w:rPr>
          <w:rFonts w:eastAsia="Times New Roman"/>
          <w:lang w:val="uk-UA" w:eastAsia="ru-RU"/>
        </w:rPr>
        <w:t xml:space="preserve"> Репертуар з програми «Слухання музики». Групи  А, В, С: виконання 2-х п’єс по слуханню музики в школі напам’ять.</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i/>
          <w:lang w:val="uk-UA" w:eastAsia="ru-RU"/>
        </w:rPr>
        <w:t>Тема 4.</w:t>
      </w:r>
      <w:r w:rsidRPr="007A7E00">
        <w:rPr>
          <w:rFonts w:eastAsia="Times New Roman"/>
          <w:lang w:val="uk-UA" w:eastAsia="ru-RU"/>
        </w:rPr>
        <w:t xml:space="preserve"> Художньо-педагогічний аналіз творів із шкільного репертуару.</w:t>
      </w:r>
    </w:p>
    <w:p w:rsidR="00AF79E1" w:rsidRPr="007A7E00" w:rsidRDefault="00AF79E1" w:rsidP="00AF79E1">
      <w:pPr>
        <w:spacing w:after="120" w:line="360" w:lineRule="auto"/>
        <w:ind w:firstLine="709"/>
        <w:contextualSpacing/>
        <w:jc w:val="both"/>
        <w:rPr>
          <w:rFonts w:eastAsia="Times New Roman"/>
          <w:b/>
          <w:lang w:val="uk-UA" w:eastAsia="ru-RU"/>
        </w:rPr>
      </w:pPr>
      <w:r w:rsidRPr="007A7E00">
        <w:rPr>
          <w:rFonts w:eastAsia="Times New Roman"/>
          <w:b/>
          <w:lang w:val="uk-UA" w:eastAsia="ru-RU"/>
        </w:rPr>
        <w:t>Кредит 2</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i/>
          <w:lang w:val="uk-UA" w:eastAsia="ru-RU"/>
        </w:rPr>
        <w:t>Тема 5.</w:t>
      </w:r>
      <w:r w:rsidRPr="007A7E00">
        <w:rPr>
          <w:rFonts w:eastAsia="Times New Roman"/>
          <w:lang w:val="uk-UA" w:eastAsia="ru-RU"/>
        </w:rPr>
        <w:t xml:space="preserve"> Художній репертуар. Група А. Підгрупа А1: поліфонія. Підгрупа А2: 3-4 п’єси. Група В і С: поліфонія.</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i/>
          <w:lang w:val="uk-UA" w:eastAsia="ru-RU"/>
        </w:rPr>
        <w:t>Тема 6.</w:t>
      </w:r>
      <w:r w:rsidRPr="007A7E00">
        <w:rPr>
          <w:rFonts w:eastAsia="Times New Roman"/>
          <w:lang w:val="uk-UA" w:eastAsia="ru-RU"/>
        </w:rPr>
        <w:t xml:space="preserve"> Художній репертуар. Група А. Підгрупа А1: п’єса. Підгрупа А2: 3-4 п’єси. Групи В і С:   П’єса малої або середньої форми.</w:t>
      </w:r>
    </w:p>
    <w:p w:rsidR="00AF79E1" w:rsidRPr="007A7E00" w:rsidRDefault="00AF79E1" w:rsidP="00AF79E1">
      <w:pPr>
        <w:spacing w:line="360" w:lineRule="auto"/>
        <w:contextualSpacing/>
        <w:jc w:val="both"/>
        <w:rPr>
          <w:rFonts w:eastAsia="Times New Roman"/>
          <w:lang w:val="uk-UA" w:eastAsia="ru-RU"/>
        </w:rPr>
      </w:pPr>
    </w:p>
    <w:p w:rsidR="00AF79E1" w:rsidRPr="007A7E00" w:rsidRDefault="00AF79E1" w:rsidP="00AF79E1">
      <w:pPr>
        <w:spacing w:line="360" w:lineRule="auto"/>
        <w:contextualSpacing/>
        <w:jc w:val="center"/>
        <w:rPr>
          <w:rFonts w:eastAsia="Times New Roman"/>
          <w:b/>
          <w:iCs/>
          <w:lang w:val="uk-UA" w:eastAsia="ru-RU"/>
        </w:rPr>
      </w:pPr>
      <w:r w:rsidRPr="007A7E00">
        <w:rPr>
          <w:rFonts w:eastAsia="Times New Roman"/>
          <w:b/>
          <w:iCs/>
          <w:lang w:val="uk-UA" w:eastAsia="ru-RU"/>
        </w:rPr>
        <w:t>Твори для опрацювання у І семестрі</w:t>
      </w:r>
    </w:p>
    <w:p w:rsidR="00AF79E1" w:rsidRPr="007A7E00" w:rsidRDefault="00AF79E1" w:rsidP="00AF79E1">
      <w:pPr>
        <w:spacing w:line="360" w:lineRule="auto"/>
        <w:contextualSpacing/>
        <w:rPr>
          <w:rFonts w:eastAsia="Times New Roman"/>
          <w:iCs/>
          <w:sz w:val="24"/>
          <w:szCs w:val="24"/>
          <w:u w:val="single"/>
          <w:lang w:val="uk-UA" w:eastAsia="ru-RU"/>
        </w:rPr>
      </w:pPr>
      <w:r w:rsidRPr="007A7E00">
        <w:rPr>
          <w:rFonts w:eastAsia="Times New Roman"/>
          <w:iCs/>
          <w:sz w:val="24"/>
          <w:szCs w:val="24"/>
          <w:u w:val="single"/>
          <w:lang w:val="uk-UA" w:eastAsia="ru-RU"/>
        </w:rPr>
        <w:lastRenderedPageBreak/>
        <w:t>Этюды</w:t>
      </w:r>
    </w:p>
    <w:p w:rsidR="00AF79E1" w:rsidRPr="007A7E00" w:rsidRDefault="00AF79E1" w:rsidP="00AF79E1">
      <w:pPr>
        <w:spacing w:line="360" w:lineRule="auto"/>
        <w:contextualSpacing/>
        <w:rPr>
          <w:rFonts w:eastAsia="Times New Roman"/>
          <w:i/>
          <w:iCs/>
          <w:sz w:val="24"/>
          <w:szCs w:val="24"/>
          <w:lang w:val="uk-UA" w:eastAsia="ru-RU"/>
        </w:rPr>
      </w:pPr>
      <w:r w:rsidRPr="007A7E00">
        <w:rPr>
          <w:rFonts w:eastAsia="Times New Roman"/>
          <w:b/>
          <w:i/>
          <w:iCs/>
          <w:sz w:val="24"/>
          <w:szCs w:val="24"/>
          <w:lang w:val="uk-UA" w:eastAsia="ru-RU"/>
        </w:rPr>
        <w:tab/>
      </w:r>
      <w:r w:rsidRPr="007A7E00">
        <w:rPr>
          <w:rFonts w:eastAsia="Times New Roman"/>
          <w:i/>
          <w:iCs/>
          <w:sz w:val="24"/>
          <w:szCs w:val="24"/>
          <w:lang w:val="uk-UA" w:eastAsia="ru-RU"/>
        </w:rPr>
        <w:t>Група А:</w:t>
      </w:r>
    </w:p>
    <w:p w:rsidR="00AF79E1" w:rsidRPr="007A7E00" w:rsidRDefault="00AF79E1" w:rsidP="00AF79E1">
      <w:pPr>
        <w:numPr>
          <w:ilvl w:val="0"/>
          <w:numId w:val="1"/>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Е.Гнесина. Фортепианная азбука (по выбору)</w:t>
      </w:r>
    </w:p>
    <w:p w:rsidR="00AF79E1" w:rsidRPr="007A7E00" w:rsidRDefault="00AF79E1" w:rsidP="00AF79E1">
      <w:pPr>
        <w:numPr>
          <w:ilvl w:val="0"/>
          <w:numId w:val="1"/>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Е.Гнесина. Подготовительные упражнения к различным видам техники.</w:t>
      </w:r>
    </w:p>
    <w:p w:rsidR="00AF79E1" w:rsidRPr="007A7E00" w:rsidRDefault="00AF79E1" w:rsidP="00AF79E1">
      <w:pPr>
        <w:numPr>
          <w:ilvl w:val="0"/>
          <w:numId w:val="1"/>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С. Ляховицкая, Л.Боренбойм. Сборник фортепианных пьес.</w:t>
      </w:r>
    </w:p>
    <w:p w:rsidR="00AF79E1" w:rsidRPr="007A7E00" w:rsidRDefault="00AF79E1" w:rsidP="00AF79E1">
      <w:pPr>
        <w:numPr>
          <w:ilvl w:val="0"/>
          <w:numId w:val="1"/>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А.Гедике. 40 мелодических этюдов для начинающих.</w:t>
      </w:r>
    </w:p>
    <w:p w:rsidR="00AF79E1" w:rsidRPr="007A7E00" w:rsidRDefault="00AF79E1" w:rsidP="00AF79E1">
      <w:pPr>
        <w:numPr>
          <w:ilvl w:val="0"/>
          <w:numId w:val="1"/>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Л.Шитте. 25 маленьких этюдов.</w:t>
      </w:r>
    </w:p>
    <w:p w:rsidR="00AF79E1" w:rsidRPr="007A7E00" w:rsidRDefault="00AF79E1" w:rsidP="00AF79E1">
      <w:pPr>
        <w:numPr>
          <w:ilvl w:val="0"/>
          <w:numId w:val="1"/>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А.Николаев. Этюд С dur</w:t>
      </w:r>
    </w:p>
    <w:p w:rsidR="00AF79E1" w:rsidRPr="007A7E00" w:rsidRDefault="00AF79E1" w:rsidP="00AF79E1">
      <w:pPr>
        <w:numPr>
          <w:ilvl w:val="0"/>
          <w:numId w:val="1"/>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К.Гурлит. Этюд G dur</w:t>
      </w:r>
    </w:p>
    <w:p w:rsidR="00AF79E1" w:rsidRPr="007A7E00" w:rsidRDefault="00AF79E1" w:rsidP="00AF79E1">
      <w:pPr>
        <w:spacing w:line="360" w:lineRule="auto"/>
        <w:contextualSpacing/>
        <w:rPr>
          <w:rFonts w:eastAsia="Times New Roman"/>
          <w:i/>
          <w:sz w:val="24"/>
          <w:szCs w:val="24"/>
          <w:lang w:val="uk-UA" w:eastAsia="ru-RU"/>
        </w:rPr>
      </w:pPr>
      <w:r w:rsidRPr="007A7E00">
        <w:rPr>
          <w:rFonts w:eastAsia="Times New Roman"/>
          <w:b/>
          <w:i/>
          <w:sz w:val="24"/>
          <w:szCs w:val="24"/>
          <w:lang w:val="uk-UA" w:eastAsia="ru-RU"/>
        </w:rPr>
        <w:tab/>
      </w:r>
      <w:r w:rsidRPr="007A7E00">
        <w:rPr>
          <w:rFonts w:eastAsia="Times New Roman"/>
          <w:i/>
          <w:sz w:val="24"/>
          <w:szCs w:val="24"/>
          <w:lang w:val="uk-UA" w:eastAsia="ru-RU"/>
        </w:rPr>
        <w:t>Групи В і С:</w:t>
      </w:r>
    </w:p>
    <w:p w:rsidR="00AF79E1" w:rsidRPr="007A7E00" w:rsidRDefault="00AF79E1" w:rsidP="00AF79E1">
      <w:pPr>
        <w:numPr>
          <w:ilvl w:val="0"/>
          <w:numId w:val="2"/>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Г.Беренс. Новітня школа швідкості, тв. 61 (за вибором)</w:t>
      </w:r>
    </w:p>
    <w:p w:rsidR="00AF79E1" w:rsidRPr="007A7E00" w:rsidRDefault="00AF79E1" w:rsidP="00AF79E1">
      <w:pPr>
        <w:numPr>
          <w:ilvl w:val="0"/>
          <w:numId w:val="2"/>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І.Крамер. 60 вибраних етюдів (за вибором)</w:t>
      </w:r>
    </w:p>
    <w:p w:rsidR="00AF79E1" w:rsidRPr="007A7E00" w:rsidRDefault="00AF79E1" w:rsidP="00AF79E1">
      <w:pPr>
        <w:numPr>
          <w:ilvl w:val="0"/>
          <w:numId w:val="2"/>
        </w:numPr>
        <w:spacing w:after="0" w:line="360" w:lineRule="auto"/>
        <w:contextualSpacing/>
        <w:rPr>
          <w:rFonts w:eastAsia="Times New Roman"/>
          <w:b/>
          <w:bCs/>
          <w:sz w:val="24"/>
          <w:szCs w:val="24"/>
          <w:lang w:val="uk-UA" w:eastAsia="ru-RU"/>
        </w:rPr>
      </w:pPr>
      <w:r w:rsidRPr="007A7E00">
        <w:rPr>
          <w:rFonts w:eastAsia="Times New Roman"/>
          <w:bCs/>
          <w:sz w:val="24"/>
          <w:szCs w:val="24"/>
          <w:lang w:val="uk-UA" w:eastAsia="ru-RU"/>
        </w:rPr>
        <w:t>Черні К. Школа швидкості тв. 299, Мистецтво швидкості тв. 740.</w:t>
      </w:r>
    </w:p>
    <w:p w:rsidR="00AF79E1" w:rsidRPr="007A7E00" w:rsidRDefault="00AF79E1" w:rsidP="00AF79E1">
      <w:pPr>
        <w:spacing w:line="360" w:lineRule="auto"/>
        <w:contextualSpacing/>
        <w:rPr>
          <w:rFonts w:eastAsia="Times New Roman"/>
          <w:bCs/>
          <w:sz w:val="24"/>
          <w:szCs w:val="24"/>
          <w:u w:val="single"/>
          <w:lang w:val="uk-UA" w:eastAsia="ru-RU"/>
        </w:rPr>
      </w:pPr>
      <w:r w:rsidRPr="007A7E00">
        <w:rPr>
          <w:rFonts w:eastAsia="Times New Roman"/>
          <w:bCs/>
          <w:sz w:val="24"/>
          <w:szCs w:val="24"/>
          <w:u w:val="single"/>
          <w:lang w:val="uk-UA" w:eastAsia="ru-RU"/>
        </w:rPr>
        <w:t>П’єси</w:t>
      </w:r>
    </w:p>
    <w:p w:rsidR="00AF79E1" w:rsidRPr="007A7E00" w:rsidRDefault="00AF79E1" w:rsidP="00AF79E1">
      <w:pPr>
        <w:numPr>
          <w:ilvl w:val="0"/>
          <w:numId w:val="4"/>
        </w:numPr>
        <w:spacing w:after="0" w:line="360" w:lineRule="auto"/>
        <w:contextualSpacing/>
        <w:rPr>
          <w:rFonts w:eastAsia="Times New Roman"/>
          <w:b/>
          <w:bCs/>
          <w:sz w:val="24"/>
          <w:szCs w:val="24"/>
          <w:lang w:val="uk-UA" w:eastAsia="ru-RU"/>
        </w:rPr>
      </w:pPr>
      <w:r w:rsidRPr="007A7E00">
        <w:rPr>
          <w:rFonts w:eastAsia="Times New Roman"/>
          <w:sz w:val="24"/>
          <w:szCs w:val="24"/>
          <w:lang w:val="uk-UA" w:eastAsia="ru-RU"/>
        </w:rPr>
        <w:t>Українська народна пісня «Журавель»</w:t>
      </w:r>
    </w:p>
    <w:p w:rsidR="00AF79E1" w:rsidRPr="007A7E00" w:rsidRDefault="00AF79E1" w:rsidP="00AF79E1">
      <w:pPr>
        <w:numPr>
          <w:ilvl w:val="0"/>
          <w:numId w:val="4"/>
        </w:numPr>
        <w:spacing w:after="0" w:line="360" w:lineRule="auto"/>
        <w:contextualSpacing/>
        <w:rPr>
          <w:rFonts w:eastAsia="Times New Roman"/>
          <w:b/>
          <w:bCs/>
          <w:sz w:val="24"/>
          <w:szCs w:val="24"/>
          <w:lang w:val="uk-UA" w:eastAsia="ru-RU"/>
        </w:rPr>
      </w:pPr>
      <w:r w:rsidRPr="007A7E00">
        <w:rPr>
          <w:rFonts w:eastAsia="Times New Roman"/>
          <w:sz w:val="24"/>
          <w:szCs w:val="24"/>
          <w:lang w:val="uk-UA" w:eastAsia="ru-RU"/>
        </w:rPr>
        <w:t>Українська народна пісня «Ой, за гаем, гаем»</w:t>
      </w:r>
    </w:p>
    <w:p w:rsidR="00AF79E1" w:rsidRPr="007A7E00" w:rsidRDefault="00AF79E1" w:rsidP="00AF79E1">
      <w:pPr>
        <w:numPr>
          <w:ilvl w:val="0"/>
          <w:numId w:val="4"/>
        </w:numPr>
        <w:spacing w:after="0" w:line="360" w:lineRule="auto"/>
        <w:contextualSpacing/>
        <w:rPr>
          <w:rFonts w:eastAsia="Times New Roman"/>
          <w:b/>
          <w:bCs/>
          <w:sz w:val="24"/>
          <w:szCs w:val="24"/>
          <w:lang w:val="uk-UA" w:eastAsia="ru-RU"/>
        </w:rPr>
      </w:pPr>
      <w:r w:rsidRPr="007A7E00">
        <w:rPr>
          <w:rFonts w:eastAsia="Times New Roman"/>
          <w:sz w:val="24"/>
          <w:szCs w:val="24"/>
          <w:lang w:val="uk-UA" w:eastAsia="ru-RU"/>
        </w:rPr>
        <w:t>Російська народна пісня «Как под яблонью зеленою» – /  Юный пианист, выпуск 1, для начальных классов детских музыкальных школ под ред.Л.И. Ройзмана и В.А.Натансона, Советский композитор, Москва 1976.</w:t>
      </w:r>
    </w:p>
    <w:p w:rsidR="00AF79E1" w:rsidRPr="007A7E00" w:rsidRDefault="00AF79E1" w:rsidP="00AF79E1">
      <w:pPr>
        <w:numPr>
          <w:ilvl w:val="0"/>
          <w:numId w:val="4"/>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 xml:space="preserve">А.Коломієць «Танок» </w:t>
      </w:r>
    </w:p>
    <w:p w:rsidR="00AF79E1" w:rsidRPr="007A7E00" w:rsidRDefault="00AF79E1" w:rsidP="00AF79E1">
      <w:pPr>
        <w:numPr>
          <w:ilvl w:val="0"/>
          <w:numId w:val="4"/>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Ч.Нуримов «Сумна пісенька»</w:t>
      </w:r>
    </w:p>
    <w:p w:rsidR="00AF79E1" w:rsidRPr="007A7E00" w:rsidRDefault="00AF79E1" w:rsidP="00AF79E1">
      <w:pPr>
        <w:numPr>
          <w:ilvl w:val="0"/>
          <w:numId w:val="4"/>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Р.Шугар «Пісня»</w:t>
      </w:r>
    </w:p>
    <w:p w:rsidR="00AF79E1" w:rsidRPr="007A7E00" w:rsidRDefault="00AF79E1" w:rsidP="00AF79E1">
      <w:pPr>
        <w:numPr>
          <w:ilvl w:val="0"/>
          <w:numId w:val="4"/>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Д.Кабалевський «Наш край»</w:t>
      </w:r>
    </w:p>
    <w:p w:rsidR="00AF79E1" w:rsidRPr="007A7E00" w:rsidRDefault="00AF79E1" w:rsidP="00AF79E1">
      <w:pPr>
        <w:numPr>
          <w:ilvl w:val="0"/>
          <w:numId w:val="4"/>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 xml:space="preserve">К.Орф «П’єса»  </w:t>
      </w:r>
    </w:p>
    <w:p w:rsidR="00AF79E1" w:rsidRPr="007A7E00" w:rsidRDefault="00AF79E1" w:rsidP="00AF79E1">
      <w:pPr>
        <w:numPr>
          <w:ilvl w:val="0"/>
          <w:numId w:val="4"/>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Г.Телеман «П’єса»</w:t>
      </w:r>
    </w:p>
    <w:p w:rsidR="00AF79E1" w:rsidRPr="007A7E00" w:rsidRDefault="00AF79E1" w:rsidP="00AF79E1">
      <w:pPr>
        <w:numPr>
          <w:ilvl w:val="0"/>
          <w:numId w:val="4"/>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Українська народна пісня «Женчичок-бренчичок»</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sz w:val="24"/>
          <w:szCs w:val="24"/>
          <w:lang w:val="uk-UA" w:eastAsia="ru-RU"/>
        </w:rPr>
        <w:t xml:space="preserve">М.Лисенко «Колискова» </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О.Гедике «Полька»</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Я.Степовий. Гопак</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Д.Шостакович. Вальс</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Б.Барток. П’єса</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 xml:space="preserve">А.Хачатурян Скакалка </w:t>
      </w:r>
    </w:p>
    <w:p w:rsidR="00AF79E1" w:rsidRPr="007A7E00" w:rsidRDefault="00AF79E1" w:rsidP="00AF79E1">
      <w:pPr>
        <w:numPr>
          <w:ilvl w:val="0"/>
          <w:numId w:val="4"/>
        </w:numPr>
        <w:spacing w:after="0" w:line="360" w:lineRule="auto"/>
        <w:contextualSpacing/>
        <w:rPr>
          <w:rFonts w:eastAsia="Times New Roman"/>
          <w:b/>
          <w:bCs/>
          <w:sz w:val="24"/>
          <w:szCs w:val="24"/>
          <w:lang w:val="uk-UA" w:eastAsia="ru-RU"/>
        </w:rPr>
      </w:pPr>
      <w:r w:rsidRPr="007A7E00">
        <w:rPr>
          <w:rFonts w:eastAsia="Times New Roman"/>
          <w:bCs/>
          <w:sz w:val="24"/>
          <w:szCs w:val="24"/>
          <w:lang w:val="uk-UA" w:eastAsia="ru-RU"/>
        </w:rPr>
        <w:t>М.Степаненко. Першій пролісок</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І.Добрий. Веселий марш</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lastRenderedPageBreak/>
        <w:t>М.Дремлюга. Про зайчика</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Українська народна пісня «На горі, горі»</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 xml:space="preserve">О.Жілінський. Веселі хлоп’ята </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Російська народна пісня у обробці Ю.Щуровського</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Українська мелодія у обробці І.Берковича</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Російська народна пісня у обробці І.Берковича</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Білоруська народна пісня «Перепілонька»</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Л.Власова. Метелиця</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М.Сільванський «Український танок»</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С.Прокоф’єв. Десять п’єс: Гавот. Капричіо. Юмористичне скерцо</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Е.Гріг. Арієтта, Танок ельфів, тв.12</w:t>
      </w:r>
    </w:p>
    <w:p w:rsidR="00AF79E1" w:rsidRPr="007A7E00" w:rsidRDefault="00AF79E1" w:rsidP="00AF79E1">
      <w:pPr>
        <w:numPr>
          <w:ilvl w:val="0"/>
          <w:numId w:val="4"/>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Ф.Мендельсон. Пісні без слов № 3, 4, 11, 16</w:t>
      </w:r>
    </w:p>
    <w:p w:rsidR="00AF79E1" w:rsidRPr="007A7E00" w:rsidRDefault="00AF79E1" w:rsidP="00AF79E1">
      <w:pPr>
        <w:numPr>
          <w:ilvl w:val="0"/>
          <w:numId w:val="4"/>
        </w:numPr>
        <w:spacing w:after="0" w:line="360" w:lineRule="auto"/>
        <w:contextualSpacing/>
        <w:rPr>
          <w:rFonts w:eastAsia="Times New Roman"/>
          <w:b/>
          <w:bCs/>
          <w:sz w:val="24"/>
          <w:szCs w:val="24"/>
          <w:lang w:val="uk-UA" w:eastAsia="ru-RU"/>
        </w:rPr>
      </w:pPr>
      <w:r w:rsidRPr="007A7E00">
        <w:rPr>
          <w:rFonts w:eastAsia="Times New Roman"/>
          <w:bCs/>
          <w:sz w:val="24"/>
          <w:szCs w:val="24"/>
          <w:lang w:val="uk-UA" w:eastAsia="ru-RU"/>
        </w:rPr>
        <w:t>Г.Сасько Сюїта «Граю джаз»: Джаз-вальс, Блюз, Регтайм</w:t>
      </w:r>
    </w:p>
    <w:p w:rsidR="00AF79E1" w:rsidRPr="007A7E00" w:rsidRDefault="00AF79E1" w:rsidP="00AF79E1">
      <w:pPr>
        <w:spacing w:line="360" w:lineRule="auto"/>
        <w:contextualSpacing/>
        <w:rPr>
          <w:rFonts w:eastAsia="Times New Roman"/>
          <w:bCs/>
          <w:sz w:val="24"/>
          <w:szCs w:val="24"/>
          <w:u w:val="single"/>
          <w:lang w:val="uk-UA" w:eastAsia="ru-RU"/>
        </w:rPr>
      </w:pPr>
      <w:r w:rsidRPr="007A7E00">
        <w:rPr>
          <w:rFonts w:eastAsia="Times New Roman"/>
          <w:bCs/>
          <w:sz w:val="24"/>
          <w:szCs w:val="24"/>
          <w:u w:val="single"/>
          <w:lang w:val="uk-UA" w:eastAsia="ru-RU"/>
        </w:rPr>
        <w:t>Поліфонія</w:t>
      </w:r>
    </w:p>
    <w:p w:rsidR="00AF79E1" w:rsidRPr="007A7E00" w:rsidRDefault="00AF79E1" w:rsidP="00AF79E1">
      <w:pPr>
        <w:numPr>
          <w:ilvl w:val="0"/>
          <w:numId w:val="5"/>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Є.Юцевич. Канон</w:t>
      </w:r>
    </w:p>
    <w:p w:rsidR="00AF79E1" w:rsidRPr="007A7E00" w:rsidRDefault="00AF79E1" w:rsidP="00AF79E1">
      <w:pPr>
        <w:numPr>
          <w:ilvl w:val="0"/>
          <w:numId w:val="5"/>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І.Кригер. Буре</w:t>
      </w:r>
    </w:p>
    <w:p w:rsidR="00AF79E1" w:rsidRPr="007A7E00" w:rsidRDefault="00AF79E1" w:rsidP="00AF79E1">
      <w:pPr>
        <w:numPr>
          <w:ilvl w:val="0"/>
          <w:numId w:val="5"/>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Л.Дакен. Ригодон</w:t>
      </w:r>
    </w:p>
    <w:p w:rsidR="00AF79E1" w:rsidRPr="007A7E00" w:rsidRDefault="00AF79E1" w:rsidP="00AF79E1">
      <w:pPr>
        <w:numPr>
          <w:ilvl w:val="0"/>
          <w:numId w:val="5"/>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І.С.Бах. Менует</w:t>
      </w:r>
    </w:p>
    <w:p w:rsidR="00AF79E1" w:rsidRPr="007A7E00" w:rsidRDefault="00AF79E1" w:rsidP="00AF79E1">
      <w:pPr>
        <w:numPr>
          <w:ilvl w:val="0"/>
          <w:numId w:val="5"/>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Українська народна пісня «Закувала зозуленька»</w:t>
      </w:r>
    </w:p>
    <w:p w:rsidR="00AF79E1" w:rsidRPr="007A7E00" w:rsidRDefault="00AF79E1" w:rsidP="00AF79E1">
      <w:pPr>
        <w:numPr>
          <w:ilvl w:val="0"/>
          <w:numId w:val="5"/>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І.С. Бах. Маленькі прелюдії та фуги (за вибором)</w:t>
      </w:r>
    </w:p>
    <w:p w:rsidR="00AF79E1" w:rsidRPr="007A7E00" w:rsidRDefault="00AF79E1" w:rsidP="00AF79E1">
      <w:pPr>
        <w:numPr>
          <w:ilvl w:val="0"/>
          <w:numId w:val="5"/>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І.С. Бах. Двоголосні інвенції - №4 ре мінор, №6 – Мі мажор, №8 – Фа мажор, №13 – ля мінор;</w:t>
      </w:r>
    </w:p>
    <w:p w:rsidR="00AF79E1" w:rsidRPr="007A7E00" w:rsidRDefault="00AF79E1" w:rsidP="00AF79E1">
      <w:pPr>
        <w:numPr>
          <w:ilvl w:val="0"/>
          <w:numId w:val="5"/>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 xml:space="preserve">Г.Гендель. Куранта Фа мажор, Сарабанда ре мінор </w:t>
      </w:r>
    </w:p>
    <w:p w:rsidR="00AF79E1" w:rsidRPr="007A7E00" w:rsidRDefault="00AF79E1" w:rsidP="00AF79E1">
      <w:pPr>
        <w:numPr>
          <w:ilvl w:val="0"/>
          <w:numId w:val="5"/>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М.Мясковський Фуга сі мінор, тв.33</w:t>
      </w:r>
    </w:p>
    <w:p w:rsidR="00AF79E1" w:rsidRPr="007A7E00" w:rsidRDefault="00AF79E1" w:rsidP="00AF79E1">
      <w:pPr>
        <w:numPr>
          <w:ilvl w:val="0"/>
          <w:numId w:val="5"/>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Д.Кабалевський. Прелюдії та фуги (за вибором)</w:t>
      </w:r>
    </w:p>
    <w:p w:rsidR="00AF79E1" w:rsidRPr="007A7E00" w:rsidRDefault="00AF79E1" w:rsidP="00AF79E1">
      <w:pPr>
        <w:numPr>
          <w:ilvl w:val="0"/>
          <w:numId w:val="5"/>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Р.Щедрін. Двоголосна інвенція фа мінор</w:t>
      </w:r>
    </w:p>
    <w:p w:rsidR="00AF79E1" w:rsidRPr="007A7E00" w:rsidRDefault="00AF79E1" w:rsidP="00AF79E1">
      <w:pPr>
        <w:spacing w:line="360" w:lineRule="auto"/>
        <w:contextualSpacing/>
        <w:rPr>
          <w:rFonts w:eastAsia="Times New Roman"/>
          <w:sz w:val="24"/>
          <w:szCs w:val="24"/>
          <w:lang w:val="uk-UA" w:eastAsia="ru-RU"/>
        </w:rPr>
      </w:pPr>
    </w:p>
    <w:p w:rsidR="00AF79E1" w:rsidRPr="007A7E00" w:rsidRDefault="00AF79E1" w:rsidP="00AF79E1">
      <w:pPr>
        <w:spacing w:line="360" w:lineRule="auto"/>
        <w:contextualSpacing/>
        <w:rPr>
          <w:rFonts w:eastAsia="Times New Roman"/>
          <w:b/>
          <w:bCs/>
          <w:lang w:val="uk-UA" w:eastAsia="ru-RU"/>
        </w:rPr>
      </w:pPr>
      <w:r w:rsidRPr="007A7E00">
        <w:rPr>
          <w:rFonts w:eastAsia="Times New Roman"/>
          <w:b/>
          <w:bCs/>
          <w:lang w:val="uk-UA" w:eastAsia="ru-RU"/>
        </w:rPr>
        <w:tab/>
        <w:t>Кредит 3</w:t>
      </w:r>
    </w:p>
    <w:p w:rsidR="00AF79E1" w:rsidRPr="007A7E00" w:rsidRDefault="00AF79E1" w:rsidP="00AF79E1">
      <w:pPr>
        <w:spacing w:line="360" w:lineRule="auto"/>
        <w:contextualSpacing/>
        <w:rPr>
          <w:rFonts w:eastAsia="Times New Roman"/>
          <w:lang w:val="uk-UA" w:eastAsia="ru-RU"/>
        </w:rPr>
      </w:pPr>
      <w:r w:rsidRPr="007A7E00">
        <w:rPr>
          <w:rFonts w:eastAsia="Times New Roman"/>
          <w:b/>
          <w:lang w:val="uk-UA" w:eastAsia="ru-RU"/>
        </w:rPr>
        <w:tab/>
      </w:r>
      <w:r w:rsidRPr="007A7E00">
        <w:rPr>
          <w:rFonts w:eastAsia="Times New Roman"/>
          <w:i/>
          <w:lang w:val="uk-UA" w:eastAsia="ru-RU"/>
        </w:rPr>
        <w:t>Тема 7</w:t>
      </w:r>
      <w:r w:rsidRPr="007A7E00">
        <w:rPr>
          <w:rFonts w:eastAsia="Times New Roman"/>
          <w:b/>
          <w:lang w:val="uk-UA" w:eastAsia="ru-RU"/>
        </w:rPr>
        <w:t>.</w:t>
      </w:r>
      <w:r w:rsidRPr="007A7E00">
        <w:rPr>
          <w:rFonts w:eastAsia="Times New Roman"/>
          <w:lang w:val="uk-UA" w:eastAsia="ru-RU"/>
        </w:rPr>
        <w:t xml:space="preserve"> Діагностичний зріз отриманих за I семестр професійних навичок. Написання анотації до самостійно розученого твору.</w:t>
      </w:r>
    </w:p>
    <w:p w:rsidR="00AF79E1" w:rsidRPr="007A7E00" w:rsidRDefault="00AF79E1" w:rsidP="00AF79E1">
      <w:pPr>
        <w:spacing w:line="360" w:lineRule="auto"/>
        <w:contextualSpacing/>
        <w:rPr>
          <w:rFonts w:eastAsia="Times New Roman"/>
          <w:lang w:val="uk-UA" w:eastAsia="ru-RU"/>
        </w:rPr>
      </w:pPr>
      <w:r w:rsidRPr="007A7E00">
        <w:rPr>
          <w:rFonts w:eastAsia="Times New Roman"/>
          <w:b/>
          <w:lang w:val="uk-UA" w:eastAsia="ru-RU"/>
        </w:rPr>
        <w:tab/>
      </w:r>
      <w:r w:rsidRPr="007A7E00">
        <w:rPr>
          <w:rFonts w:eastAsia="Times New Roman"/>
          <w:i/>
          <w:lang w:val="uk-UA" w:eastAsia="ru-RU"/>
        </w:rPr>
        <w:t>Тема 8.</w:t>
      </w:r>
      <w:r w:rsidRPr="007A7E00">
        <w:rPr>
          <w:rFonts w:eastAsia="Times New Roman"/>
          <w:lang w:val="uk-UA" w:eastAsia="ru-RU"/>
        </w:rPr>
        <w:t xml:space="preserve"> Інструктивний репертуар. Гами дієзні до 7-ми знаків, акорди, арпеджіо, хроматична гама.</w:t>
      </w:r>
    </w:p>
    <w:p w:rsidR="00AF79E1" w:rsidRPr="007A7E00" w:rsidRDefault="00AF79E1" w:rsidP="00AF79E1">
      <w:pPr>
        <w:spacing w:line="360" w:lineRule="auto"/>
        <w:contextualSpacing/>
        <w:rPr>
          <w:rFonts w:eastAsia="Times New Roman"/>
          <w:lang w:val="uk-UA" w:eastAsia="ru-RU"/>
        </w:rPr>
      </w:pPr>
      <w:r w:rsidRPr="007A7E00">
        <w:rPr>
          <w:rFonts w:eastAsia="Times New Roman"/>
          <w:b/>
          <w:lang w:val="uk-UA" w:eastAsia="ru-RU"/>
        </w:rPr>
        <w:lastRenderedPageBreak/>
        <w:tab/>
      </w:r>
      <w:r w:rsidRPr="007A7E00">
        <w:rPr>
          <w:rFonts w:eastAsia="Times New Roman"/>
          <w:i/>
          <w:lang w:val="uk-UA" w:eastAsia="ru-RU"/>
        </w:rPr>
        <w:t>Тема 9</w:t>
      </w:r>
      <w:r w:rsidRPr="007A7E00">
        <w:rPr>
          <w:rFonts w:eastAsia="Times New Roman"/>
          <w:b/>
          <w:i/>
          <w:lang w:val="uk-UA" w:eastAsia="ru-RU"/>
        </w:rPr>
        <w:t xml:space="preserve">. </w:t>
      </w:r>
      <w:r w:rsidRPr="007A7E00">
        <w:rPr>
          <w:rFonts w:eastAsia="Times New Roman"/>
          <w:lang w:val="uk-UA" w:eastAsia="ru-RU"/>
        </w:rPr>
        <w:t>Художньо-інструктивний репертуар. 1 етюд – напам’ять, 1 етюд – ескізно.</w:t>
      </w:r>
    </w:p>
    <w:p w:rsidR="00AF79E1" w:rsidRPr="007A7E00" w:rsidRDefault="00AF79E1" w:rsidP="00AF79E1">
      <w:pPr>
        <w:spacing w:line="360" w:lineRule="auto"/>
        <w:contextualSpacing/>
        <w:rPr>
          <w:rFonts w:eastAsia="Times New Roman"/>
          <w:lang w:val="uk-UA" w:eastAsia="ru-RU"/>
        </w:rPr>
      </w:pPr>
      <w:r w:rsidRPr="007A7E00">
        <w:rPr>
          <w:rFonts w:eastAsia="Times New Roman"/>
          <w:b/>
          <w:lang w:val="uk-UA" w:eastAsia="ru-RU"/>
        </w:rPr>
        <w:tab/>
      </w:r>
      <w:r w:rsidRPr="007A7E00">
        <w:rPr>
          <w:rFonts w:eastAsia="Times New Roman"/>
          <w:i/>
          <w:lang w:val="uk-UA" w:eastAsia="ru-RU"/>
        </w:rPr>
        <w:t>Тема 10</w:t>
      </w:r>
      <w:r w:rsidRPr="007A7E00">
        <w:rPr>
          <w:rFonts w:eastAsia="Times New Roman"/>
          <w:b/>
          <w:lang w:val="uk-UA" w:eastAsia="ru-RU"/>
        </w:rPr>
        <w:t>.</w:t>
      </w:r>
      <w:r w:rsidRPr="007A7E00">
        <w:rPr>
          <w:rFonts w:eastAsia="Times New Roman"/>
          <w:b/>
          <w:i/>
          <w:lang w:val="uk-UA" w:eastAsia="ru-RU"/>
        </w:rPr>
        <w:t xml:space="preserve"> </w:t>
      </w:r>
      <w:r w:rsidRPr="007A7E00">
        <w:rPr>
          <w:rFonts w:eastAsia="Times New Roman"/>
          <w:lang w:val="uk-UA" w:eastAsia="ru-RU"/>
        </w:rPr>
        <w:t xml:space="preserve">Шкільний репертуар з програми «Слухання музики»: виконання 2-х п’єс  напам’ять. </w:t>
      </w:r>
    </w:p>
    <w:p w:rsidR="00AF79E1" w:rsidRPr="007A7E00" w:rsidRDefault="00AF79E1" w:rsidP="00AF79E1">
      <w:pPr>
        <w:spacing w:line="360" w:lineRule="auto"/>
        <w:contextualSpacing/>
        <w:rPr>
          <w:rFonts w:eastAsia="Times New Roman"/>
          <w:lang w:val="uk-UA" w:eastAsia="ru-RU"/>
        </w:rPr>
      </w:pPr>
      <w:r w:rsidRPr="007A7E00">
        <w:rPr>
          <w:rFonts w:eastAsia="Times New Roman"/>
          <w:b/>
          <w:lang w:val="uk-UA" w:eastAsia="ru-RU"/>
        </w:rPr>
        <w:tab/>
      </w:r>
      <w:r w:rsidRPr="007A7E00">
        <w:rPr>
          <w:rFonts w:eastAsia="Times New Roman"/>
          <w:i/>
          <w:lang w:val="uk-UA" w:eastAsia="ru-RU"/>
        </w:rPr>
        <w:t>Тема 11.</w:t>
      </w:r>
      <w:r w:rsidRPr="007A7E00">
        <w:rPr>
          <w:rFonts w:eastAsia="Times New Roman"/>
          <w:lang w:val="uk-UA" w:eastAsia="ru-RU"/>
        </w:rPr>
        <w:t xml:space="preserve"> Художньо-педагогічний аналіз творів із шкільного репертуару</w:t>
      </w:r>
    </w:p>
    <w:p w:rsidR="00AF79E1" w:rsidRPr="007A7E00" w:rsidRDefault="00AF79E1" w:rsidP="00AF79E1">
      <w:pPr>
        <w:spacing w:line="360" w:lineRule="auto"/>
        <w:contextualSpacing/>
        <w:rPr>
          <w:rFonts w:eastAsia="Times New Roman"/>
          <w:lang w:val="uk-UA" w:eastAsia="ru-RU"/>
        </w:rPr>
      </w:pPr>
      <w:r w:rsidRPr="007A7E00">
        <w:rPr>
          <w:rFonts w:eastAsia="Times New Roman"/>
          <w:b/>
          <w:bCs/>
          <w:lang w:val="uk-UA" w:eastAsia="ru-RU"/>
        </w:rPr>
        <w:tab/>
        <w:t>Кредит 4</w:t>
      </w:r>
    </w:p>
    <w:p w:rsidR="00AF79E1" w:rsidRPr="007A7E00" w:rsidRDefault="00AF79E1" w:rsidP="00AF79E1">
      <w:pPr>
        <w:spacing w:line="360" w:lineRule="auto"/>
        <w:contextualSpacing/>
        <w:rPr>
          <w:rFonts w:eastAsia="Times New Roman"/>
          <w:lang w:val="uk-UA" w:eastAsia="ru-RU"/>
        </w:rPr>
      </w:pPr>
      <w:r w:rsidRPr="007A7E00">
        <w:rPr>
          <w:rFonts w:eastAsia="Times New Roman"/>
          <w:b/>
          <w:lang w:val="uk-UA" w:eastAsia="ru-RU"/>
        </w:rPr>
        <w:tab/>
      </w:r>
      <w:r w:rsidRPr="007A7E00">
        <w:rPr>
          <w:rFonts w:eastAsia="Times New Roman"/>
          <w:i/>
          <w:lang w:val="uk-UA" w:eastAsia="ru-RU"/>
        </w:rPr>
        <w:t>Тема 12.</w:t>
      </w:r>
      <w:r w:rsidRPr="007A7E00">
        <w:rPr>
          <w:rFonts w:eastAsia="Times New Roman"/>
          <w:b/>
          <w:i/>
          <w:lang w:val="uk-UA" w:eastAsia="ru-RU"/>
        </w:rPr>
        <w:t xml:space="preserve"> </w:t>
      </w:r>
      <w:r w:rsidRPr="007A7E00">
        <w:rPr>
          <w:rFonts w:eastAsia="Times New Roman"/>
          <w:lang w:val="uk-UA" w:eastAsia="ru-RU"/>
        </w:rPr>
        <w:t>Художній репертуар. Твір великої форми напам’ять</w:t>
      </w:r>
    </w:p>
    <w:p w:rsidR="00AF79E1" w:rsidRPr="007A7E00" w:rsidRDefault="00AF79E1" w:rsidP="00AF79E1">
      <w:pPr>
        <w:spacing w:line="360" w:lineRule="auto"/>
        <w:contextualSpacing/>
        <w:rPr>
          <w:rFonts w:eastAsia="Times New Roman"/>
          <w:lang w:val="uk-UA" w:eastAsia="ru-RU"/>
        </w:rPr>
      </w:pPr>
      <w:r w:rsidRPr="007A7E00">
        <w:rPr>
          <w:rFonts w:eastAsia="Times New Roman"/>
          <w:b/>
          <w:lang w:val="uk-UA" w:eastAsia="ru-RU"/>
        </w:rPr>
        <w:tab/>
      </w:r>
      <w:r w:rsidRPr="007A7E00">
        <w:rPr>
          <w:rFonts w:eastAsia="Times New Roman"/>
          <w:i/>
          <w:lang w:val="uk-UA" w:eastAsia="ru-RU"/>
        </w:rPr>
        <w:t>Тема 13</w:t>
      </w:r>
      <w:r w:rsidRPr="007A7E00">
        <w:rPr>
          <w:rFonts w:eastAsia="Times New Roman"/>
          <w:b/>
          <w:lang w:val="uk-UA" w:eastAsia="ru-RU"/>
        </w:rPr>
        <w:t xml:space="preserve">. </w:t>
      </w:r>
      <w:r w:rsidRPr="007A7E00">
        <w:rPr>
          <w:rFonts w:eastAsia="Times New Roman"/>
          <w:lang w:val="uk-UA" w:eastAsia="ru-RU"/>
        </w:rPr>
        <w:t>Художній репертуар. П’єса малої або середньої форми напам’ять</w:t>
      </w:r>
    </w:p>
    <w:p w:rsidR="00AF79E1" w:rsidRPr="007A7E00" w:rsidRDefault="00AF79E1" w:rsidP="00AF79E1">
      <w:pPr>
        <w:spacing w:line="360" w:lineRule="auto"/>
        <w:contextualSpacing/>
        <w:rPr>
          <w:rFonts w:eastAsia="Times New Roman"/>
          <w:lang w:val="uk-UA" w:eastAsia="ru-RU"/>
        </w:rPr>
      </w:pPr>
    </w:p>
    <w:p w:rsidR="00AF79E1" w:rsidRPr="007A7E00" w:rsidRDefault="00AF79E1" w:rsidP="00AF79E1">
      <w:pPr>
        <w:spacing w:line="360" w:lineRule="auto"/>
        <w:contextualSpacing/>
        <w:jc w:val="center"/>
        <w:rPr>
          <w:rFonts w:eastAsia="Times New Roman"/>
          <w:b/>
          <w:iCs/>
          <w:lang w:val="uk-UA" w:eastAsia="ru-RU"/>
        </w:rPr>
      </w:pPr>
      <w:r w:rsidRPr="007A7E00">
        <w:rPr>
          <w:rFonts w:eastAsia="Times New Roman"/>
          <w:b/>
          <w:iCs/>
          <w:lang w:val="uk-UA" w:eastAsia="ru-RU"/>
        </w:rPr>
        <w:t>Твори для опрацювання у ІІ семестрі</w:t>
      </w:r>
    </w:p>
    <w:p w:rsidR="00AF79E1" w:rsidRPr="007A7E00" w:rsidRDefault="00AF79E1" w:rsidP="00AF79E1">
      <w:pPr>
        <w:spacing w:line="360" w:lineRule="auto"/>
        <w:contextualSpacing/>
        <w:rPr>
          <w:rFonts w:eastAsia="Times New Roman"/>
          <w:sz w:val="24"/>
          <w:szCs w:val="24"/>
          <w:u w:val="single"/>
          <w:lang w:val="uk-UA" w:eastAsia="ru-RU"/>
        </w:rPr>
      </w:pPr>
      <w:r w:rsidRPr="007A7E00">
        <w:rPr>
          <w:rFonts w:eastAsia="Times New Roman"/>
          <w:sz w:val="24"/>
          <w:szCs w:val="24"/>
          <w:u w:val="single"/>
          <w:lang w:val="uk-UA" w:eastAsia="ru-RU"/>
        </w:rPr>
        <w:t>Етюди</w:t>
      </w:r>
    </w:p>
    <w:p w:rsidR="00AF79E1" w:rsidRPr="007A7E00" w:rsidRDefault="00AF79E1" w:rsidP="00AF79E1">
      <w:pPr>
        <w:spacing w:line="360" w:lineRule="auto"/>
        <w:contextualSpacing/>
        <w:rPr>
          <w:rFonts w:eastAsia="Times New Roman"/>
          <w:b/>
          <w:sz w:val="24"/>
          <w:szCs w:val="24"/>
          <w:lang w:val="uk-UA" w:eastAsia="ru-RU"/>
        </w:rPr>
      </w:pPr>
      <w:r w:rsidRPr="007A7E00">
        <w:rPr>
          <w:rFonts w:eastAsia="Times New Roman"/>
          <w:b/>
          <w:i/>
          <w:iCs/>
          <w:sz w:val="24"/>
          <w:szCs w:val="24"/>
          <w:lang w:val="uk-UA" w:eastAsia="ru-RU"/>
        </w:rPr>
        <w:t>Група А:</w:t>
      </w:r>
    </w:p>
    <w:p w:rsidR="00AF79E1" w:rsidRPr="007A7E00" w:rsidRDefault="00AF79E1" w:rsidP="00AF79E1">
      <w:pPr>
        <w:numPr>
          <w:ilvl w:val="0"/>
          <w:numId w:val="6"/>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А.Гедике. Этюды (по выбору)</w:t>
      </w:r>
    </w:p>
    <w:p w:rsidR="00AF79E1" w:rsidRPr="007A7E00" w:rsidRDefault="00AF79E1" w:rsidP="00AF79E1">
      <w:pPr>
        <w:numPr>
          <w:ilvl w:val="0"/>
          <w:numId w:val="6"/>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И.Беркович. Этюды (по выбору)</w:t>
      </w:r>
    </w:p>
    <w:p w:rsidR="00AF79E1" w:rsidRPr="007A7E00" w:rsidRDefault="00AF79E1" w:rsidP="00AF79E1">
      <w:pPr>
        <w:numPr>
          <w:ilvl w:val="0"/>
          <w:numId w:val="6"/>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А.Шитте соч.108 «25 маленьких этюдов»</w:t>
      </w:r>
    </w:p>
    <w:p w:rsidR="00AF79E1" w:rsidRPr="007A7E00" w:rsidRDefault="00AF79E1" w:rsidP="00AF79E1">
      <w:pPr>
        <w:numPr>
          <w:ilvl w:val="0"/>
          <w:numId w:val="6"/>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К.Черни «Избранные фортепианные этюды» (повыбору)</w:t>
      </w:r>
    </w:p>
    <w:p w:rsidR="00AF79E1" w:rsidRPr="007A7E00" w:rsidRDefault="00AF79E1" w:rsidP="00AF79E1">
      <w:pPr>
        <w:numPr>
          <w:ilvl w:val="0"/>
          <w:numId w:val="6"/>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Е.Гнесина «Маленькие этюды для начинающих»</w:t>
      </w:r>
    </w:p>
    <w:p w:rsidR="00AF79E1" w:rsidRPr="007A7E00" w:rsidRDefault="00AF79E1" w:rsidP="00AF79E1">
      <w:pPr>
        <w:spacing w:line="360" w:lineRule="auto"/>
        <w:contextualSpacing/>
        <w:rPr>
          <w:rFonts w:eastAsia="Times New Roman"/>
          <w:b/>
          <w:i/>
          <w:sz w:val="24"/>
          <w:szCs w:val="24"/>
          <w:lang w:val="uk-UA" w:eastAsia="ru-RU"/>
        </w:rPr>
      </w:pPr>
      <w:r w:rsidRPr="007A7E00">
        <w:rPr>
          <w:rFonts w:eastAsia="Times New Roman"/>
          <w:b/>
          <w:i/>
          <w:sz w:val="24"/>
          <w:szCs w:val="24"/>
          <w:lang w:val="uk-UA" w:eastAsia="ru-RU"/>
        </w:rPr>
        <w:t>Групи В і С:</w:t>
      </w:r>
    </w:p>
    <w:p w:rsidR="00AF79E1" w:rsidRPr="007A7E00" w:rsidRDefault="00AF79E1" w:rsidP="00AF79E1">
      <w:pPr>
        <w:numPr>
          <w:ilvl w:val="0"/>
          <w:numId w:val="7"/>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Г.Беренс. Новітня школа швідкості, тв. 61 (за вибором)</w:t>
      </w:r>
    </w:p>
    <w:p w:rsidR="00AF79E1" w:rsidRPr="007A7E00" w:rsidRDefault="00AF79E1" w:rsidP="00AF79E1">
      <w:pPr>
        <w:numPr>
          <w:ilvl w:val="0"/>
          <w:numId w:val="7"/>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І.Крамер. 60 вибраних етюдів (за вибором)</w:t>
      </w:r>
    </w:p>
    <w:p w:rsidR="00AF79E1" w:rsidRPr="007A7E00" w:rsidRDefault="00AF79E1" w:rsidP="00AF79E1">
      <w:pPr>
        <w:numPr>
          <w:ilvl w:val="0"/>
          <w:numId w:val="7"/>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І. Мошковський. Тв.72 15 віртуозних етюдів</w:t>
      </w:r>
    </w:p>
    <w:p w:rsidR="00AF79E1" w:rsidRPr="007A7E00" w:rsidRDefault="00AF79E1" w:rsidP="00AF79E1">
      <w:pPr>
        <w:numPr>
          <w:ilvl w:val="0"/>
          <w:numId w:val="7"/>
        </w:numPr>
        <w:spacing w:after="0" w:line="360" w:lineRule="auto"/>
        <w:contextualSpacing/>
        <w:rPr>
          <w:rFonts w:eastAsia="Times New Roman"/>
          <w:sz w:val="24"/>
          <w:szCs w:val="24"/>
          <w:lang w:val="uk-UA" w:eastAsia="ru-RU"/>
        </w:rPr>
      </w:pPr>
      <w:r w:rsidRPr="007A7E00">
        <w:rPr>
          <w:rFonts w:eastAsia="Times New Roman"/>
          <w:bCs/>
          <w:sz w:val="24"/>
          <w:szCs w:val="24"/>
          <w:lang w:val="uk-UA" w:eastAsia="ru-RU"/>
        </w:rPr>
        <w:t>Черні К. Школа швидкості тв. 299, Мистецтво швидкості тв. 740.</w:t>
      </w:r>
    </w:p>
    <w:p w:rsidR="00AF79E1" w:rsidRPr="007A7E00" w:rsidRDefault="00AF79E1" w:rsidP="00AF79E1">
      <w:pPr>
        <w:spacing w:line="360" w:lineRule="auto"/>
        <w:ind w:left="360"/>
        <w:contextualSpacing/>
        <w:rPr>
          <w:rFonts w:eastAsia="Times New Roman"/>
          <w:bCs/>
          <w:sz w:val="24"/>
          <w:szCs w:val="24"/>
          <w:u w:val="single"/>
          <w:lang w:val="uk-UA" w:eastAsia="ru-RU"/>
        </w:rPr>
      </w:pPr>
      <w:r w:rsidRPr="007A7E00">
        <w:rPr>
          <w:rFonts w:eastAsia="Times New Roman"/>
          <w:bCs/>
          <w:sz w:val="24"/>
          <w:szCs w:val="24"/>
          <w:u w:val="single"/>
          <w:lang w:val="uk-UA" w:eastAsia="ru-RU"/>
        </w:rPr>
        <w:t>Твори великої форми</w:t>
      </w:r>
    </w:p>
    <w:p w:rsidR="00AF79E1" w:rsidRPr="007A7E00" w:rsidRDefault="00AF79E1" w:rsidP="00AF79E1">
      <w:pPr>
        <w:numPr>
          <w:ilvl w:val="0"/>
          <w:numId w:val="7"/>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М.Клементі. Сонатини (за вибором)</w:t>
      </w:r>
    </w:p>
    <w:p w:rsidR="00AF79E1" w:rsidRPr="007A7E00" w:rsidRDefault="00AF79E1" w:rsidP="00AF79E1">
      <w:pPr>
        <w:numPr>
          <w:ilvl w:val="0"/>
          <w:numId w:val="7"/>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Й.Гайдн. Сонати: №2 мі мінор, ч. 1; №5 До мажор, ч. 1;  Соната №36 Ля мажор: Менует з варіаціями</w:t>
      </w:r>
    </w:p>
    <w:p w:rsidR="00AF79E1" w:rsidRPr="007A7E00" w:rsidRDefault="00AF79E1" w:rsidP="00AF79E1">
      <w:pPr>
        <w:numPr>
          <w:ilvl w:val="0"/>
          <w:numId w:val="7"/>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Д.Кабалевський. Сонатина До мажор, тв.13</w:t>
      </w:r>
    </w:p>
    <w:p w:rsidR="00AF79E1" w:rsidRPr="007A7E00" w:rsidRDefault="00AF79E1" w:rsidP="00AF79E1">
      <w:pPr>
        <w:spacing w:line="360" w:lineRule="auto"/>
        <w:ind w:left="360"/>
        <w:contextualSpacing/>
        <w:rPr>
          <w:rFonts w:eastAsia="Times New Roman"/>
          <w:bCs/>
          <w:sz w:val="24"/>
          <w:szCs w:val="24"/>
          <w:u w:val="single"/>
          <w:lang w:val="uk-UA" w:eastAsia="ru-RU"/>
        </w:rPr>
      </w:pPr>
      <w:r w:rsidRPr="007A7E00">
        <w:rPr>
          <w:rFonts w:eastAsia="Times New Roman"/>
          <w:bCs/>
          <w:sz w:val="24"/>
          <w:szCs w:val="24"/>
          <w:u w:val="single"/>
          <w:lang w:val="uk-UA" w:eastAsia="ru-RU"/>
        </w:rPr>
        <w:t>п’єси</w:t>
      </w:r>
    </w:p>
    <w:p w:rsidR="00AF79E1" w:rsidRPr="007A7E00" w:rsidRDefault="00AF79E1" w:rsidP="00AF79E1">
      <w:pPr>
        <w:numPr>
          <w:ilvl w:val="0"/>
          <w:numId w:val="7"/>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І.Брамс. Вальси №4 мі мінор, №11 сі мінор, тв.39</w:t>
      </w:r>
    </w:p>
    <w:p w:rsidR="00AF79E1" w:rsidRPr="007A7E00" w:rsidRDefault="00AF79E1" w:rsidP="00AF79E1">
      <w:pPr>
        <w:numPr>
          <w:ilvl w:val="0"/>
          <w:numId w:val="7"/>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Л.Бетховен. Сімь народних танців</w:t>
      </w:r>
    </w:p>
    <w:p w:rsidR="00AF79E1" w:rsidRPr="007A7E00" w:rsidRDefault="00AF79E1" w:rsidP="00AF79E1">
      <w:pPr>
        <w:numPr>
          <w:ilvl w:val="0"/>
          <w:numId w:val="7"/>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Р.Глієр. Прелюдія до мінор, тв.16</w:t>
      </w:r>
    </w:p>
    <w:p w:rsidR="00AF79E1" w:rsidRPr="007A7E00" w:rsidRDefault="00AF79E1" w:rsidP="00AF79E1">
      <w:pPr>
        <w:numPr>
          <w:ilvl w:val="0"/>
          <w:numId w:val="7"/>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В.Сільвестров. Сучасний танець з циклу «Дитяча музика» №1</w:t>
      </w:r>
    </w:p>
    <w:p w:rsidR="00AF79E1" w:rsidRPr="007A7E00" w:rsidRDefault="00AF79E1" w:rsidP="00AF79E1">
      <w:pPr>
        <w:numPr>
          <w:ilvl w:val="0"/>
          <w:numId w:val="7"/>
        </w:numPr>
        <w:spacing w:after="0" w:line="360" w:lineRule="auto"/>
        <w:contextualSpacing/>
        <w:rPr>
          <w:rFonts w:eastAsia="Times New Roman"/>
          <w:sz w:val="24"/>
          <w:szCs w:val="24"/>
          <w:lang w:val="uk-UA" w:eastAsia="ru-RU"/>
        </w:rPr>
      </w:pPr>
      <w:r w:rsidRPr="007A7E00">
        <w:rPr>
          <w:rFonts w:eastAsia="Times New Roman"/>
          <w:bCs/>
          <w:sz w:val="24"/>
          <w:szCs w:val="24"/>
          <w:lang w:val="uk-UA" w:eastAsia="ru-RU"/>
        </w:rPr>
        <w:t>М.Скорик. У народному стилі. Нав’язливий мотив. Блюз</w:t>
      </w:r>
    </w:p>
    <w:p w:rsidR="00AF79E1" w:rsidRPr="007A7E00" w:rsidRDefault="00AF79E1" w:rsidP="00AF79E1">
      <w:pPr>
        <w:spacing w:line="360" w:lineRule="auto"/>
        <w:contextualSpacing/>
        <w:rPr>
          <w:rFonts w:eastAsia="Times New Roman"/>
          <w:lang w:val="uk-UA" w:eastAsia="ru-RU"/>
        </w:rPr>
      </w:pPr>
    </w:p>
    <w:p w:rsidR="00AF79E1" w:rsidRPr="007A7E00" w:rsidRDefault="00AF79E1" w:rsidP="00AF79E1">
      <w:pPr>
        <w:spacing w:line="360" w:lineRule="auto"/>
        <w:contextualSpacing/>
        <w:rPr>
          <w:rFonts w:eastAsia="Times New Roman"/>
          <w:b/>
          <w:lang w:val="uk-UA" w:eastAsia="ru-RU"/>
        </w:rPr>
      </w:pPr>
      <w:r w:rsidRPr="007A7E00">
        <w:rPr>
          <w:rFonts w:eastAsia="Times New Roman"/>
          <w:lang w:val="uk-UA" w:eastAsia="ru-RU"/>
        </w:rPr>
        <w:tab/>
      </w:r>
      <w:r w:rsidRPr="007A7E00">
        <w:rPr>
          <w:rFonts w:eastAsia="Times New Roman"/>
          <w:b/>
          <w:lang w:val="uk-UA" w:eastAsia="ru-RU"/>
        </w:rPr>
        <w:t xml:space="preserve">Кредит 5. </w:t>
      </w:r>
    </w:p>
    <w:p w:rsidR="00AF79E1" w:rsidRPr="007A7E00" w:rsidRDefault="00AF79E1" w:rsidP="00AF79E1">
      <w:pPr>
        <w:spacing w:line="360" w:lineRule="auto"/>
        <w:contextualSpacing/>
        <w:rPr>
          <w:rFonts w:eastAsia="Times New Roman"/>
          <w:lang w:val="uk-UA" w:eastAsia="ru-RU"/>
        </w:rPr>
      </w:pPr>
      <w:r w:rsidRPr="007A7E00">
        <w:rPr>
          <w:rFonts w:eastAsia="Times New Roman"/>
          <w:lang w:val="uk-UA" w:eastAsia="ru-RU"/>
        </w:rPr>
        <w:tab/>
      </w:r>
      <w:r w:rsidRPr="007A7E00">
        <w:rPr>
          <w:rFonts w:eastAsia="Times New Roman"/>
          <w:i/>
          <w:lang w:val="uk-UA" w:eastAsia="ru-RU"/>
        </w:rPr>
        <w:t>Тема 1</w:t>
      </w:r>
      <w:r w:rsidRPr="007A7E00">
        <w:rPr>
          <w:rFonts w:eastAsia="Times New Roman"/>
          <w:lang w:val="uk-UA" w:eastAsia="ru-RU"/>
        </w:rPr>
        <w:t xml:space="preserve">. Інструктивний репертуар: гами бемольні до 4-х знаків, акорди, арпеджіо, Д7, ум.VII, хроматична гама </w:t>
      </w:r>
    </w:p>
    <w:p w:rsidR="00AF79E1" w:rsidRPr="007A7E00" w:rsidRDefault="00AF79E1" w:rsidP="00AF79E1">
      <w:pPr>
        <w:spacing w:line="360" w:lineRule="auto"/>
        <w:contextualSpacing/>
        <w:rPr>
          <w:rFonts w:eastAsia="Times New Roman"/>
          <w:lang w:val="uk-UA" w:eastAsia="ru-RU"/>
        </w:rPr>
      </w:pPr>
      <w:r w:rsidRPr="007A7E00">
        <w:rPr>
          <w:rFonts w:eastAsia="Times New Roman"/>
          <w:lang w:val="uk-UA" w:eastAsia="ru-RU"/>
        </w:rPr>
        <w:tab/>
      </w:r>
      <w:r w:rsidRPr="007A7E00">
        <w:rPr>
          <w:rFonts w:eastAsia="Times New Roman"/>
          <w:i/>
          <w:lang w:val="uk-UA" w:eastAsia="ru-RU"/>
        </w:rPr>
        <w:t>Тема 2</w:t>
      </w:r>
      <w:r w:rsidRPr="007A7E00">
        <w:rPr>
          <w:rFonts w:eastAsia="Times New Roman"/>
          <w:lang w:val="uk-UA" w:eastAsia="ru-RU"/>
        </w:rPr>
        <w:t>. Художньо-інструктивний репертуар 1 етюд – напам’ять, 1 етюд – ескізно</w:t>
      </w:r>
    </w:p>
    <w:p w:rsidR="00AF79E1" w:rsidRPr="007A7E00" w:rsidRDefault="00AF79E1" w:rsidP="00AF79E1">
      <w:pPr>
        <w:spacing w:line="360" w:lineRule="auto"/>
        <w:contextualSpacing/>
        <w:rPr>
          <w:rFonts w:eastAsia="Times New Roman"/>
          <w:lang w:val="uk-UA" w:eastAsia="ru-RU"/>
        </w:rPr>
      </w:pPr>
      <w:r w:rsidRPr="007A7E00">
        <w:rPr>
          <w:rFonts w:eastAsia="Times New Roman"/>
          <w:lang w:val="uk-UA" w:eastAsia="ru-RU"/>
        </w:rPr>
        <w:tab/>
      </w:r>
      <w:r w:rsidRPr="007A7E00">
        <w:rPr>
          <w:rFonts w:eastAsia="Times New Roman"/>
          <w:i/>
          <w:lang w:val="uk-UA" w:eastAsia="ru-RU"/>
        </w:rPr>
        <w:t>Тема 3</w:t>
      </w:r>
      <w:r w:rsidRPr="007A7E00">
        <w:rPr>
          <w:rFonts w:eastAsia="Times New Roman"/>
          <w:lang w:val="uk-UA" w:eastAsia="ru-RU"/>
        </w:rPr>
        <w:t>. Шкільний репертуар з програми «Слухання музики»: виконання 3-х п’єс по слуханню музики в школі напам’ять.</w:t>
      </w:r>
    </w:p>
    <w:p w:rsidR="00AF79E1" w:rsidRPr="007A7E00" w:rsidRDefault="00AF79E1" w:rsidP="00AF79E1">
      <w:pPr>
        <w:spacing w:line="360" w:lineRule="auto"/>
        <w:contextualSpacing/>
        <w:rPr>
          <w:rFonts w:eastAsia="Times New Roman"/>
          <w:lang w:val="uk-UA" w:eastAsia="ru-RU"/>
        </w:rPr>
      </w:pPr>
      <w:r w:rsidRPr="007A7E00">
        <w:rPr>
          <w:rFonts w:eastAsia="Times New Roman"/>
          <w:lang w:val="uk-UA" w:eastAsia="ru-RU"/>
        </w:rPr>
        <w:tab/>
      </w:r>
      <w:r w:rsidRPr="007A7E00">
        <w:rPr>
          <w:rFonts w:eastAsia="Times New Roman"/>
          <w:i/>
          <w:lang w:val="uk-UA" w:eastAsia="ru-RU"/>
        </w:rPr>
        <w:t>Тема 4</w:t>
      </w:r>
      <w:r w:rsidRPr="007A7E00">
        <w:rPr>
          <w:rFonts w:eastAsia="Times New Roman"/>
          <w:lang w:val="uk-UA" w:eastAsia="ru-RU"/>
        </w:rPr>
        <w:t xml:space="preserve">. Художньо-педагогічний аналіз творів із шкільного репертуару. </w:t>
      </w:r>
    </w:p>
    <w:p w:rsidR="00AF79E1" w:rsidRPr="007A7E00" w:rsidRDefault="00AF79E1" w:rsidP="00AF79E1">
      <w:pPr>
        <w:spacing w:line="360" w:lineRule="auto"/>
        <w:contextualSpacing/>
        <w:rPr>
          <w:rFonts w:eastAsia="Times New Roman"/>
          <w:lang w:val="uk-UA" w:eastAsia="ru-RU"/>
        </w:rPr>
      </w:pPr>
      <w:r w:rsidRPr="007A7E00">
        <w:rPr>
          <w:rFonts w:eastAsia="Times New Roman"/>
          <w:lang w:val="uk-UA" w:eastAsia="ru-RU"/>
        </w:rPr>
        <w:tab/>
      </w:r>
      <w:r w:rsidRPr="007A7E00">
        <w:rPr>
          <w:rFonts w:eastAsia="Times New Roman"/>
          <w:i/>
          <w:lang w:val="uk-UA" w:eastAsia="ru-RU"/>
        </w:rPr>
        <w:t>Тема 5</w:t>
      </w:r>
      <w:r w:rsidRPr="007A7E00">
        <w:rPr>
          <w:rFonts w:eastAsia="Times New Roman"/>
          <w:lang w:val="uk-UA" w:eastAsia="ru-RU"/>
        </w:rPr>
        <w:t>. Художній репертуар: Виконання поліфонічного твору ескізно.</w:t>
      </w:r>
    </w:p>
    <w:p w:rsidR="00AF79E1" w:rsidRPr="007A7E00" w:rsidRDefault="00AF79E1" w:rsidP="00AF79E1">
      <w:pPr>
        <w:spacing w:line="360" w:lineRule="auto"/>
        <w:contextualSpacing/>
        <w:rPr>
          <w:rFonts w:eastAsia="Times New Roman"/>
          <w:lang w:val="uk-UA" w:eastAsia="ru-RU"/>
        </w:rPr>
      </w:pPr>
      <w:r w:rsidRPr="007A7E00">
        <w:rPr>
          <w:rFonts w:eastAsia="Times New Roman"/>
          <w:lang w:val="uk-UA" w:eastAsia="ru-RU"/>
        </w:rPr>
        <w:tab/>
      </w:r>
      <w:r w:rsidRPr="007A7E00">
        <w:rPr>
          <w:rFonts w:eastAsia="Times New Roman"/>
          <w:i/>
          <w:lang w:val="uk-UA" w:eastAsia="ru-RU"/>
        </w:rPr>
        <w:t>Тема 6</w:t>
      </w:r>
      <w:r w:rsidRPr="007A7E00">
        <w:rPr>
          <w:rFonts w:eastAsia="Times New Roman"/>
          <w:lang w:val="uk-UA" w:eastAsia="ru-RU"/>
        </w:rPr>
        <w:t>. Художній репертуар: Виконання п’єси малої або середньої форми ескізно.</w:t>
      </w:r>
    </w:p>
    <w:p w:rsidR="00AF79E1" w:rsidRPr="007A7E00" w:rsidRDefault="00AF79E1" w:rsidP="00AF79E1">
      <w:pPr>
        <w:spacing w:line="360" w:lineRule="auto"/>
        <w:contextualSpacing/>
        <w:jc w:val="center"/>
        <w:rPr>
          <w:rFonts w:eastAsia="Times New Roman"/>
          <w:b/>
          <w:iCs/>
          <w:lang w:val="uk-UA" w:eastAsia="ru-RU"/>
        </w:rPr>
      </w:pPr>
      <w:r w:rsidRPr="007A7E00">
        <w:rPr>
          <w:rFonts w:eastAsia="Times New Roman"/>
          <w:b/>
          <w:iCs/>
          <w:lang w:val="uk-UA" w:eastAsia="ru-RU"/>
        </w:rPr>
        <w:t>Твори для опрацювання в ІІІ семестрі</w:t>
      </w:r>
    </w:p>
    <w:p w:rsidR="00AF79E1" w:rsidRPr="007A7E00" w:rsidRDefault="00AF79E1" w:rsidP="00AF79E1">
      <w:pPr>
        <w:spacing w:line="360" w:lineRule="auto"/>
        <w:contextualSpacing/>
        <w:rPr>
          <w:rFonts w:eastAsia="Times New Roman"/>
          <w:iCs/>
          <w:sz w:val="24"/>
          <w:szCs w:val="24"/>
          <w:u w:val="single"/>
          <w:lang w:val="uk-UA" w:eastAsia="ru-RU"/>
        </w:rPr>
      </w:pPr>
      <w:r w:rsidRPr="007A7E00">
        <w:rPr>
          <w:rFonts w:eastAsia="Times New Roman"/>
          <w:iCs/>
          <w:sz w:val="24"/>
          <w:szCs w:val="24"/>
          <w:u w:val="single"/>
          <w:lang w:val="uk-UA" w:eastAsia="ru-RU"/>
        </w:rPr>
        <w:t>Этюды</w:t>
      </w:r>
    </w:p>
    <w:p w:rsidR="00AF79E1" w:rsidRPr="007A7E00" w:rsidRDefault="00AF79E1" w:rsidP="00AF79E1">
      <w:pPr>
        <w:spacing w:line="360" w:lineRule="auto"/>
        <w:contextualSpacing/>
        <w:rPr>
          <w:rFonts w:eastAsia="Times New Roman"/>
          <w:b/>
          <w:sz w:val="24"/>
          <w:szCs w:val="24"/>
          <w:lang w:val="uk-UA" w:eastAsia="ru-RU"/>
        </w:rPr>
      </w:pPr>
      <w:r w:rsidRPr="007A7E00">
        <w:rPr>
          <w:rFonts w:eastAsia="Times New Roman"/>
          <w:b/>
          <w:i/>
          <w:iCs/>
          <w:sz w:val="24"/>
          <w:szCs w:val="24"/>
          <w:lang w:val="uk-UA" w:eastAsia="ru-RU"/>
        </w:rPr>
        <w:t>Група А:</w:t>
      </w:r>
    </w:p>
    <w:p w:rsidR="00AF79E1" w:rsidRPr="007A7E00" w:rsidRDefault="00AF79E1" w:rsidP="00AF79E1">
      <w:pPr>
        <w:numPr>
          <w:ilvl w:val="0"/>
          <w:numId w:val="8"/>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С.Ляховицкая Сборник фортепианных пьес и этюдов</w:t>
      </w:r>
    </w:p>
    <w:p w:rsidR="00AF79E1" w:rsidRPr="007A7E00" w:rsidRDefault="00AF79E1" w:rsidP="00AF79E1">
      <w:pPr>
        <w:numPr>
          <w:ilvl w:val="0"/>
          <w:numId w:val="8"/>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А.Жилинский. Этюд</w:t>
      </w:r>
    </w:p>
    <w:p w:rsidR="00AF79E1" w:rsidRPr="007A7E00" w:rsidRDefault="00AF79E1" w:rsidP="00AF79E1">
      <w:pPr>
        <w:numPr>
          <w:ilvl w:val="0"/>
          <w:numId w:val="8"/>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А.Иванов Этюд</w:t>
      </w:r>
    </w:p>
    <w:p w:rsidR="00AF79E1" w:rsidRPr="007A7E00" w:rsidRDefault="00AF79E1" w:rsidP="00AF79E1">
      <w:pPr>
        <w:numPr>
          <w:ilvl w:val="0"/>
          <w:numId w:val="8"/>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А.Шпиндлер Этюд</w:t>
      </w:r>
    </w:p>
    <w:p w:rsidR="00AF79E1" w:rsidRPr="007A7E00" w:rsidRDefault="00AF79E1" w:rsidP="00AF79E1">
      <w:pPr>
        <w:numPr>
          <w:ilvl w:val="0"/>
          <w:numId w:val="8"/>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Л.Шитте соч.160 «25 этюдов»</w:t>
      </w:r>
    </w:p>
    <w:p w:rsidR="00AF79E1" w:rsidRPr="007A7E00" w:rsidRDefault="00AF79E1" w:rsidP="00AF79E1">
      <w:pPr>
        <w:numPr>
          <w:ilvl w:val="0"/>
          <w:numId w:val="8"/>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К.Черни – Г.Гермер «50 маленьких этюдов»</w:t>
      </w:r>
    </w:p>
    <w:p w:rsidR="00AF79E1" w:rsidRPr="007A7E00" w:rsidRDefault="00AF79E1" w:rsidP="00AF79E1">
      <w:pPr>
        <w:numPr>
          <w:ilvl w:val="0"/>
          <w:numId w:val="8"/>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М.Парцхаладзе «Детский альбом» Этюд №2 соч.6</w:t>
      </w:r>
    </w:p>
    <w:p w:rsidR="00AF79E1" w:rsidRPr="007A7E00" w:rsidRDefault="00AF79E1" w:rsidP="00AF79E1">
      <w:pPr>
        <w:numPr>
          <w:ilvl w:val="0"/>
          <w:numId w:val="8"/>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А.Лемуан. Этюд.</w:t>
      </w:r>
    </w:p>
    <w:p w:rsidR="00AF79E1" w:rsidRPr="007A7E00" w:rsidRDefault="00AF79E1" w:rsidP="00AF79E1">
      <w:pPr>
        <w:numPr>
          <w:ilvl w:val="0"/>
          <w:numId w:val="8"/>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Ф.Бургмюллер. «Простодушие». Этюд.</w:t>
      </w:r>
    </w:p>
    <w:p w:rsidR="00AF79E1" w:rsidRPr="007A7E00" w:rsidRDefault="00AF79E1" w:rsidP="00AF79E1">
      <w:pPr>
        <w:numPr>
          <w:ilvl w:val="0"/>
          <w:numId w:val="8"/>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А.Лешгорн. Этюд</w:t>
      </w:r>
    </w:p>
    <w:p w:rsidR="00AF79E1" w:rsidRPr="007A7E00" w:rsidRDefault="00AF79E1" w:rsidP="00AF79E1">
      <w:pPr>
        <w:spacing w:line="360" w:lineRule="auto"/>
        <w:contextualSpacing/>
        <w:rPr>
          <w:rFonts w:eastAsia="Times New Roman"/>
          <w:b/>
          <w:i/>
          <w:sz w:val="24"/>
          <w:szCs w:val="24"/>
          <w:lang w:val="uk-UA" w:eastAsia="ru-RU"/>
        </w:rPr>
      </w:pPr>
      <w:r w:rsidRPr="007A7E00">
        <w:rPr>
          <w:rFonts w:eastAsia="Times New Roman"/>
          <w:b/>
          <w:i/>
          <w:sz w:val="24"/>
          <w:szCs w:val="24"/>
          <w:lang w:val="uk-UA" w:eastAsia="ru-RU"/>
        </w:rPr>
        <w:t>Групи В і С:</w:t>
      </w:r>
    </w:p>
    <w:p w:rsidR="00AF79E1" w:rsidRPr="007A7E00" w:rsidRDefault="00AF79E1" w:rsidP="00AF79E1">
      <w:pPr>
        <w:numPr>
          <w:ilvl w:val="0"/>
          <w:numId w:val="9"/>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Черні К. Школа швидкості тв. 299, Мистецтво швидкості тв.740</w:t>
      </w:r>
    </w:p>
    <w:p w:rsidR="00AF79E1" w:rsidRPr="007A7E00" w:rsidRDefault="00AF79E1" w:rsidP="00AF79E1">
      <w:pPr>
        <w:numPr>
          <w:ilvl w:val="0"/>
          <w:numId w:val="9"/>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 xml:space="preserve">Кобилянський О. Сім октавних етюдів </w:t>
      </w:r>
    </w:p>
    <w:p w:rsidR="00AF79E1" w:rsidRPr="007A7E00" w:rsidRDefault="00AF79E1" w:rsidP="00AF79E1">
      <w:pPr>
        <w:numPr>
          <w:ilvl w:val="0"/>
          <w:numId w:val="9"/>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Косенко В. Етюди</w:t>
      </w:r>
    </w:p>
    <w:p w:rsidR="00AF79E1" w:rsidRPr="007A7E00" w:rsidRDefault="00AF79E1" w:rsidP="00AF79E1">
      <w:pPr>
        <w:numPr>
          <w:ilvl w:val="0"/>
          <w:numId w:val="9"/>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 xml:space="preserve">Крамер І. Тв.100 Вибрані етюди </w:t>
      </w:r>
    </w:p>
    <w:p w:rsidR="00AF79E1" w:rsidRPr="007A7E00" w:rsidRDefault="00AF79E1" w:rsidP="00AF79E1">
      <w:pPr>
        <w:numPr>
          <w:ilvl w:val="0"/>
          <w:numId w:val="9"/>
        </w:numPr>
        <w:spacing w:after="0" w:line="360" w:lineRule="auto"/>
        <w:contextualSpacing/>
        <w:rPr>
          <w:rFonts w:eastAsia="Times New Roman"/>
          <w:b/>
          <w:sz w:val="24"/>
          <w:szCs w:val="24"/>
          <w:lang w:val="uk-UA" w:eastAsia="ru-RU"/>
        </w:rPr>
      </w:pPr>
      <w:r w:rsidRPr="007A7E00">
        <w:rPr>
          <w:rFonts w:eastAsia="Times New Roman"/>
          <w:sz w:val="24"/>
          <w:szCs w:val="24"/>
          <w:lang w:val="uk-UA" w:eastAsia="ru-RU"/>
        </w:rPr>
        <w:t>Лемуан О. Вибрані етюди</w:t>
      </w:r>
    </w:p>
    <w:p w:rsidR="00AF79E1" w:rsidRPr="007A7E00" w:rsidRDefault="00AF79E1" w:rsidP="00AF79E1">
      <w:pPr>
        <w:spacing w:line="360" w:lineRule="auto"/>
        <w:contextualSpacing/>
        <w:rPr>
          <w:rFonts w:eastAsia="Times New Roman"/>
          <w:bCs/>
          <w:sz w:val="24"/>
          <w:szCs w:val="24"/>
          <w:u w:val="single"/>
          <w:lang w:val="uk-UA" w:eastAsia="ru-RU"/>
        </w:rPr>
      </w:pPr>
      <w:r w:rsidRPr="007A7E00">
        <w:rPr>
          <w:rFonts w:eastAsia="Times New Roman"/>
          <w:bCs/>
          <w:sz w:val="24"/>
          <w:szCs w:val="24"/>
          <w:u w:val="single"/>
          <w:lang w:val="uk-UA" w:eastAsia="ru-RU"/>
        </w:rPr>
        <w:t>Поліфонічні твори</w:t>
      </w:r>
    </w:p>
    <w:p w:rsidR="00AF79E1" w:rsidRPr="007A7E00" w:rsidRDefault="00AF79E1" w:rsidP="00AF79E1">
      <w:pPr>
        <w:numPr>
          <w:ilvl w:val="0"/>
          <w:numId w:val="9"/>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lastRenderedPageBreak/>
        <w:t>І.С.Бах. Триголосні інвенції - №2 до мінор, №4 ре мінор, №8 Фа мажор, № 11 соль мінор, №15 сі мінор</w:t>
      </w:r>
    </w:p>
    <w:p w:rsidR="00AF79E1" w:rsidRPr="007A7E00" w:rsidRDefault="00AF79E1" w:rsidP="00AF79E1">
      <w:pPr>
        <w:numPr>
          <w:ilvl w:val="0"/>
          <w:numId w:val="9"/>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І. С. Бах. Партита №1 Сі бемоль мажор: Прелюдія, Алеманда</w:t>
      </w:r>
    </w:p>
    <w:p w:rsidR="00AF79E1" w:rsidRPr="007A7E00" w:rsidRDefault="00AF79E1" w:rsidP="00AF79E1">
      <w:pPr>
        <w:numPr>
          <w:ilvl w:val="0"/>
          <w:numId w:val="9"/>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І.С. Бах. Англійська сюїта №4: Прелюдія</w:t>
      </w:r>
    </w:p>
    <w:p w:rsidR="00AF79E1" w:rsidRPr="007A7E00" w:rsidRDefault="00AF79E1" w:rsidP="00AF79E1">
      <w:pPr>
        <w:numPr>
          <w:ilvl w:val="0"/>
          <w:numId w:val="9"/>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І.С. Бах. Французська сюїта №2 до мінор: Менует, Жига; №4 Мі бемоль мажор: Куранта</w:t>
      </w:r>
    </w:p>
    <w:p w:rsidR="00AF79E1" w:rsidRPr="007A7E00" w:rsidRDefault="00AF79E1" w:rsidP="00AF79E1">
      <w:pPr>
        <w:numPr>
          <w:ilvl w:val="0"/>
          <w:numId w:val="9"/>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 xml:space="preserve">Г.Гендель. Сюїта №12 – Адажіо, Алегро. </w:t>
      </w:r>
    </w:p>
    <w:p w:rsidR="00AF79E1" w:rsidRPr="007A7E00" w:rsidRDefault="00AF79E1" w:rsidP="00AF79E1">
      <w:pPr>
        <w:numPr>
          <w:ilvl w:val="0"/>
          <w:numId w:val="9"/>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Г.Гендель. Фугетті - №1 До мажор, №2 Ре мажор</w:t>
      </w:r>
    </w:p>
    <w:p w:rsidR="00AF79E1" w:rsidRPr="007A7E00" w:rsidRDefault="00AF79E1" w:rsidP="00AF79E1">
      <w:pPr>
        <w:numPr>
          <w:ilvl w:val="0"/>
          <w:numId w:val="9"/>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М.Глінка. Триголосна фуга ля мінор</w:t>
      </w:r>
    </w:p>
    <w:p w:rsidR="00AF79E1" w:rsidRPr="007A7E00" w:rsidRDefault="00AF79E1" w:rsidP="00AF79E1">
      <w:pPr>
        <w:numPr>
          <w:ilvl w:val="0"/>
          <w:numId w:val="9"/>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Д.Шостакович. 24 Прелюдії та фуги. №1 С, №2 а, №5 D</w:t>
      </w:r>
    </w:p>
    <w:p w:rsidR="00AF79E1" w:rsidRPr="007A7E00" w:rsidRDefault="00AF79E1" w:rsidP="00AF79E1">
      <w:pPr>
        <w:spacing w:line="360" w:lineRule="auto"/>
        <w:contextualSpacing/>
        <w:rPr>
          <w:rFonts w:eastAsia="Times New Roman"/>
          <w:bCs/>
          <w:sz w:val="24"/>
          <w:szCs w:val="24"/>
          <w:u w:val="single"/>
          <w:lang w:val="uk-UA" w:eastAsia="ru-RU"/>
        </w:rPr>
      </w:pPr>
      <w:r w:rsidRPr="007A7E00">
        <w:rPr>
          <w:rFonts w:eastAsia="Times New Roman"/>
          <w:bCs/>
          <w:sz w:val="24"/>
          <w:szCs w:val="24"/>
          <w:u w:val="single"/>
          <w:lang w:val="uk-UA" w:eastAsia="ru-RU"/>
        </w:rPr>
        <w:t>П’єси</w:t>
      </w:r>
    </w:p>
    <w:p w:rsidR="00AF79E1" w:rsidRPr="007A7E00" w:rsidRDefault="00AF79E1" w:rsidP="00AF79E1">
      <w:pPr>
        <w:numPr>
          <w:ilvl w:val="0"/>
          <w:numId w:val="9"/>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Д.Кабалевський. Прелюдії №№5,8,17 тв.38</w:t>
      </w:r>
    </w:p>
    <w:p w:rsidR="00AF79E1" w:rsidRPr="007A7E00" w:rsidRDefault="00AF79E1" w:rsidP="00AF79E1">
      <w:pPr>
        <w:numPr>
          <w:ilvl w:val="0"/>
          <w:numId w:val="9"/>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П.Чайковський. Пори року: Пролісок, Баркарола, Святкі</w:t>
      </w:r>
    </w:p>
    <w:p w:rsidR="00AF79E1" w:rsidRPr="007A7E00" w:rsidRDefault="00AF79E1" w:rsidP="00AF79E1">
      <w:pPr>
        <w:numPr>
          <w:ilvl w:val="0"/>
          <w:numId w:val="9"/>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О.Лядов. Чотири прелюдії тв.46</w:t>
      </w:r>
    </w:p>
    <w:p w:rsidR="00AF79E1" w:rsidRPr="007A7E00" w:rsidRDefault="00AF79E1" w:rsidP="00AF79E1">
      <w:pPr>
        <w:numPr>
          <w:ilvl w:val="0"/>
          <w:numId w:val="9"/>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Ж.Колодуб. Веснянка</w:t>
      </w:r>
    </w:p>
    <w:p w:rsidR="00AF79E1" w:rsidRPr="007A7E00" w:rsidRDefault="00AF79E1" w:rsidP="00AF79E1">
      <w:pPr>
        <w:numPr>
          <w:ilvl w:val="0"/>
          <w:numId w:val="9"/>
        </w:numPr>
        <w:spacing w:after="0" w:line="360" w:lineRule="auto"/>
        <w:contextualSpacing/>
        <w:rPr>
          <w:rFonts w:eastAsia="Times New Roman"/>
          <w:b/>
          <w:sz w:val="24"/>
          <w:szCs w:val="24"/>
          <w:lang w:val="uk-UA" w:eastAsia="ru-RU"/>
        </w:rPr>
      </w:pPr>
      <w:r w:rsidRPr="007A7E00">
        <w:rPr>
          <w:rFonts w:eastAsia="Times New Roman"/>
          <w:sz w:val="24"/>
          <w:szCs w:val="24"/>
          <w:lang w:val="uk-UA" w:eastAsia="ru-RU"/>
        </w:rPr>
        <w:t>М.Колесса. Коломийки</w:t>
      </w:r>
    </w:p>
    <w:p w:rsidR="00AF79E1" w:rsidRPr="007A7E00" w:rsidRDefault="00AF79E1" w:rsidP="00AF79E1">
      <w:pPr>
        <w:spacing w:line="360" w:lineRule="auto"/>
        <w:ind w:left="720"/>
        <w:contextualSpacing/>
        <w:rPr>
          <w:rFonts w:eastAsia="Times New Roman"/>
          <w:b/>
          <w:sz w:val="24"/>
          <w:szCs w:val="24"/>
          <w:lang w:val="uk-UA" w:eastAsia="ru-RU"/>
        </w:rPr>
      </w:pPr>
    </w:p>
    <w:p w:rsidR="00AF79E1" w:rsidRPr="007A7E00" w:rsidRDefault="00AF79E1" w:rsidP="00AF79E1">
      <w:pPr>
        <w:spacing w:line="360" w:lineRule="auto"/>
        <w:ind w:left="720"/>
        <w:contextualSpacing/>
        <w:rPr>
          <w:rFonts w:eastAsia="Times New Roman"/>
          <w:b/>
          <w:lang w:val="uk-UA" w:eastAsia="ru-RU"/>
        </w:rPr>
      </w:pPr>
      <w:r w:rsidRPr="007A7E00">
        <w:rPr>
          <w:rFonts w:eastAsia="Times New Roman"/>
          <w:b/>
          <w:lang w:val="uk-UA" w:eastAsia="ru-RU"/>
        </w:rPr>
        <w:t xml:space="preserve">Кредит 6. </w:t>
      </w:r>
    </w:p>
    <w:p w:rsidR="00AF79E1" w:rsidRPr="007A7E00" w:rsidRDefault="00AF79E1" w:rsidP="00AF79E1">
      <w:pPr>
        <w:spacing w:line="360" w:lineRule="auto"/>
        <w:contextualSpacing/>
        <w:rPr>
          <w:rFonts w:eastAsia="Times New Roman"/>
          <w:lang w:val="uk-UA" w:eastAsia="ru-RU"/>
        </w:rPr>
      </w:pPr>
      <w:r w:rsidRPr="007A7E00">
        <w:rPr>
          <w:rFonts w:eastAsia="Times New Roman"/>
          <w:lang w:val="uk-UA" w:eastAsia="ru-RU"/>
        </w:rPr>
        <w:tab/>
      </w:r>
      <w:r w:rsidRPr="007A7E00">
        <w:rPr>
          <w:rFonts w:eastAsia="Times New Roman"/>
          <w:i/>
          <w:lang w:val="uk-UA" w:eastAsia="ru-RU"/>
        </w:rPr>
        <w:t>Тема 7</w:t>
      </w:r>
      <w:r w:rsidRPr="007A7E00">
        <w:rPr>
          <w:rFonts w:eastAsia="Times New Roman"/>
          <w:lang w:val="uk-UA" w:eastAsia="ru-RU"/>
        </w:rPr>
        <w:t>. Інструктивний репертуар: гами бемольні до 7-ми знаків, хроматична гама.</w:t>
      </w:r>
    </w:p>
    <w:p w:rsidR="00AF79E1" w:rsidRPr="007A7E00" w:rsidRDefault="00AF79E1" w:rsidP="00AF79E1">
      <w:pPr>
        <w:spacing w:line="360" w:lineRule="auto"/>
        <w:contextualSpacing/>
        <w:rPr>
          <w:rFonts w:eastAsia="Times New Roman"/>
          <w:lang w:val="uk-UA" w:eastAsia="ru-RU"/>
        </w:rPr>
      </w:pPr>
      <w:r w:rsidRPr="007A7E00">
        <w:rPr>
          <w:rFonts w:eastAsia="Times New Roman"/>
          <w:lang w:val="uk-UA" w:eastAsia="ru-RU"/>
        </w:rPr>
        <w:tab/>
      </w:r>
      <w:r w:rsidRPr="007A7E00">
        <w:rPr>
          <w:rFonts w:eastAsia="Times New Roman"/>
          <w:i/>
          <w:lang w:val="uk-UA" w:eastAsia="ru-RU"/>
        </w:rPr>
        <w:t>Тема 8</w:t>
      </w:r>
      <w:r w:rsidRPr="007A7E00">
        <w:rPr>
          <w:rFonts w:eastAsia="Times New Roman"/>
          <w:lang w:val="uk-UA" w:eastAsia="ru-RU"/>
        </w:rPr>
        <w:t>. Інструктивний репертуар: гра у бемольних гамах до 7-ми знаків акордів, арпеджіо.</w:t>
      </w:r>
    </w:p>
    <w:p w:rsidR="00AF79E1" w:rsidRPr="007A7E00" w:rsidRDefault="00AF79E1" w:rsidP="00AF79E1">
      <w:pPr>
        <w:spacing w:line="360" w:lineRule="auto"/>
        <w:contextualSpacing/>
        <w:rPr>
          <w:rFonts w:eastAsia="Times New Roman"/>
          <w:lang w:val="uk-UA" w:eastAsia="ru-RU"/>
        </w:rPr>
      </w:pPr>
      <w:r w:rsidRPr="007A7E00">
        <w:rPr>
          <w:rFonts w:eastAsia="Times New Roman"/>
          <w:lang w:val="uk-UA" w:eastAsia="ru-RU"/>
        </w:rPr>
        <w:tab/>
      </w:r>
      <w:r w:rsidRPr="007A7E00">
        <w:rPr>
          <w:rFonts w:eastAsia="Times New Roman"/>
          <w:i/>
          <w:lang w:val="uk-UA" w:eastAsia="ru-RU"/>
        </w:rPr>
        <w:t>Тема 9.</w:t>
      </w:r>
      <w:r w:rsidRPr="007A7E00">
        <w:rPr>
          <w:rFonts w:eastAsia="Times New Roman"/>
          <w:lang w:val="uk-UA" w:eastAsia="ru-RU"/>
        </w:rPr>
        <w:t xml:space="preserve"> Художньо-інструктивний репертуар: виконання одного етюду напам’ять.</w:t>
      </w:r>
    </w:p>
    <w:p w:rsidR="00AF79E1" w:rsidRPr="007A7E00" w:rsidRDefault="00AF79E1" w:rsidP="00AF79E1">
      <w:pPr>
        <w:spacing w:line="360" w:lineRule="auto"/>
        <w:contextualSpacing/>
        <w:rPr>
          <w:rFonts w:eastAsia="Times New Roman"/>
          <w:lang w:val="uk-UA" w:eastAsia="ru-RU"/>
        </w:rPr>
      </w:pPr>
      <w:r w:rsidRPr="007A7E00">
        <w:rPr>
          <w:rFonts w:eastAsia="Times New Roman"/>
          <w:i/>
          <w:lang w:val="uk-UA" w:eastAsia="ru-RU"/>
        </w:rPr>
        <w:tab/>
        <w:t>Тема 10.</w:t>
      </w:r>
      <w:r w:rsidRPr="007A7E00">
        <w:rPr>
          <w:rFonts w:eastAsia="Times New Roman"/>
          <w:lang w:val="uk-UA" w:eastAsia="ru-RU"/>
        </w:rPr>
        <w:t xml:space="preserve"> Художньо-інструктивний репертуар: виконання одного етюду ескізно.</w:t>
      </w:r>
    </w:p>
    <w:p w:rsidR="00AF79E1" w:rsidRPr="007A7E00" w:rsidRDefault="00AF79E1" w:rsidP="00AF79E1">
      <w:pPr>
        <w:spacing w:line="360" w:lineRule="auto"/>
        <w:contextualSpacing/>
        <w:rPr>
          <w:rFonts w:eastAsia="Times New Roman"/>
          <w:lang w:val="uk-UA" w:eastAsia="ru-RU"/>
        </w:rPr>
      </w:pPr>
      <w:r w:rsidRPr="007A7E00">
        <w:rPr>
          <w:rFonts w:eastAsia="Times New Roman"/>
          <w:lang w:val="uk-UA" w:eastAsia="ru-RU"/>
        </w:rPr>
        <w:tab/>
      </w:r>
      <w:r w:rsidRPr="007A7E00">
        <w:rPr>
          <w:rFonts w:eastAsia="Times New Roman"/>
          <w:i/>
          <w:lang w:val="uk-UA" w:eastAsia="ru-RU"/>
        </w:rPr>
        <w:t>Тема 11</w:t>
      </w:r>
      <w:r w:rsidRPr="007A7E00">
        <w:rPr>
          <w:rFonts w:eastAsia="Times New Roman"/>
          <w:lang w:val="uk-UA" w:eastAsia="ru-RU"/>
        </w:rPr>
        <w:t>. Шкільний репертуар з програми «Слухання музики»: виконання 3-х п’єс по слуханню музики в школі напам’ять</w:t>
      </w:r>
    </w:p>
    <w:p w:rsidR="00AF79E1" w:rsidRPr="007A7E00" w:rsidRDefault="00AF79E1" w:rsidP="00AF79E1">
      <w:pPr>
        <w:spacing w:line="360" w:lineRule="auto"/>
        <w:contextualSpacing/>
        <w:rPr>
          <w:rFonts w:eastAsia="Times New Roman"/>
          <w:lang w:val="uk-UA" w:eastAsia="ru-RU"/>
        </w:rPr>
      </w:pPr>
      <w:r w:rsidRPr="007A7E00">
        <w:rPr>
          <w:rFonts w:eastAsia="Times New Roman"/>
          <w:lang w:val="uk-UA" w:eastAsia="ru-RU"/>
        </w:rPr>
        <w:tab/>
      </w:r>
      <w:r w:rsidRPr="007A7E00">
        <w:rPr>
          <w:rFonts w:eastAsia="Times New Roman"/>
          <w:i/>
          <w:lang w:val="uk-UA" w:eastAsia="ru-RU"/>
        </w:rPr>
        <w:t>Тема 12</w:t>
      </w:r>
      <w:r w:rsidRPr="007A7E00">
        <w:rPr>
          <w:rFonts w:eastAsia="Times New Roman"/>
          <w:lang w:val="uk-UA" w:eastAsia="ru-RU"/>
        </w:rPr>
        <w:t>. Художньо-педагогічний аналіз творів із шкільного репертуару.</w:t>
      </w:r>
    </w:p>
    <w:p w:rsidR="00AF79E1" w:rsidRPr="007A7E00" w:rsidRDefault="00AF79E1" w:rsidP="00AF79E1">
      <w:pPr>
        <w:spacing w:line="360" w:lineRule="auto"/>
        <w:contextualSpacing/>
        <w:rPr>
          <w:rFonts w:eastAsia="Times New Roman"/>
          <w:lang w:val="uk-UA" w:eastAsia="ru-RU"/>
        </w:rPr>
      </w:pPr>
      <w:r w:rsidRPr="007A7E00">
        <w:rPr>
          <w:rFonts w:eastAsia="Times New Roman"/>
          <w:lang w:val="uk-UA" w:eastAsia="ru-RU"/>
        </w:rPr>
        <w:tab/>
      </w:r>
      <w:r w:rsidRPr="007A7E00">
        <w:rPr>
          <w:rFonts w:eastAsia="Times New Roman"/>
          <w:i/>
          <w:lang w:val="uk-UA" w:eastAsia="ru-RU"/>
        </w:rPr>
        <w:t>Тема 13.</w:t>
      </w:r>
      <w:r w:rsidRPr="007A7E00">
        <w:rPr>
          <w:rFonts w:eastAsia="Times New Roman"/>
          <w:lang w:val="uk-UA" w:eastAsia="ru-RU"/>
        </w:rPr>
        <w:t xml:space="preserve"> Художній репертуар. Виконання твору великої форми напам’ять.</w:t>
      </w:r>
    </w:p>
    <w:p w:rsidR="00AF79E1" w:rsidRPr="007A7E00" w:rsidRDefault="00AF79E1" w:rsidP="00AF79E1">
      <w:pPr>
        <w:spacing w:line="360" w:lineRule="auto"/>
        <w:contextualSpacing/>
        <w:rPr>
          <w:rFonts w:eastAsia="Times New Roman"/>
          <w:lang w:val="uk-UA" w:eastAsia="ru-RU"/>
        </w:rPr>
      </w:pPr>
      <w:r w:rsidRPr="007A7E00">
        <w:rPr>
          <w:rFonts w:eastAsia="Times New Roman"/>
          <w:lang w:val="uk-UA" w:eastAsia="ru-RU"/>
        </w:rPr>
        <w:tab/>
      </w:r>
      <w:r w:rsidRPr="007A7E00">
        <w:rPr>
          <w:rFonts w:eastAsia="Times New Roman"/>
          <w:i/>
          <w:lang w:val="uk-UA" w:eastAsia="ru-RU"/>
        </w:rPr>
        <w:t>Тема 14.</w:t>
      </w:r>
      <w:r w:rsidRPr="007A7E00">
        <w:rPr>
          <w:rFonts w:eastAsia="Times New Roman"/>
          <w:lang w:val="uk-UA" w:eastAsia="ru-RU"/>
        </w:rPr>
        <w:t xml:space="preserve"> Художній репертуар. Виконання п’єси малої або середньої форми напам’ять</w:t>
      </w:r>
    </w:p>
    <w:p w:rsidR="00AF79E1" w:rsidRPr="007A7E00" w:rsidRDefault="00AF79E1" w:rsidP="00AF79E1">
      <w:pPr>
        <w:spacing w:line="360" w:lineRule="auto"/>
        <w:ind w:left="720"/>
        <w:contextualSpacing/>
        <w:rPr>
          <w:rFonts w:eastAsia="Times New Roman"/>
          <w:lang w:val="uk-UA" w:eastAsia="ru-RU"/>
        </w:rPr>
      </w:pPr>
    </w:p>
    <w:p w:rsidR="00AF79E1" w:rsidRPr="007A7E00" w:rsidRDefault="00AF79E1" w:rsidP="00AF79E1">
      <w:pPr>
        <w:spacing w:line="360" w:lineRule="auto"/>
        <w:contextualSpacing/>
        <w:jc w:val="center"/>
        <w:rPr>
          <w:rFonts w:eastAsia="Times New Roman"/>
          <w:b/>
          <w:iCs/>
          <w:lang w:val="uk-UA" w:eastAsia="ru-RU"/>
        </w:rPr>
      </w:pPr>
      <w:r w:rsidRPr="007A7E00">
        <w:rPr>
          <w:rFonts w:eastAsia="Times New Roman"/>
          <w:b/>
          <w:iCs/>
          <w:lang w:val="uk-UA" w:eastAsia="ru-RU"/>
        </w:rPr>
        <w:t>Твори для опрацювання у ІV семестрі</w:t>
      </w:r>
    </w:p>
    <w:p w:rsidR="00AF79E1" w:rsidRPr="007A7E00" w:rsidRDefault="00AF79E1" w:rsidP="00AF79E1">
      <w:pPr>
        <w:spacing w:line="360" w:lineRule="auto"/>
        <w:contextualSpacing/>
        <w:rPr>
          <w:rFonts w:eastAsia="Times New Roman"/>
          <w:iCs/>
          <w:sz w:val="24"/>
          <w:szCs w:val="24"/>
          <w:u w:val="single"/>
          <w:lang w:val="uk-UA" w:eastAsia="ru-RU"/>
        </w:rPr>
      </w:pPr>
      <w:r w:rsidRPr="007A7E00">
        <w:rPr>
          <w:rFonts w:eastAsia="Times New Roman"/>
          <w:iCs/>
          <w:sz w:val="24"/>
          <w:szCs w:val="24"/>
          <w:u w:val="single"/>
          <w:lang w:val="uk-UA" w:eastAsia="ru-RU"/>
        </w:rPr>
        <w:t>Этюды</w:t>
      </w:r>
    </w:p>
    <w:p w:rsidR="00AF79E1" w:rsidRPr="007A7E00" w:rsidRDefault="00AF79E1" w:rsidP="00AF79E1">
      <w:pPr>
        <w:spacing w:line="360" w:lineRule="auto"/>
        <w:contextualSpacing/>
        <w:rPr>
          <w:rFonts w:eastAsia="Times New Roman"/>
          <w:b/>
          <w:sz w:val="24"/>
          <w:szCs w:val="24"/>
          <w:lang w:val="uk-UA" w:eastAsia="ru-RU"/>
        </w:rPr>
      </w:pPr>
      <w:r w:rsidRPr="007A7E00">
        <w:rPr>
          <w:rFonts w:eastAsia="Times New Roman"/>
          <w:b/>
          <w:i/>
          <w:iCs/>
          <w:sz w:val="24"/>
          <w:szCs w:val="24"/>
          <w:lang w:val="uk-UA" w:eastAsia="ru-RU"/>
        </w:rPr>
        <w:t>Група А:</w:t>
      </w:r>
    </w:p>
    <w:p w:rsidR="00AF79E1" w:rsidRPr="007A7E00" w:rsidRDefault="00AF79E1" w:rsidP="00AF79E1">
      <w:pPr>
        <w:numPr>
          <w:ilvl w:val="0"/>
          <w:numId w:val="10"/>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И.Беркович «Маленькие этюды»</w:t>
      </w:r>
    </w:p>
    <w:p w:rsidR="00AF79E1" w:rsidRPr="007A7E00" w:rsidRDefault="00AF79E1" w:rsidP="00AF79E1">
      <w:pPr>
        <w:numPr>
          <w:ilvl w:val="0"/>
          <w:numId w:val="10"/>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Е.Гнесина «Маленькие этюды для начинающих»</w:t>
      </w:r>
    </w:p>
    <w:p w:rsidR="00AF79E1" w:rsidRPr="007A7E00" w:rsidRDefault="00AF79E1" w:rsidP="00AF79E1">
      <w:pPr>
        <w:numPr>
          <w:ilvl w:val="0"/>
          <w:numId w:val="10"/>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А.Лемуан « 50 характерных этюдов»</w:t>
      </w:r>
    </w:p>
    <w:p w:rsidR="00AF79E1" w:rsidRPr="007A7E00" w:rsidRDefault="00AF79E1" w:rsidP="00AF79E1">
      <w:pPr>
        <w:numPr>
          <w:ilvl w:val="0"/>
          <w:numId w:val="10"/>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Ф. Бургмюллер. «Беспокойство». Этюд.</w:t>
      </w:r>
    </w:p>
    <w:p w:rsidR="00AF79E1" w:rsidRPr="007A7E00" w:rsidRDefault="00AF79E1" w:rsidP="00AF79E1">
      <w:pPr>
        <w:numPr>
          <w:ilvl w:val="0"/>
          <w:numId w:val="10"/>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Ф. Бургмюллер. «Баллада». Этюд</w:t>
      </w:r>
    </w:p>
    <w:p w:rsidR="00AF79E1" w:rsidRPr="007A7E00" w:rsidRDefault="00AF79E1" w:rsidP="00AF79E1">
      <w:pPr>
        <w:numPr>
          <w:ilvl w:val="0"/>
          <w:numId w:val="10"/>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А.Майкапар. «У моря ночью. Этюд.</w:t>
      </w:r>
    </w:p>
    <w:p w:rsidR="00AF79E1" w:rsidRPr="007A7E00" w:rsidRDefault="00AF79E1" w:rsidP="00AF79E1">
      <w:pPr>
        <w:spacing w:line="360" w:lineRule="auto"/>
        <w:contextualSpacing/>
        <w:rPr>
          <w:rFonts w:eastAsia="Times New Roman"/>
          <w:bCs/>
          <w:sz w:val="24"/>
          <w:szCs w:val="24"/>
          <w:u w:val="single"/>
          <w:lang w:val="uk-UA" w:eastAsia="ru-RU"/>
        </w:rPr>
      </w:pPr>
      <w:r w:rsidRPr="007A7E00">
        <w:rPr>
          <w:rFonts w:eastAsia="Times New Roman"/>
          <w:b/>
          <w:i/>
          <w:sz w:val="24"/>
          <w:szCs w:val="24"/>
          <w:lang w:val="uk-UA" w:eastAsia="ru-RU"/>
        </w:rPr>
        <w:t>Групи В і С:</w:t>
      </w:r>
    </w:p>
    <w:p w:rsidR="00AF79E1" w:rsidRPr="007A7E00" w:rsidRDefault="00AF79E1" w:rsidP="00AF79E1">
      <w:pPr>
        <w:numPr>
          <w:ilvl w:val="0"/>
          <w:numId w:val="11"/>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 xml:space="preserve">Кобилянський О. Сім октавних етюдів </w:t>
      </w:r>
    </w:p>
    <w:p w:rsidR="00AF79E1" w:rsidRPr="007A7E00" w:rsidRDefault="00AF79E1" w:rsidP="00AF79E1">
      <w:pPr>
        <w:numPr>
          <w:ilvl w:val="0"/>
          <w:numId w:val="11"/>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Косенко В. Етюди, «11 етюдів у формі старовинних танців»</w:t>
      </w:r>
    </w:p>
    <w:p w:rsidR="00AF79E1" w:rsidRPr="007A7E00" w:rsidRDefault="00AF79E1" w:rsidP="00AF79E1">
      <w:pPr>
        <w:numPr>
          <w:ilvl w:val="0"/>
          <w:numId w:val="11"/>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 xml:space="preserve">Крамер І. Тв.100 Вибрані етюди </w:t>
      </w:r>
    </w:p>
    <w:p w:rsidR="00AF79E1" w:rsidRPr="007A7E00" w:rsidRDefault="00AF79E1" w:rsidP="00AF79E1">
      <w:pPr>
        <w:numPr>
          <w:ilvl w:val="0"/>
          <w:numId w:val="11"/>
        </w:numPr>
        <w:spacing w:after="0" w:line="360" w:lineRule="auto"/>
        <w:contextualSpacing/>
        <w:rPr>
          <w:rFonts w:eastAsia="Times New Roman"/>
          <w:sz w:val="24"/>
          <w:szCs w:val="24"/>
          <w:lang w:val="uk-UA" w:eastAsia="ru-RU"/>
        </w:rPr>
      </w:pPr>
      <w:r w:rsidRPr="007A7E00">
        <w:rPr>
          <w:rFonts w:eastAsia="Times New Roman"/>
          <w:sz w:val="24"/>
          <w:szCs w:val="24"/>
          <w:lang w:val="uk-UA" w:eastAsia="ru-RU"/>
        </w:rPr>
        <w:t>Лемуан О. Вибрані етюди</w:t>
      </w:r>
    </w:p>
    <w:p w:rsidR="00AF79E1" w:rsidRPr="007A7E00" w:rsidRDefault="00AF79E1" w:rsidP="00AF79E1">
      <w:pPr>
        <w:numPr>
          <w:ilvl w:val="0"/>
          <w:numId w:val="11"/>
        </w:numPr>
        <w:spacing w:after="0" w:line="360" w:lineRule="auto"/>
        <w:contextualSpacing/>
        <w:rPr>
          <w:rFonts w:eastAsia="Times New Roman"/>
          <w:b/>
          <w:sz w:val="24"/>
          <w:szCs w:val="24"/>
          <w:lang w:val="uk-UA" w:eastAsia="ru-RU"/>
        </w:rPr>
      </w:pPr>
      <w:r w:rsidRPr="007A7E00">
        <w:rPr>
          <w:rFonts w:eastAsia="Times New Roman"/>
          <w:sz w:val="24"/>
          <w:szCs w:val="24"/>
          <w:lang w:val="uk-UA" w:eastAsia="ru-RU"/>
        </w:rPr>
        <w:t>Скрябін О. Етюди</w:t>
      </w:r>
    </w:p>
    <w:p w:rsidR="00AF79E1" w:rsidRPr="007A7E00" w:rsidRDefault="00AF79E1" w:rsidP="00AF79E1">
      <w:pPr>
        <w:spacing w:line="360" w:lineRule="auto"/>
        <w:contextualSpacing/>
        <w:rPr>
          <w:rFonts w:eastAsia="Times New Roman"/>
          <w:bCs/>
          <w:sz w:val="24"/>
          <w:szCs w:val="24"/>
          <w:u w:val="single"/>
          <w:lang w:val="uk-UA" w:eastAsia="ru-RU"/>
        </w:rPr>
      </w:pPr>
      <w:r w:rsidRPr="007A7E00">
        <w:rPr>
          <w:rFonts w:eastAsia="Times New Roman"/>
          <w:bCs/>
          <w:sz w:val="24"/>
          <w:szCs w:val="24"/>
          <w:u w:val="single"/>
          <w:lang w:val="uk-UA" w:eastAsia="ru-RU"/>
        </w:rPr>
        <w:t>Твори великої форми</w:t>
      </w:r>
    </w:p>
    <w:p w:rsidR="00AF79E1" w:rsidRPr="007A7E00" w:rsidRDefault="00AF79E1" w:rsidP="00AF79E1">
      <w:pPr>
        <w:numPr>
          <w:ilvl w:val="0"/>
          <w:numId w:val="12"/>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В.Моцарт. Сонати: К. №283 Соль мажор, ч.1; К. №311 Ре мажор, ч.1; К. №281 Сі-бемоль мажор, ч.3; К. №309 До мажор, ч.3</w:t>
      </w:r>
    </w:p>
    <w:p w:rsidR="00AF79E1" w:rsidRPr="007A7E00" w:rsidRDefault="00AF79E1" w:rsidP="00AF79E1">
      <w:pPr>
        <w:numPr>
          <w:ilvl w:val="0"/>
          <w:numId w:val="12"/>
        </w:numPr>
        <w:spacing w:after="0" w:line="360" w:lineRule="auto"/>
        <w:contextualSpacing/>
        <w:rPr>
          <w:rFonts w:eastAsia="Times New Roman"/>
          <w:bCs/>
          <w:sz w:val="24"/>
          <w:szCs w:val="24"/>
          <w:u w:val="single"/>
          <w:lang w:val="uk-UA" w:eastAsia="ru-RU"/>
        </w:rPr>
      </w:pPr>
      <w:r w:rsidRPr="007A7E00">
        <w:rPr>
          <w:rFonts w:eastAsia="Times New Roman"/>
          <w:bCs/>
          <w:sz w:val="24"/>
          <w:szCs w:val="24"/>
          <w:lang w:val="uk-UA" w:eastAsia="ru-RU"/>
        </w:rPr>
        <w:t>Л.Бетховен. Сонати: №1 фа мінор, ч.1; № 20 Соль мажор, ч.1</w:t>
      </w:r>
    </w:p>
    <w:p w:rsidR="00AF79E1" w:rsidRPr="007A7E00" w:rsidRDefault="00AF79E1" w:rsidP="00AF79E1">
      <w:pPr>
        <w:spacing w:line="360" w:lineRule="auto"/>
        <w:contextualSpacing/>
        <w:rPr>
          <w:rFonts w:eastAsia="Times New Roman"/>
          <w:bCs/>
          <w:sz w:val="24"/>
          <w:szCs w:val="24"/>
          <w:u w:val="single"/>
          <w:lang w:val="uk-UA" w:eastAsia="ru-RU"/>
        </w:rPr>
      </w:pPr>
      <w:r w:rsidRPr="007A7E00">
        <w:rPr>
          <w:rFonts w:eastAsia="Times New Roman"/>
          <w:bCs/>
          <w:sz w:val="24"/>
          <w:szCs w:val="24"/>
          <w:u w:val="single"/>
          <w:lang w:val="uk-UA" w:eastAsia="ru-RU"/>
        </w:rPr>
        <w:t>П’єси</w:t>
      </w:r>
    </w:p>
    <w:p w:rsidR="00AF79E1" w:rsidRPr="007A7E00" w:rsidRDefault="00AF79E1" w:rsidP="00AF79E1">
      <w:pPr>
        <w:numPr>
          <w:ilvl w:val="0"/>
          <w:numId w:val="13"/>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Е.Гріг. Поетичні картинки: №1 мі мінор, №4 ля мінор</w:t>
      </w:r>
    </w:p>
    <w:p w:rsidR="00AF79E1" w:rsidRPr="007A7E00" w:rsidRDefault="00AF79E1" w:rsidP="00AF79E1">
      <w:pPr>
        <w:numPr>
          <w:ilvl w:val="0"/>
          <w:numId w:val="13"/>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 xml:space="preserve">О.Лядов. Вибрані твори для фортепіано </w:t>
      </w:r>
    </w:p>
    <w:p w:rsidR="00AF79E1" w:rsidRPr="007A7E00" w:rsidRDefault="00AF79E1" w:rsidP="00AF79E1">
      <w:pPr>
        <w:numPr>
          <w:ilvl w:val="0"/>
          <w:numId w:val="13"/>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С.Прокоф’єв. Миттєвості: №№ 1, 10, 14</w:t>
      </w:r>
    </w:p>
    <w:p w:rsidR="00AF79E1" w:rsidRPr="007A7E00" w:rsidRDefault="00AF79E1" w:rsidP="00AF79E1">
      <w:pPr>
        <w:numPr>
          <w:ilvl w:val="0"/>
          <w:numId w:val="13"/>
        </w:numPr>
        <w:spacing w:after="0" w:line="360" w:lineRule="auto"/>
        <w:contextualSpacing/>
        <w:rPr>
          <w:rFonts w:eastAsia="Times New Roman"/>
          <w:bCs/>
          <w:sz w:val="24"/>
          <w:szCs w:val="24"/>
          <w:lang w:val="uk-UA" w:eastAsia="ru-RU"/>
        </w:rPr>
      </w:pPr>
      <w:r w:rsidRPr="007A7E00">
        <w:rPr>
          <w:rFonts w:eastAsia="Times New Roman"/>
          <w:bCs/>
          <w:sz w:val="24"/>
          <w:szCs w:val="24"/>
          <w:lang w:val="uk-UA" w:eastAsia="ru-RU"/>
        </w:rPr>
        <w:t>Н.Ніжаньківський. Інтермеццо</w:t>
      </w:r>
    </w:p>
    <w:p w:rsidR="00AF79E1" w:rsidRPr="007A7E00" w:rsidRDefault="00AF79E1" w:rsidP="00AF79E1">
      <w:pPr>
        <w:spacing w:after="120" w:line="360" w:lineRule="auto"/>
        <w:ind w:firstLine="709"/>
        <w:jc w:val="center"/>
        <w:rPr>
          <w:rFonts w:eastAsia="Times New Roman"/>
          <w:b/>
          <w:lang w:val="uk-UA" w:eastAsia="ru-RU"/>
        </w:rPr>
      </w:pPr>
    </w:p>
    <w:p w:rsidR="00AF79E1" w:rsidRPr="007A7E00" w:rsidRDefault="00AF79E1" w:rsidP="00AF79E1">
      <w:pPr>
        <w:numPr>
          <w:ilvl w:val="1"/>
          <w:numId w:val="15"/>
        </w:numPr>
        <w:spacing w:after="120" w:line="360" w:lineRule="auto"/>
        <w:contextualSpacing/>
        <w:jc w:val="center"/>
        <w:rPr>
          <w:rFonts w:eastAsia="Times New Roman"/>
          <w:b/>
          <w:lang w:val="uk-UA" w:eastAsia="ru-RU"/>
        </w:rPr>
      </w:pPr>
      <w:r w:rsidRPr="007A7E00">
        <w:rPr>
          <w:rFonts w:eastAsia="Times New Roman"/>
          <w:b/>
          <w:lang w:val="uk-UA" w:eastAsia="ru-RU"/>
        </w:rPr>
        <w:t>З історії музичного виконавства. Інструментальне виконавство</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 xml:space="preserve">Формування музичного виконання як професійного мистецтва, з властивими йому особливостями, художніми та технічними завданнями, пов'язане з еволюцією громадської музикування, розвитком музичних жанрів і стилів, вдосконаленням нотації і музичного інструментарію. Становлення </w:t>
      </w:r>
      <w:r w:rsidRPr="007A7E00">
        <w:rPr>
          <w:rFonts w:eastAsia="Times New Roman"/>
          <w:lang w:val="uk-UA" w:eastAsia="ru-RU"/>
        </w:rPr>
        <w:lastRenderedPageBreak/>
        <w:t>музичного виконання в епоху середньовіччя проходило переважно в рамках панувала в той час культової музики. Церковна ідеологія з її проповіддю аскетизму обмежувала виразні можливості музики, сприяючи виробленню «узагальненого» вокального та інструментального звучання, обумовлювала специфічний відбір виразних засобів і прийомів виконання, статичність стилю. Багатоголосий поліфонічний склад культової музики і приблизні форми її запису, спочатку в невменій, а потім в мензуральній нотації, визначили, з одного боку, переважання колективного музикування (головним чином, хорового a cappella), а з іншого - особливості виконавської практики, що спиралася на заздалегідь запропоновані правила й умовності. Виконання розглядали лише як виконання цих правил, виконавця - як свого роду «ремісника».</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Нове розуміння функціональних обов'язків виконавця формується в XVI-XVII століттях в Італії з її гуманістичними традиціями епохи Відродження, виникненням нових форм світської музично-громадському житті (академії, оперний театр). Стикаються і взаємовпливають протилежні за своєю естетичної спрямованості тенденції: характерна для оперного стилю бельканто «інструменталізація» співочого голосу (мистецтво кастратів) і «олюднення» інструменталізму (мистецтво «співу» італійських скрипалів). Скрипка, що дозволяє індивідуалізувати звук більшою мірою, ніж щипкові і духові інструменти, стає носієм нової демократичної культури і дуже впливає на виконавське мистецтво. Саме скрипка, а не орган, клавесин, лютня, виконання на яких також досягло високого художнього і технічного рівня, визначила розвиток нових інструментальних жанрів - сонати і концерту і поклала початок розквіту сольного виконання.</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 xml:space="preserve">В цей же час складається новий тип музиканта - практика. Це вже не вузький ремісник, а універсальний художник, для якого характерно злиття в одній особі виконавця і творця музики; в основі його виконавської майстерності лежить творча імпровізація. Виконавська діяльність «грає композитора» обмежувалася рамками «замкнутого», камерного музикування, </w:t>
      </w:r>
      <w:r w:rsidRPr="007A7E00">
        <w:rPr>
          <w:rFonts w:eastAsia="Times New Roman"/>
          <w:lang w:val="uk-UA" w:eastAsia="ru-RU"/>
        </w:rPr>
        <w:lastRenderedPageBreak/>
        <w:t>при якому не було різкої межі між виконавцем і аудиторією. Віртуозність такого музиканта, що грає в основному власні твори, демонструвалася не тільки за рахунок технічної досконалості гри, але і, завдяки умінням «говорити» з аудиторією за допомогою інструменту. Період, в який веде творчої фігурою став «грає композитор», відзначений переважанням неповних форм записи музики (хоча звична нам нотація вже була поширена). Музикант повинен був володіти спеціальними навичками, знаннями, традиціями для творчого імпровізаційного виконання музики в рамках генерал-баса і символів орнаментики. Це мистецтво творчої імпровізації зіграло величезну роль в збагаченні виразних і технічних сторін музичного виконання.</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Наступний важливий етап музичного виконавства настає до кінця XVIII століття і пов'язаний з процесу формування класичного симфонічного оркестру, з висуненням нового сольного інструменту - молоточкового фортепіано, з твердженням жанрів симфонії, сонати, концерту. Ускладнення музичного змісту викликало необхідність не тільки точного запису композитором нотного тексту, а й конкретної фіксації спеціальних виконавських вказівок. Під впливом сентименталізму, з його культом почуття, інструментальна музика набуває велику емоційну насиченість, динамічність і контрастність, складається принципово новий тип оркестрового виконання.  «Ехоподібна» динаміка епохи бароко поступається місцем плавним, поступовим динамічним переходах - «динаміці почуття». Естетика нового стилю виконання знайшла відображення у вченні про афекту.</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 xml:space="preserve">До кінця XVIII століття демократизація форм організації музичного життя, соціальні зміни складу аудиторії поклали початок створенню нової форми музикування - публічного платному концерту і появи естради. У музикантської середовищі відбувається розподіл праці на композитора і виконавця. Однак, на початку XIX століття все ще зберігається тип музиканта - «віртуоз, що творить», як і раніше об'єднує в одній особі виконавця і композитора. Основою його діяльності стає концертування з отриманням доходу від концертів. Розширення масштабів виконавства «віртуоза, що </w:t>
      </w:r>
      <w:r w:rsidRPr="007A7E00">
        <w:rPr>
          <w:rFonts w:eastAsia="Times New Roman"/>
          <w:lang w:val="uk-UA" w:eastAsia="ru-RU"/>
        </w:rPr>
        <w:lastRenderedPageBreak/>
        <w:t>творить» призводить до виникнення професії «імпресаріо» (італійське слово, що походить від комедії масок і що означає організатора сценарію). Першим виконавцем, який уклав договір з приватною особою, був геніальний скрипаль і композитор Ніколо Паганіні.</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Звернення до масової аудиторії висуває перед виконавцем нові творчі завдання. «Складати віртуоз» - центральна фігура романтизму. Між ним і «грає композитором XVII-XVIII століть існує принципова відмінність: для« грає композитора »виконавське мистецтво - тільки засіб реалізації своїх творчих устремлінь, для «віртуоза, що творить»- навпаки, композиторська творчість - лише засіб для демонстрації виконавської майстерності. Нові просторово - акустичні умови (великі концертні зали) зажадали від виконавців більшої сили і інтенсивності звучання, розвитку віртуозної техніки як динамічної форми передачі музичного руху, пошуку нових виразних і технічних засобів виконавського мистецтва. З метою посилення психологічного впливу у виконання вносяться елементи видовищності. «Гра» особи і рук артиста стають засобом просторової «ліплення» музичного образу. На видовищності будується і змішана концертна програма, в якій «який складає віртуоз» виступає поряд зі співаками, солістами-інструменталістами, оркестром. Виконуючи лише власні твори, «який складає віртуоз» обмежується жанрами віртуозних концертів, фантазій, варіацій на популярні оперні теми і блискучих характерних п'єс, найчастіше неглибоких за змістом, але демонструють індивідуальне виконавську майстерність. На публіку впливають віртуозний розмах гри, сміливий політ фантазії, барвиста гамма емоційних відтінків. Найбільш повно і яскраво, згідно романтичної естетиці, почуття художника, його особистість повинна проявитися при улюбленому публікою заключному номері програми - вільної фантазії на задану тему.</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 xml:space="preserve">Мистецтво «сочиняющего віртуоза» несло в собі, проте, глибоке протиріччя, що полягає в розриві між багатством виразних засобів і часто незначністю музичного матеріалу. Лише у таких художників як Паганіні, Лист це багато в чому викупалося величезною творчою силою їх обдарування. У </w:t>
      </w:r>
      <w:r w:rsidRPr="007A7E00">
        <w:rPr>
          <w:rFonts w:eastAsia="Times New Roman"/>
          <w:lang w:val="uk-UA" w:eastAsia="ru-RU"/>
        </w:rPr>
        <w:lastRenderedPageBreak/>
        <w:t>багатьох їх наслідувачів виконавство вироджується в салонно - розважальне мистецтво.</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До середини XIX століття наростаюче протиріччя між стилістичною спрямованістю мистецтва «сочиняющего віртуоза» і загальними художніми тенденціями розвитку музики призводить до кризи романтичного виконавства, Так виникає новий тип музиканта-інтерпретатор, тлумач чужого композиторської творчості. Відбувається корінний стилістичний переворот в концертному репертуарі, відроджуються твори стародавніх майстрів. Цим покладено початок кристалізації форми сольного концерту, розквіту мистецтва диригування.</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«Складати віртуоз» - виконавець власних творів відбивав в своєму мистецтві лише обмежене коло емоційних станів і настроїв, що відповідають його особистим естетичним спрямуванням, тобто був свого роду імпровізатором, що виражає власні почуття. У виконавця нового типу - перекладача чужого композиторської творчості, виключно суб'єктивний характер виконання поступається місцем інтерпретації, що ставить перед ним об'єктивні художні завдання - розкриття, тлумачення і передачу образного ладу музичного твору і задуму його автора. Виростає значення у виконавському мистецтві об'єктивно-пізнавальних елементів, посилюється інтелектуальне початок.</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З розвитком мистецтва інтерпретації в музичному виконавстві формуються виконавські школи, напрями, стилі, пов'язані з різним розумінням завдань і методів виконання, виникають проблеми виконання давньої музики, народжуються форми закріплення інтерпретації - виконавська редакція і транскрипція.</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 xml:space="preserve">Винахід на рубежі XIX-XX століть грамзапису уможливило фіксацію будь-якого конкретного виконання, виник новий тип виконання в умовах студійного запису - своєрідний виконавський «жанр», що володіє своїми естетичними закономірностями і особливостями, що відрізняють його від </w:t>
      </w:r>
      <w:r w:rsidRPr="007A7E00">
        <w:rPr>
          <w:rFonts w:eastAsia="Times New Roman"/>
          <w:lang w:val="uk-UA" w:eastAsia="ru-RU"/>
        </w:rPr>
        <w:lastRenderedPageBreak/>
        <w:t>звичайного концертного виконання.  Грамзапись вплинула на всі сторони виконання, висунувши нові естетичні, психологічні та технічні проблеми.</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Проблема інтерпретації музики особливо актуалізувалася в ХХ столітті в зв'язку з зародженням в деяких національних музичних культурах, таких як Узбекистан, наприклад, жанрів європейського композиторської творчості, і зокрема, фортепіанної музики. Поява принципово нових по системі мислення творів (фортепіанна п'єса, соната, концерт, фантазія і ін.) Вимагають іншого, відмінного від сформованих національних традицій підходу до виконавської трактуванні, висунуло перед музикантами-виконавцями завдання пошуку комплексу нових художньо-виражальних засобів, вбирающих досвід європейської культуривиконання на фортепіано в поєднанні національної манерою звуковидобування і урахуванням інших параметрів музичної виразності.</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Музика XXI століття з її складним інтонаційним і ритмічним строєм відкрила нову сторінку в процесі еволюції виконавських засобів і принципів концертності.</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Отримали переосмислення усталені уявлення про віртуозності, ролі ритму, тембру, виробляються нові прийоми артикуляції, специфічно використовуються елементи виконавського інструментарію. Сучасні виконавські засоби відкривають можливості іншого прочитання музичної класики, «переинтонирования» її образів на складний по налаштованості музичний слух сучасної аудиторії.</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 xml:space="preserve">Інтенсивний розвиток сучасної світової музичної культури визначило важливе місце, яке стало займати область музичного виконавства, виявило його роль і значення в суспільному житті як найважливішого чинника художньо-етичного та морального формування особистості. Закономірно тому, що в Незалежному Узбекистані завдання підготовки професійно грамотного і конкурентоспроможного на світовому ринку кадрів фахівця поєднується з необхідністю його виховання як гармонійно розвиненої, морально і духовно повноцінного Людини. Ця позиція в повній мірі відноситься і до сфери </w:t>
      </w:r>
      <w:r w:rsidRPr="007A7E00">
        <w:rPr>
          <w:rFonts w:eastAsia="Times New Roman"/>
          <w:lang w:val="uk-UA" w:eastAsia="ru-RU"/>
        </w:rPr>
        <w:lastRenderedPageBreak/>
        <w:t>діяльності музиканта- інтерпретатора, чия творча майстерність робить глибокий вплив на духовний світ суспільства, формує його естетичний вигляд, сприяє створенню атмосфери затребуваності шедеврів світової музичної культури. А це значить, що в суспільній свідомості, завдяки зусиллям музикантів-виконавців, зміцнюється мотивація життєвої потреби відвідувати концерти, слухати і насолоджуватися актом прилучення до «живому биттю пульсу» Музики.</w:t>
      </w:r>
    </w:p>
    <w:p w:rsidR="00AF79E1" w:rsidRPr="007A7E00" w:rsidRDefault="00AF79E1" w:rsidP="00AF79E1">
      <w:pPr>
        <w:spacing w:after="120" w:line="240" w:lineRule="auto"/>
        <w:ind w:firstLine="709"/>
        <w:contextualSpacing/>
        <w:jc w:val="center"/>
        <w:rPr>
          <w:rFonts w:eastAsia="Times New Roman"/>
          <w:sz w:val="24"/>
          <w:szCs w:val="24"/>
          <w:lang w:val="uk-UA" w:eastAsia="ru-RU"/>
        </w:rPr>
      </w:pPr>
      <w:r w:rsidRPr="007A7E00">
        <w:rPr>
          <w:rFonts w:eastAsia="Times New Roman"/>
          <w:b/>
          <w:sz w:val="24"/>
          <w:szCs w:val="24"/>
          <w:lang w:val="uk-UA" w:eastAsia="ru-RU"/>
        </w:rPr>
        <w:t>Контрольні питання</w:t>
      </w:r>
      <w:r w:rsidRPr="007A7E00">
        <w:rPr>
          <w:rFonts w:eastAsia="Times New Roman"/>
          <w:sz w:val="24"/>
          <w:szCs w:val="24"/>
          <w:lang w:val="uk-UA" w:eastAsia="ru-RU"/>
        </w:rPr>
        <w:t>:</w:t>
      </w:r>
    </w:p>
    <w:p w:rsidR="00AF79E1" w:rsidRPr="007A7E00" w:rsidRDefault="00AF79E1" w:rsidP="00AF79E1">
      <w:pPr>
        <w:numPr>
          <w:ilvl w:val="0"/>
          <w:numId w:val="16"/>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Висвітліть становлення музичного виконавства в епоху середньовіччя</w:t>
      </w:r>
    </w:p>
    <w:p w:rsidR="00AF79E1" w:rsidRPr="007A7E00" w:rsidRDefault="00AF79E1" w:rsidP="00AF79E1">
      <w:pPr>
        <w:numPr>
          <w:ilvl w:val="0"/>
          <w:numId w:val="16"/>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Охарактеризуйте новий тип музиканта-виконавця XVI-XVII</w:t>
      </w:r>
    </w:p>
    <w:p w:rsidR="00AF79E1" w:rsidRPr="007A7E00" w:rsidRDefault="00AF79E1" w:rsidP="00AF79E1">
      <w:pPr>
        <w:spacing w:after="120" w:line="240" w:lineRule="auto"/>
        <w:ind w:firstLine="709"/>
        <w:contextualSpacing/>
        <w:jc w:val="center"/>
        <w:rPr>
          <w:rFonts w:eastAsia="Times New Roman"/>
          <w:sz w:val="24"/>
          <w:szCs w:val="24"/>
          <w:lang w:val="uk-UA" w:eastAsia="ru-RU"/>
        </w:rPr>
      </w:pPr>
      <w:r w:rsidRPr="007A7E00">
        <w:rPr>
          <w:rFonts w:eastAsia="Times New Roman"/>
          <w:b/>
          <w:sz w:val="24"/>
          <w:szCs w:val="24"/>
          <w:lang w:val="uk-UA" w:eastAsia="ru-RU"/>
        </w:rPr>
        <w:t>Реферати, доклади</w:t>
      </w:r>
      <w:r w:rsidRPr="007A7E00">
        <w:rPr>
          <w:rFonts w:eastAsia="Times New Roman"/>
          <w:sz w:val="24"/>
          <w:szCs w:val="24"/>
          <w:lang w:val="uk-UA" w:eastAsia="ru-RU"/>
        </w:rPr>
        <w:t>:</w:t>
      </w:r>
    </w:p>
    <w:p w:rsidR="00AF79E1" w:rsidRPr="007A7E00" w:rsidRDefault="00AF79E1" w:rsidP="00AF79E1">
      <w:pPr>
        <w:numPr>
          <w:ilvl w:val="0"/>
          <w:numId w:val="17"/>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Розвиток музичного виконавства у XVIIІ столітті</w:t>
      </w:r>
    </w:p>
    <w:p w:rsidR="00AF79E1" w:rsidRPr="007A7E00" w:rsidRDefault="00AF79E1" w:rsidP="00AF79E1">
      <w:pPr>
        <w:numPr>
          <w:ilvl w:val="0"/>
          <w:numId w:val="17"/>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Роль композитора й виконавця у ХІХ столітті</w:t>
      </w:r>
    </w:p>
    <w:p w:rsidR="00AF79E1" w:rsidRPr="007A7E00" w:rsidRDefault="00AF79E1" w:rsidP="00AF79E1">
      <w:pPr>
        <w:numPr>
          <w:ilvl w:val="0"/>
          <w:numId w:val="17"/>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Загальні художні тенденції розвитку музики у ХІХ столітті</w:t>
      </w:r>
    </w:p>
    <w:p w:rsidR="00AF79E1" w:rsidRPr="007A7E00" w:rsidRDefault="00AF79E1" w:rsidP="00AF79E1">
      <w:pPr>
        <w:numPr>
          <w:ilvl w:val="0"/>
          <w:numId w:val="17"/>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Проблема інтерпретації музики в ХХ столітті</w:t>
      </w:r>
    </w:p>
    <w:p w:rsidR="00AF79E1" w:rsidRPr="007A7E00" w:rsidRDefault="00AF79E1" w:rsidP="00AF79E1">
      <w:pPr>
        <w:numPr>
          <w:ilvl w:val="0"/>
          <w:numId w:val="17"/>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Музичне виконавство на початку ХХІ століття</w:t>
      </w:r>
    </w:p>
    <w:p w:rsidR="00AF79E1" w:rsidRPr="007A7E00" w:rsidRDefault="00AF79E1" w:rsidP="00AF79E1">
      <w:pPr>
        <w:spacing w:after="120" w:line="360" w:lineRule="auto"/>
        <w:ind w:firstLine="709"/>
        <w:jc w:val="both"/>
        <w:rPr>
          <w:rFonts w:eastAsia="Times New Roman"/>
          <w:lang w:val="uk-UA" w:eastAsia="ru-RU"/>
        </w:rPr>
      </w:pPr>
    </w:p>
    <w:p w:rsidR="00AF79E1" w:rsidRPr="007A7E00" w:rsidRDefault="00AF79E1" w:rsidP="00AF79E1">
      <w:pPr>
        <w:spacing w:after="120" w:line="360" w:lineRule="auto"/>
        <w:ind w:firstLine="709"/>
        <w:jc w:val="center"/>
        <w:rPr>
          <w:rFonts w:eastAsia="Times New Roman"/>
          <w:b/>
          <w:bCs/>
          <w:lang w:val="uk-UA" w:eastAsia="ru-RU"/>
        </w:rPr>
      </w:pPr>
      <w:r w:rsidRPr="007A7E00">
        <w:rPr>
          <w:rFonts w:eastAsia="Times New Roman"/>
          <w:b/>
          <w:lang w:val="uk-UA" w:eastAsia="ru-RU"/>
        </w:rPr>
        <w:t>1.4.</w:t>
      </w:r>
      <w:r w:rsidRPr="007A7E00">
        <w:rPr>
          <w:rFonts w:eastAsia="Times New Roman"/>
          <w:b/>
          <w:lang w:val="uk-UA" w:eastAsia="ru-RU"/>
        </w:rPr>
        <w:tab/>
      </w:r>
      <w:r w:rsidRPr="007A7E00">
        <w:rPr>
          <w:rFonts w:eastAsia="Times New Roman"/>
          <w:b/>
          <w:bCs/>
          <w:iCs/>
          <w:lang w:val="uk-UA" w:eastAsia="ru-RU"/>
        </w:rPr>
        <w:t xml:space="preserve">Клавірне мистецтво XVI – першої половини XVIII ст.  Фортепіанне виконавство </w:t>
      </w:r>
      <w:r w:rsidRPr="007A7E00">
        <w:rPr>
          <w:rFonts w:eastAsia="Times New Roman"/>
          <w:b/>
          <w:bCs/>
          <w:lang w:val="uk-UA" w:eastAsia="ru-RU"/>
        </w:rPr>
        <w:t>другої половини XVIII – початку ХХІ ст.</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 xml:space="preserve">Клавірний період є для фортепіанного виконавства передісторією, однак він важливий, тому що саме в цей час були створені твори Й.С. Баха, Г.Ф. Генделя, Ф. Куперена, Ж.Ф. Рамо, Д. Скарлатті, що стали згодом невід'ємною частиною репертуару піаністів. Особливості клавирного періоду визначаються естетикою Бароко, що відноситься до художніх епох акласичного  типу (Г. Вельфлін), які втілюють світ в процесі його становлення. Відмінними ознаками творів клавірного періоду є: поліфонічний склад, «єдність афекту» і «терасоподібна» динаміка. Основна фігура епохи - «універсальний музикант», що виконує велике коло обов'язків (композиція, виконавство на різних інструментах, викладання). Тому виховання музиканта передбачало комплексність: одночасне навчання навичкам імпровізації, композиції, виконавства і освоєння теоретичних знань. У клавірних період переважає тенденція до інструментальної нейтральності, що пов'язано з переважно поліфонічним типом мислення. </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lastRenderedPageBreak/>
        <w:t>Перша школа клавірної музики – школа англійських вірджіналістів (сучасників Шекспіра): У. Берд (тисячу п'ятсот двадцять дев'ять – 1 623?), Д. Булл (1562 - 1 628?), А. Гіббонс, Т. Морлі, Д. Дауленд (лютніст).</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З діяльністю англійських вірджіналістів пов'язана розробка варіаційної форми на народні теми з незмінною мелодією, з творчістю французьких клавесиністів – формування клавірної сюїти. Наприклад, в п'єсі Берда «Візник насвистує» тема майже не змінюється і залишається у верхньому голосі, а варіюються всі інші голоси при активному русі баса. Куплетна форма –  джерело цієї форми.</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У музичних збірках англійських вірджіналістів переважають п'єси, що представляють собою варіації на популярні народно-побутові пісенні мелодії і танці. Типізуються деякі жанри, що власним походженням зобов'язані танцю, але вони володіють можливістю чисто музичного розвитку: сарабанда, чакона, пасакалія. З’являється сюїта. Своє походження сюїта веде від музики міського побуту, домашніх музичних розваг. Сюїта (від фр. Suite, partie –  «чергування») являє собою циклічну композицію, яка утворюється з кількох наступних в певному порядку частин. Вірджіналісти тяжіли до образотворчості: композитори давали своїм п'єсам програмні назви («Труби», «Барабан і флейта», «Танок солдат»).</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Школа французьких клавесиністів (середина 18 ст.) – найвпливовіша школа; до неї зверталися всі композитори, які писали для клавесина (навіть Бах і Гендель). Це Париж часів Людовика 14 і 15, панування стилю «рококо». Засновниками цієї школи були Шамбоньер, Куперен, Рамо і їх послідовники –   Дандре і Дакен.</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 xml:space="preserve">Великий вплив на розвиток французької клавірної музики справила паризька школа лютністів, що існувала в середині XVII століття і групувалася навколо знаменитого віртуоза на цьому інструменті Дені Готьє (1600-1672). Вона довгий час збагачувала клавірну музику віртуозними прийомами. І які дивні, з точки зору середньовічної поліфонії, явища помічаємо ми у французькій клавирній музиці! Які в неї химерні і раптові появи і зникнення </w:t>
      </w:r>
      <w:r w:rsidRPr="007A7E00">
        <w:rPr>
          <w:rFonts w:eastAsia="Times New Roman"/>
          <w:lang w:val="uk-UA" w:eastAsia="ru-RU"/>
        </w:rPr>
        <w:lastRenderedPageBreak/>
        <w:t>голосів! Певного числа голосів не спостерігається; ми бачимо тут вільне голосоведення, що створює місцями поліфонію, притаманну лише лютні. Однак це, як правило, справжня клавірна милозвучність, філігранні, тонкі і крихкі стилізовані танцювальні форми, в результаті чого поступово з'явився так званий «галантний» стиль. Справді, за змістом майже вся французька клавірна музика є танець. У цю епоху танець і танцівниці отримали в суспільному житті таке значення, яке вже більше не повторювалося. Клавір був найбільш придатний в якості ритмічної опори і для ілюстрації танцю. І оскільки французький танець того часу швидко став пантомімою, остільки і клавірна музика скоро стала образотворчою, програмною. В її звуках можна було розрізнити граціозні портрети гарненьких жінок і дівчат, душевні стани і переживання, шум водяного млина, дзвін, удари молота, фанфари, дріб барабана, жанрові сцени, маскаради, процесії, картини природи, сцени з пастушачої і придворного життя і так далі. У музиці для клавіру ожило все строкате пишність стилю рококо часів Ватто, Ланкре, Патера, Буше і інших художників того часу.</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Якщо танець підкорив собі всю цю музику, то він одночасно звільнив її від інших уз. Французька клавірна музика не варто в такому зв'язку з поліфонією середньовіччя, як, наприклад, музика англійських вёрджінелістов. Французькі клавесиністи зовсім не думали про те, щоб варіювати тему або використовувати її інструментальні можливості. Танець не дає для цього простору. Навпаки, він вимагає чіткого, ясного розчленовування форми і гострої ритміки. З плином часу окремі танці стали підбиратися в певному порядку по тональності і характеру настроїв і виникала форма французької сюїти, "оrdrе" ( "порядок").</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 xml:space="preserve">Перша збірка п'єс для органу або клавіру був випущений ще в 1530 році паризьким видавцем П'єром Аттеньяном. Але основоположниками французької клавирной музики потрібно думати Жака Шампіонне де Шамбоньера (народився після 1601 року - помер в 1670-1672 роках), який видав в кінці життя дві збірки п'єс для клавесина, і Луї Куперена-старшого (1630-1665). Сюїти Куперена складаються здебільшого з спокійною аллеманда, веселою </w:t>
      </w:r>
      <w:r w:rsidRPr="007A7E00">
        <w:rPr>
          <w:rFonts w:eastAsia="Times New Roman"/>
          <w:lang w:val="uk-UA" w:eastAsia="ru-RU"/>
        </w:rPr>
        <w:lastRenderedPageBreak/>
        <w:t>куранти, величної і кілька великовагової сарабанди і дуже швидкої жігі або Гайярд, або ж помірного менуету. При всій протилежності частин за формою і характером, сюїти Куперена-старшого писалися ще в одній тональності протягом усього циклу. Ряд сюїт і п'єс для клавесина створює Нікола Лебег (1631-1702). У них вже зустрічаються переходи в довколишні тональності, свіжі гармонії і багата хроматіка. Сюїти Лебега вельми різноманітні і строкаті за змістом; поряд з класичними сарабандою і жігой, в них зустрічаються бурре, Гавот, ригодон, Чакона, Пассакалія, арії, балети, пастурель, Канари, вольти.</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Анрі д'Англебер (1628-1691), продовжуючи розвивати основи галантного клавесинного стилю своїх попередників, вводить в п'єси (під впливом пануючої тоді в Парижі опери Люллі) елементи театру, з його оригінальними національними танцями і піснями.</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Особливе місце у французькій клавирной музиці займає Луї Маршан (1669-1732), знаменитий свого часу дрезденський віртуоз на органі. У своїй творчості він стояв на кордоні між легкої італьянізірованного тонкозвучностью, прикрашеному манірністю і поверхневої "галантерейних", що поширювалася тоді в правлячих колах Франції. Маршан застосовував рухливі побічні голоси і розвинену гармонію. Далі слід назвати версальського органіста і композитора Франсуа Куперена-молодшого (1668-1733), племінника Луї Куперена. Він випустив чотири збірки п'єс для клавесина (1713-1730). Крім клавірних творів, Франсуа Куперен відомий своїм видатним теоретичним працею-школою гри на клавесині ( "L'art de toucher le clavecin", 1716). У цьому творі він підсумовує всі досягнення техніки гри на оперених інструментах, розшифровуючи численні значки мелизмов і інших прикрас (agrements). Школа Куперена втратила свого значення і для нашого часу, маючи цінні вказівки для тлумачення і правильного виконання давньої клавирной музики.</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Менш значними, в порівнянні з Франсуа Купереном, були композитори Дандріё (1682-1738) і д'Ажінкур (пом. В 1758). Найбільш великим був Клод Дакен (1694-1772), який написав ряд яскравих за своєю образотворчості творів, в тому числі "Зозулю".</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lastRenderedPageBreak/>
        <w:t>Родоначальником італійської школи клавирной музики є Джироламо Фрескобальді (1583-1643) - знаменитий органіст собору св. Петра в Римі, в молодості жив в Нідерландах і навчався там у знаменитого органіста і композитора Яна Пітерса Свелінка (1562-1621). Природно, Фрескобальді добре знав особливості англійського клавирного стилю, що вплинуло на його творчість. Він вводить в деякі танці середню частину з новою темою, написаної в трехголосном викладі, і дає їй назву "тріо", що збереглося в музичній практиці до нашого часу.</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Один з найближчих учнів Фрескобальді, Бернардо Паскуіні (1637-1710), пише сонату для гравічембало, де використовує форму італійської скрипкової сонати, зі збереженням в ній значних особливостей стилю і манери свого вчителя.</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Найблискучіший представник італійської клавирной музики - Доменіко Скарлатті (1685-1757), син неаполітанського оперного композитора Олександра Скарлатті, творець численних (555) сонат, повних свіжості, нових звукових поєднань, технічного блиску і віртуозних прийомів. Твори Д. Скарлатті, навіть такі як фуги, екзерсиси для гравічембало, мають вже специфічні клавірні співзвуччя: аккордірованние арпеджіо, перекидання рук, скачки, розтягування, блискучі пасажі і т. інш.</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 xml:space="preserve">Поряд з найбільшими композиторами італійської клавирной музики, в цій країні жили і працювали інші, менш великі майстри інструментального мистецтва. З них слід згадати Доменіко Ципола (1 675), главу неаполітанської школи Франческо Дуранте (1684-1755), венеціанського композитора Бенедетто Марчелло (1686-1739), Джованні Баттіста Песчетті (1704-1766), болонського композитора Джованні Б. Мартіні (1706-1784 ), відомого, крім нечисленних духовних і інструментальних творів, трактатами з історії музики. Слід згадати також Бальдассарре Галуппі (1706-1785), який написав крім численних опер і хорових творів 12 сонат для клавіру. З 1765 року він працював в Петербурзі і надав своїй композиторської та педагогічною діяльністю деякий вплив на розвиток російського музичного мистецтва другої половини XVIII століття. У </w:t>
      </w:r>
      <w:r w:rsidRPr="007A7E00">
        <w:rPr>
          <w:rFonts w:eastAsia="Times New Roman"/>
          <w:lang w:val="uk-UA" w:eastAsia="ru-RU"/>
        </w:rPr>
        <w:lastRenderedPageBreak/>
        <w:t>числі його учнів був видатний російський композитор Дмитро Степанович Бортнянський (1751-1825). Після Скарлатті одна з найбільш винахідливих і яскравих фігур серед італійських клавірних композиторів - Доменіко Парадіз (1710-1792). Його клавірні сонати-блискучі і яскраві картини з неаполітанської народної життя.</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Розвиток клавірної музики в Німеччині кілька відставало від її розвитку в інших середньоєвропейських країнах. Майже всі жили там в XVII-XVIII століттях композитори були за своєю основною професією органістами, служили і працювали при церквах у великих і середніх містах і могли віддавати твору клавірної музики лише невелику частину свого часу і уваги. Основне їх заняття накладало друк на твори для клавіру.</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У числі перших німецьких клавірних композиторів потрібно назвати Ханса Лео Хаслера (1564-1612), одного з трьох братів-органістів, які жили і працювали в Нюрнберзі. Він здобув музичну освіту в Італії, і природно, що його композиції близькі за стилем творів його сучасника Джованні Габріелі.</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Інший ранній німецький клавірних композитор - Християн Ербах (1570-1635). Найцікавіші з його творів - річеркари, в яких він проявляє мелодійне обдарування, ясність і чистоту багатоголосся.</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Видатним композитором першої половини XVII століття був Йоганн Якоб Фробергер (1616-1667). Фробергер написав близько 30 сюїт для клавіру, що складаються з аллеманда, куранти, сарабанди і жігі. У них вперше можна угледіти зачатки яке проявилося багато пізніше романтичного напряму. У своїх сюитах Фробергер остаточно встановлює сучасні мажор і мінор. Піднесений староітальянскій дух, невичерпну винахідливість і контрапунктическое майстерність, властиве творам свого вчителя Фрескобальді, Фробергер вніс в німецьку музику.</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 xml:space="preserve">Сучасник Фробергера Самуель Шейдт (1587- 1654), учень Свелінка, відомий в історії німецького клавирного мистецтва тритомної "Нової табулатурою" (1624-1653). Тут є варіації на німецькі, голландські та англійські народні пісні і танці для клавіру, крім того, дається ряд цінних і значних творів </w:t>
      </w:r>
      <w:r w:rsidRPr="007A7E00">
        <w:rPr>
          <w:rFonts w:eastAsia="Times New Roman"/>
          <w:lang w:val="uk-UA" w:eastAsia="ru-RU"/>
        </w:rPr>
        <w:lastRenderedPageBreak/>
        <w:t>для органу. Шейдт - яскравий представник північнонімецької групи клавірних композиторів, більш інших розробляла принципи варіаційної форми, запозичені від англійських вёрджінелістов.</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Невелике спадщина для клавіру залишив мюнхенський органіст і композитор Йоганн Каспар Керл (1627- тисячі шістсот дев'яносто три). Поряд з досить численними органними токата, канцонами і фантазіями, він написав кілька образотворчих і програмних клавірних капричіо ( "Битва", "Кукушка", "Штирійський пастух" та інші).</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Найбільш значним попередником Баха в ті часи був знаменитий нюрнберзький органіст і композитор Йоганн Пахельбель (1653-1706). Його сюїти і варіації на шість арій для клавіру відрізняються життєрадісністю, благородної гармонією, спокійною грацією мелодій.</w:t>
      </w:r>
    </w:p>
    <w:p w:rsidR="00AF79E1" w:rsidRPr="007A7E00" w:rsidRDefault="00AF79E1" w:rsidP="00AF79E1">
      <w:pPr>
        <w:spacing w:after="120" w:line="360" w:lineRule="auto"/>
        <w:ind w:firstLine="709"/>
        <w:contextualSpacing/>
        <w:jc w:val="both"/>
        <w:rPr>
          <w:rFonts w:eastAsia="Times New Roman"/>
          <w:lang w:val="uk-UA" w:eastAsia="ru-RU"/>
        </w:rPr>
      </w:pPr>
      <w:r w:rsidRPr="007A7E00">
        <w:rPr>
          <w:rFonts w:eastAsia="Times New Roman"/>
          <w:lang w:val="uk-UA" w:eastAsia="ru-RU"/>
        </w:rPr>
        <w:t>Особливу гілку німецької клавірної музики представляє творчість віденської групи композиторів. Воно відкривається невеликою кількістю творів Вольфганга Ебнера (1610-1665), який приніс в дар королю Фердинанду III ряд варіацій на дану їм тему. Інший віденський композитор - Фердинанд Тобіас Ріхтер (1649- 1711) написав для клавіру кілька сюїт і токата. Третій - Георг Рейтер-старший (1656-1738) писав для клавіру капричіо, канцони, річеркари і токата. Але найбільш великим і видатним композитором віденської клавирной групи був Готліб Муффат (1690-1770). Його твори представляють втілення стилю австрійського рококо в музиці. Ряд сюїт складений їм за французьким зразком.</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 xml:space="preserve">Нідерландська група композиторів, яка писала для клавіру, з одного боку, стикалася зі старою вёрджінельной англійської школою і більш інших відчувала на собі її благотворний вплив, з іншого - втілювала в своїх творах риси голландського контрапунктического мистецтва. Лише Ян Пітерс Свелінка почав звільнятися від цього мало властивого клавирной музиці напрямку. У своїх фугірованних фантазіях для клавіру він наближається до пізніше усталеною класичній формі квінтового-квартовой фуги, блискучі токати створює в дусі безпосереднього італійського минулого, а в варіаціях на танці і </w:t>
      </w:r>
      <w:r w:rsidRPr="007A7E00">
        <w:rPr>
          <w:rFonts w:eastAsia="Times New Roman"/>
          <w:lang w:val="uk-UA" w:eastAsia="ru-RU"/>
        </w:rPr>
        <w:lastRenderedPageBreak/>
        <w:t>пісні знаходиться поза сумнівом під англійським впливом. Італійські і англійські особливості зливаються в творчості Свелінка в нове, повне гармонії, характерне ціле.</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Що жив трохи пізніше бельгійський композитор Пітер Корнет (1593-1626) також поєднував у своїх творах красу мелодійної лінії, багатство фантазії, ясність форми і легкість її подачі, успадковані від італійців, і своєрідну техніку твори, мистецтво обробки хоралів і здатність до варіацій, запозичені від англійців.</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Близько примикали у напрямку клавірної творчості до великих нидерландців майстри, що жили в північній Німеччині: Дітріх Букстехуде (1637-1707) і Ян Адам Рейнкен (1623-1722). Перший, родом датчанин, працював органістом в Любеку. Його твори, які прагнули поєднувати елементи італійської та англонідерландской музики з німецьким світовідчуттям, звучать серйозно і вдумливо. Відомо, що сам І. С. Бах, вже будучи цілком визначеним художником, їздив в Любек, щоб особисто познайомитися з Букстехуде.</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Ян Адам Рейнкен належав до школи Фробергера. У своїх клавірних творах він віддав певну данину розробці варіацій, але не зміг піднятися над музикою цього великого органіста, так як останній не тільки був великим віртуозом і майстром форми, але і більш глибоко відчував композитором.</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Найцікавішим органним і клавірним композитором Німеччини в епоху, безпосередньо передувала музиці великого Баха, слід вважати Йоганна Кунау (1660-1722), який працював в Лейпцигу кантором в церкві св. Фоми. Він створив перші циклічні сонати. Серед них: "Свіжі клавірні фрукти, або Сім клавірних сонат хорошого винаходи і в хорошій манері" (1696), "Музичне зображення деяких біблійних історій в шести сонатах для гри на клавірі" (1700).</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 xml:space="preserve">"Біблійні історії" Куна належать до програмної клавирной музиці; передмову до них каже про затвердження в правах програмної музики і її цінності: заголовки окремих частин залучають свіжістю думки, вдалим вибором матеріалу з природних і надприродних подій і чудес Старого Завіту, </w:t>
      </w:r>
      <w:r w:rsidRPr="007A7E00">
        <w:rPr>
          <w:rFonts w:eastAsia="Times New Roman"/>
          <w:lang w:val="uk-UA" w:eastAsia="ru-RU"/>
        </w:rPr>
        <w:lastRenderedPageBreak/>
        <w:t>малюючи нам історію зцілення хвороби Саула музикою Давида, жахів при переході Червоного моря, історію весілля, смерті та поховання Якова, повість про важко хворого і знову видужали Хіско, подвиги ізраїльського пророка Гедеона. Ця музика і в даний час хвилює нас теплотою свого почуття і живої образністю. Поліфонічні клавірні твори композитора, опубліковані в "Нових вправах для клавіру" (2 частини, 1689-1692), представляють багато цінного і цікавого, а подвійні фуги мають таку контрапунктических цінність, що можуть бути поставлені поруч з творами Баха і Генделя.</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Період переходу від клавіру до фортепіано зайняв 60-80-і рр. XVIII століття. Хронологічно він частково збігається з «століттям Просвітництва», художньою течією сентименталізму і з формуванням віденської класичної школи. У цей період переважає гомофонно-гармонічне мислення, чітке розмежування фактурних планів; статус виконавця і трактування інструменту носять перехідний характер, що не припускає повного відокремлення виконавської діяльності; в педагогічній практиці зберігаються традиції універсалізму. Конструкція фортепіано в цей час ще не стабілізувалася. У фактурі творів відзначаються прийоми, запозичені з клавирной практики (ручна педаль), переважає тісне розташування гармонійних фигураций. Демпферний механізм (права педаль) використовується в якості додаткового виразного кошти.</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i/>
          <w:lang w:val="uk-UA" w:eastAsia="ru-RU"/>
        </w:rPr>
        <w:tab/>
        <w:t>Історія виникнення фортепіано</w:t>
      </w:r>
      <w:r w:rsidRPr="007A7E00">
        <w:rPr>
          <w:rFonts w:eastAsia="Times New Roman"/>
          <w:lang w:val="uk-UA" w:eastAsia="ru-RU"/>
        </w:rPr>
        <w:t xml:space="preserve">. Історія виникнення фортепіано йде корінням в далекий XVI століття. Винахідником цього чудового інструменту вважають італіського інструментального й клавесинного майстра Бартоломео Крістофорі (1655-1731), хранителя музею музичних інструментів князя Фердинанда Медічі у Флоренції. </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 xml:space="preserve">З опису інструменту сучасниками італійського майстра видно, що в механізмі Крістофорі були передбачені всі найголовніші частини пізніх фортепіанних механізмів: молоток з обтягнутою пружним матеріалом головкою, при підскакуванні догори б'є по струні; виступ біля основи молотка (шультер), службовець для приведення його в рух; підштовхує проміжний </w:t>
      </w:r>
      <w:r w:rsidRPr="007A7E00">
        <w:rPr>
          <w:rFonts w:eastAsia="Times New Roman"/>
          <w:lang w:val="uk-UA" w:eastAsia="ru-RU"/>
        </w:rPr>
        <w:lastRenderedPageBreak/>
        <w:t>орган (шпілер), влаштований таким чином, що після удару молоточка по струні він відхиляється в сторону, даючи можливість молоточку відпасти від струни, а останньою - можливість вільного коливання; м'яка підкладка для молоточків (рулейстік); глушник (демпфер), який звільняє струну при натисканні клавіші і в інший час її заглушає. Перші інструменти Крістофорі не збереглися. До теперішнього часу залишилися два інструменти роботи Крістофорі, але більш пізнього часу. Очевидно, вони отримали деякі удосконалення. Один з них, побудований в 1720 році, знаходиться в Метрополітен-музеї, в Нью-Йорку (на жаль, в 1875 році він був підданий серйозній реставрації і міг кілька втратити свій первісний вигляд). Другий інструмент Крістофорі, побудований в 1726 році, зберігався в Кельнському музеї Вільгельма Гейера і дійшов до нас в майже недоторканому вигляді. Механізм цього фортепіано представляє значно вдосконалену конструкцію. Інструмент має двухорние систему (тобто на кожну клавішу і звук натягнуті по дві струни), і пристосування для тихої гри, зрушує клавіатуру з механізмом в сторону, за допомогою двох ручних кнопок. Молотки при цьому вдаряють тільки по одній струні кожного хору. Це пристосування, що прототип пристрою сучасної лівої педалі рояля, було винайдено Крістофорі в 1725 році. Звуковий обсяг інструменту 1726 року - чотири октави від до великої октави до до третьої.</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Як показують історичні дослідження, винахідниками молоточкового ударного механізму, незалежно від Крістофорі, були французький клавесині майстер Жан Маріус і німецький викладач музики в Дрездені Крістоф Готліб Шретер.</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Перший представив в Паризьку академію наук в 1716 році модель свого винаходу (воно було опубліковано в "Списку машин і винаходів, схвалених Королівською академією наук в 1713-1719 роках"). Другий сконструював молоточковий механізм близько 1717-1721 років.</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 xml:space="preserve">Механізм Маріуса, названий їм клавесином з молоточками (clavecin a maillets), мав істотний недолік: в ньому не було демпферів. Винахід же </w:t>
      </w:r>
      <w:r w:rsidRPr="007A7E00">
        <w:rPr>
          <w:rFonts w:eastAsia="Times New Roman"/>
          <w:lang w:val="uk-UA" w:eastAsia="ru-RU"/>
        </w:rPr>
        <w:lastRenderedPageBreak/>
        <w:t>Шретера виявилося вдаліше і мало велике значення для пізнішого будівництва фортепіано тому воно заслуговує більш докладного опису.</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Шретер (1699-1782) займався з юнацьких років музично-педагогічною діяльністю. Незадоволений якостями тодішніх клавесинів і клавікордів, він шукав способи поліпшення сучасних клавішних інструментів. Мистецтво гри Хебенштрайта і виразність, якої він досягав за допомогою ударів молоточками по струнах, навели Шретера на думку знайти спосіб застосування молоточкового удару до струнним клавішних інструментів. До цього він прийшов уже в 1717 році, але лише в 1721 році, за допомогою свого племінника, який працював столяром і знайомого з будівництвом музичних інструментів, зміг спорудити подвійну модель клавішного молоточкового механізму. У моделі молотки били на одній стороні по струнах знизу вгору, а на іншій - зверху вниз, як при грі на цімбалах.11 лютого того ж року Шретер представив модель свого механізму королівського двору в Дрездені. Ознайомившись з нею, курфюрст Август Сильний обіцяв зробити розпорядження майстерному майстру виготовити досконалий і красивий інструмент.Но незабаром Шретер змушений був покинути Дрезден, не отримавши своєї моделі назад. Система його механізму поширилася в Німеччині, крім його волі і участі, причому авторство приписували іншим особам. Внаслідок цього Шретер двічі (в 1738 і 1 763 роках) виступає у пресі з протестом, розповідаючи, яким шляхом і коли він прийшов до думки про спорудження молоточкового механізму. Друга стаття Шретера, опублікована в II томі "Критичних листів про музику" Марпург, докладно описує винайдений ним механізм і дає його креслення.</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 xml:space="preserve">Будучи подібним в принципі з механізмом Крістофорі, механізм Шретера все ж настільки істотно відрізнявся в деталях, що може розглядатися як цілком самостійне винахід. До числа його недоліків слід віднести відсутність пристосування для звільнення молотка в момент його удару по струні; Проте абсолютно і ефективно також пристосування для заглушення струн. Якщо в механізмі Маріуса відсутність демпферів було негативним моментом, то в </w:t>
      </w:r>
      <w:r w:rsidRPr="007A7E00">
        <w:rPr>
          <w:rFonts w:eastAsia="Times New Roman"/>
          <w:lang w:val="uk-UA" w:eastAsia="ru-RU"/>
        </w:rPr>
        <w:lastRenderedPageBreak/>
        <w:t>механізмі Шретера звуки заглушалися надмірно. В цьому відношенні найбільш вдалим з усіх трьох виявився механізм Крістофорі з сучасним принципом пристрою і дії заглушає механізму.</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Перевага механізму Шретера полягало в застосуванні залізного каподастра. Він істотно поліпшував звук, надаючи протидію підскакує струнах при ударах по ним молоточків.</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Подальша доля трьох винаходів була різна. Маріус, мабуть, не мав успіху ні у себе на батьківщині, ні за кордоном; немає ніяких даних про те, що запропонований ним механізм отримав практичне застосування. Інструмент Крістофорі, безперечно найбільш вдалий. Він надихнув майстрів північних країн (Німеччини та Англії), де незабаром ж після перекладу та опублікування статті Маффеи став застосовуватися і піддаватися практичним удосконаленням. На батьківщині Крістофорі виробництво фортепіано по його системі не мало успіху, а після його смерті надовго припинилося. Відомо тільки, що в 1730 році учень Крістофорі - інструментальний майстер Джованні Ферріні побудував за системою вчителя молоточкові фортепіано для іспанської королеви Єлизавети Фарнезе. Лише через півтора століття після смерті Крістофорі, в 1876 році, на його батьківщині - в Падуї - вдячні піаністи поставили йому пам'ятник.</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Механізм Шретера хоча і був ще недосконалий, зацікавив ряд інструментальних майстрів, які пішли по шляху вдосконалення його механізму. Це призвело до створення специфічного типу "віденської механіки". Шретер, будучи за професією викладачем музики, ніколи не займався будівництвом фортепіано. Скромна ім'я винахідника у нього на батьківщині довгий час залишалося майже забутим, а народний поголос в Німеччині стала приписувати честь винаходу інструменту тому майстру, який став виготовляти вдалі фортепіано в масовій кількості.</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 xml:space="preserve">Сучасне фортепіано має вдосконалену механіку, що відбивається на силі та тембральній красі звука. Кожний регістр має яскраво окреслену звукову характеристику, над дерев’яною резонансною декою. Молоточки, що відтворюють звук, під час удару по струнах одночасно підіймають демпфери, </w:t>
      </w:r>
      <w:r w:rsidRPr="007A7E00">
        <w:rPr>
          <w:rFonts w:eastAsia="Times New Roman"/>
          <w:lang w:val="uk-UA" w:eastAsia="ru-RU"/>
        </w:rPr>
        <w:lastRenderedPageBreak/>
        <w:t xml:space="preserve">які розташовані над ними. Крайні дискантові струни глушників не потребують. Демпфери, які прикривають дискантові струни – це пласкі подушки з м’якого фільця. Для подвійних басових струн використовують демпфери у формі клинків із жорсткої повсті, для одинарних басових струн – подушки з канавками з жорсткої повсті, яка охоплює струну з обох боків, а для довгих   триструнних хорів – подвійні клинки з твердого фільця. </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Піаніно і рояль відрізняються не лише зовнішньою формою, а й конструкцією педального механізма.</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 xml:space="preserve">Період классіцістского фортепіано, що займає рубіж XVIII-XIX ст., пов'язаний з остаточним затвердженням у музичній практиці фортепіано, що витіснив старовинні клавішні інструменти. Його художні особливості визначаються зрілими зразками віденського класицизму. Г. аберту обмежував цей напрям 1782-1812 рр. Віденський класицизм характеризує гуманістична спрямованість, широке охоплення життєвих явищ, рівновагу емоційного і раціонального, стрункість і ясність формальних рішень. Триває відокремлення виконавської діяльності. Найбільш типовою для цього періоду є фігура виконавця-композитора, у творчості якого переважає виконавська складова [Я.Л. Дусик (1760-1812), М. Клементі (1752-1832)]. У фортепіанній педагогіці все більша увага приділяється вихованню технічних навичок. Розвивається жанр інструктивного етюду. У великих музичних центрах (Відень, Париж, Лондон) триває вдосконалення конструкції інструмента. Фортепіанна фактура набуває більшу масштабність, концертних, хоча і залишається в рамках «мануального» піанізму. </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 xml:space="preserve">Період романтичного фортепіано займає практично все XIX століття і характеризується потужним розквітом фортепіанного виконавства. Романтичної ліриці властива найтонша передача емоційних нюансів, глибоко особистісне початок, що призводить до індивідуалізації музичної мови і фортепіанної фактури. Педаль стає фактурно-необхідним засобом, організуючим фактурне простір всього діапазону фортепіано. У трактуванні інструмента спостерігаються як доцентрова (Ф. Шопен), так і відцентрова (Ф. </w:t>
      </w:r>
      <w:r w:rsidRPr="007A7E00">
        <w:rPr>
          <w:rFonts w:eastAsia="Times New Roman"/>
          <w:lang w:val="uk-UA" w:eastAsia="ru-RU"/>
        </w:rPr>
        <w:lastRenderedPageBreak/>
        <w:t>Ліст) тенденції. Основною фігурою в виконавській сфері стає мандрівний віртуоз у всіх його різновидах - від «акробатів фортепіано» до виконавців-пропагандистів. Виконання стає, за словами А.Г. Рубінштейна, «другим творінням», де інтерпретатор виявляється рівноправним з композитором. Формуються національні виконавські школи.Наростає тенденція до історичності, свідченням чого є «історичні концерти» А.Г.Рубінштейна, поширення редакцій творів «старих майстрів», відродження виконавства на старовинних інструментах (Ф.Ж. Фетисов, Л. Дьемер).Фортепіанна педагогіка цього періоду так само різноманітна, як і виконавська практика. Для ряду викладачів головною метою було виховання в учня віртуозної техніки (Ф. Калькбреннер, І.Б. Ложье). У педагогічній діяльності Ф. Шопена, Ф. Ліста, братів Рубінштейнів панувала ідея єдності художнього і технічного почав, розуміння високої місії виконавця.</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Період постромантична фортепіано починається на рубежі XIX-XX століть і характеризується надзвичайною різноманітністю художніх напрямків, стилів, способів трактування інструменту. Цей період неможливо розглядати в рамках будь-якої окремої художньої епохи. Тут спостерігаються тенденції, пов'язані з естетикою пізнього романтизму (імпресіонізм, експресіонізм), і антиромантичні установки, які можна зіставити з урбанізмом і конструктивізмом. Різноманіття композиторських стилів знаходить відображення у відмінності творчих манер виконавців. Історичність мислення стає невід'ємною ознакою професіоналізму.</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У фортепіанній педагогіці спостерігається активна взаємодія національних шкіл, пов'язане з процесами глобалізації. Найважливішим фактором, що відрізняє даний період від всіх попередніх, є поширення і вдосконалення звукозапису. Тому при його вивченні у викладача є можливість перенести центр ваги безпосередньо на виконавство шляхом активного використання аудіо- та відеоматеріалів. </w:t>
      </w:r>
    </w:p>
    <w:p w:rsidR="00AF79E1" w:rsidRPr="007A7E00" w:rsidRDefault="00AF79E1" w:rsidP="00AF79E1">
      <w:pPr>
        <w:spacing w:after="120" w:line="240" w:lineRule="auto"/>
        <w:contextualSpacing/>
        <w:jc w:val="center"/>
        <w:rPr>
          <w:rFonts w:eastAsia="Times New Roman"/>
          <w:b/>
          <w:sz w:val="24"/>
          <w:szCs w:val="24"/>
          <w:lang w:val="uk-UA" w:eastAsia="ru-RU"/>
        </w:rPr>
      </w:pPr>
      <w:r w:rsidRPr="007A7E00">
        <w:rPr>
          <w:rFonts w:eastAsia="Times New Roman"/>
          <w:b/>
          <w:sz w:val="24"/>
          <w:szCs w:val="24"/>
          <w:lang w:val="uk-UA" w:eastAsia="ru-RU"/>
        </w:rPr>
        <w:t>Контрольні питання:</w:t>
      </w:r>
    </w:p>
    <w:p w:rsidR="00AF79E1" w:rsidRPr="007A7E00" w:rsidRDefault="00AF79E1" w:rsidP="00AF79E1">
      <w:pPr>
        <w:numPr>
          <w:ilvl w:val="0"/>
          <w:numId w:val="20"/>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Охарактеризуйте клавірний період з точки зору розвитку композиторської діяльності й інструментального виконавства.</w:t>
      </w:r>
    </w:p>
    <w:p w:rsidR="00AF79E1" w:rsidRPr="007A7E00" w:rsidRDefault="00AF79E1" w:rsidP="00AF79E1">
      <w:pPr>
        <w:numPr>
          <w:ilvl w:val="0"/>
          <w:numId w:val="20"/>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lastRenderedPageBreak/>
        <w:t>У якій країні виникла перша клавірна школа.</w:t>
      </w:r>
    </w:p>
    <w:p w:rsidR="00AF79E1" w:rsidRPr="007A7E00" w:rsidRDefault="00AF79E1" w:rsidP="00AF79E1">
      <w:pPr>
        <w:numPr>
          <w:ilvl w:val="0"/>
          <w:numId w:val="20"/>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 xml:space="preserve">Проаналізуйте діяльність англійської та французької клавірних шкіл.   </w:t>
      </w:r>
    </w:p>
    <w:p w:rsidR="00AF79E1" w:rsidRPr="007A7E00" w:rsidRDefault="00AF79E1" w:rsidP="00AF79E1">
      <w:pPr>
        <w:numPr>
          <w:ilvl w:val="0"/>
          <w:numId w:val="20"/>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 xml:space="preserve">Проаналізуйте діяльність італійської та німецької клавірних шкіл. </w:t>
      </w:r>
    </w:p>
    <w:p w:rsidR="00AF79E1" w:rsidRPr="007A7E00" w:rsidRDefault="00AF79E1" w:rsidP="00AF79E1">
      <w:pPr>
        <w:numPr>
          <w:ilvl w:val="0"/>
          <w:numId w:val="20"/>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Висвітліть історію виникнення фортепіано та його попередників</w:t>
      </w:r>
    </w:p>
    <w:p w:rsidR="00AF79E1" w:rsidRPr="007A7E00" w:rsidRDefault="00AF79E1" w:rsidP="00AF79E1">
      <w:pPr>
        <w:numPr>
          <w:ilvl w:val="0"/>
          <w:numId w:val="20"/>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Назвіть композиторів – представників віденського класицизму</w:t>
      </w:r>
    </w:p>
    <w:p w:rsidR="00AF79E1" w:rsidRPr="007A7E00" w:rsidRDefault="00AF79E1" w:rsidP="00AF79E1">
      <w:pPr>
        <w:numPr>
          <w:ilvl w:val="0"/>
          <w:numId w:val="20"/>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Назвіть музикантів – композиторів та виконавців – представників епохи романтизму</w:t>
      </w:r>
    </w:p>
    <w:p w:rsidR="00AF79E1" w:rsidRPr="007A7E00" w:rsidRDefault="00AF79E1" w:rsidP="00AF79E1">
      <w:pPr>
        <w:numPr>
          <w:ilvl w:val="0"/>
          <w:numId w:val="20"/>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Охарактеризуйте розвиток композиторської й виконавської творчості у період постромантичного фортепіано.</w:t>
      </w:r>
    </w:p>
    <w:p w:rsidR="00AF79E1" w:rsidRPr="007A7E00" w:rsidRDefault="00AF79E1" w:rsidP="00AF79E1">
      <w:pPr>
        <w:spacing w:after="120" w:line="240" w:lineRule="auto"/>
        <w:contextualSpacing/>
        <w:jc w:val="center"/>
        <w:rPr>
          <w:rFonts w:eastAsia="Times New Roman"/>
          <w:b/>
          <w:sz w:val="24"/>
          <w:szCs w:val="24"/>
          <w:lang w:val="uk-UA" w:eastAsia="ru-RU"/>
        </w:rPr>
      </w:pPr>
      <w:r w:rsidRPr="007A7E00">
        <w:rPr>
          <w:rFonts w:eastAsia="Times New Roman"/>
          <w:b/>
          <w:sz w:val="24"/>
          <w:szCs w:val="24"/>
          <w:lang w:val="uk-UA" w:eastAsia="ru-RU"/>
        </w:rPr>
        <w:t>Практичні завдання:</w:t>
      </w:r>
    </w:p>
    <w:p w:rsidR="00AF79E1" w:rsidRPr="007A7E00" w:rsidRDefault="00AF79E1" w:rsidP="00AF79E1">
      <w:pPr>
        <w:numPr>
          <w:ilvl w:val="0"/>
          <w:numId w:val="53"/>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Зробить музикознавчий аналіз одного з клавірних творів таких представників французької клавірної школи, як Л. Маршан, Ф. Куперен, К. Дакен.</w:t>
      </w:r>
    </w:p>
    <w:p w:rsidR="00AF79E1" w:rsidRPr="007A7E00" w:rsidRDefault="00AF79E1" w:rsidP="00AF79E1">
      <w:pPr>
        <w:numPr>
          <w:ilvl w:val="0"/>
          <w:numId w:val="53"/>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 xml:space="preserve">Зробить музикознавчий аналіз одного з клавірних творів таких представників італійської клавірної школи, як Дж. Фрескобальді, Д. Скарлаті. </w:t>
      </w:r>
    </w:p>
    <w:p w:rsidR="00AF79E1" w:rsidRPr="007A7E00" w:rsidRDefault="00AF79E1" w:rsidP="00AF79E1">
      <w:pPr>
        <w:numPr>
          <w:ilvl w:val="0"/>
          <w:numId w:val="53"/>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 xml:space="preserve">Зробить музикознавчий аналіз одного з клавірних творів Й. Пахельбеля –  представника німецької клавірної школи </w:t>
      </w:r>
    </w:p>
    <w:p w:rsidR="00AF79E1" w:rsidRPr="007A7E00" w:rsidRDefault="00AF79E1" w:rsidP="00AF79E1">
      <w:pPr>
        <w:spacing w:after="120" w:line="240" w:lineRule="auto"/>
        <w:contextualSpacing/>
        <w:jc w:val="center"/>
        <w:rPr>
          <w:rFonts w:eastAsia="Times New Roman"/>
          <w:b/>
          <w:sz w:val="24"/>
          <w:szCs w:val="24"/>
          <w:lang w:val="uk-UA" w:eastAsia="ru-RU"/>
        </w:rPr>
      </w:pPr>
      <w:r w:rsidRPr="007A7E00">
        <w:rPr>
          <w:rFonts w:eastAsia="Times New Roman"/>
          <w:b/>
          <w:sz w:val="24"/>
          <w:szCs w:val="24"/>
          <w:lang w:val="uk-UA" w:eastAsia="ru-RU"/>
        </w:rPr>
        <w:t>Реферати, доклади:</w:t>
      </w:r>
    </w:p>
    <w:p w:rsidR="00AF79E1" w:rsidRPr="007A7E00" w:rsidRDefault="00AF79E1" w:rsidP="00AF79E1">
      <w:pPr>
        <w:numPr>
          <w:ilvl w:val="0"/>
          <w:numId w:val="21"/>
        </w:numPr>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Клавірний період: особливості, тенденції, творчість композиторів-виконавців</w:t>
      </w:r>
    </w:p>
    <w:p w:rsidR="00AF79E1" w:rsidRPr="007A7E00" w:rsidRDefault="00AF79E1" w:rsidP="00AF79E1">
      <w:pPr>
        <w:numPr>
          <w:ilvl w:val="0"/>
          <w:numId w:val="21"/>
        </w:numPr>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Розвиток фортепіанного виконавства  у період класицистського фортепіано (XVIII-XIX ст.).</w:t>
      </w:r>
    </w:p>
    <w:p w:rsidR="00AF79E1" w:rsidRPr="007A7E00" w:rsidRDefault="00AF79E1" w:rsidP="00AF79E1">
      <w:pPr>
        <w:numPr>
          <w:ilvl w:val="0"/>
          <w:numId w:val="21"/>
        </w:numPr>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Педагогічна та виконавська діяльність видатних музикантів ХІХ століття.</w:t>
      </w:r>
    </w:p>
    <w:p w:rsidR="00AF79E1" w:rsidRPr="007A7E00" w:rsidRDefault="00AF79E1" w:rsidP="00AF79E1">
      <w:pPr>
        <w:numPr>
          <w:ilvl w:val="0"/>
          <w:numId w:val="21"/>
        </w:numPr>
        <w:spacing w:after="120" w:line="240" w:lineRule="auto"/>
        <w:contextualSpacing/>
        <w:jc w:val="both"/>
        <w:rPr>
          <w:rFonts w:eastAsia="Times New Roman"/>
          <w:b/>
          <w:sz w:val="24"/>
          <w:szCs w:val="24"/>
          <w:lang w:val="uk-UA" w:eastAsia="ru-RU"/>
        </w:rPr>
      </w:pPr>
      <w:r w:rsidRPr="007A7E00">
        <w:rPr>
          <w:rFonts w:eastAsia="Times New Roman"/>
          <w:sz w:val="24"/>
          <w:szCs w:val="24"/>
          <w:lang w:val="uk-UA" w:eastAsia="ru-RU"/>
        </w:rPr>
        <w:t>Період постромантичного фортепіано: художні напрямки, стилі, способи трактування інструменту</w:t>
      </w:r>
    </w:p>
    <w:p w:rsidR="00AF79E1" w:rsidRPr="007A7E00" w:rsidRDefault="00AF79E1" w:rsidP="00AF79E1">
      <w:pPr>
        <w:numPr>
          <w:ilvl w:val="0"/>
          <w:numId w:val="21"/>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Відмінність творчих манер виконавців при інтерпретації творів сучасних  композиторів</w:t>
      </w:r>
    </w:p>
    <w:p w:rsidR="00AF79E1" w:rsidRPr="007A7E00" w:rsidRDefault="00AF79E1" w:rsidP="00AF79E1">
      <w:pPr>
        <w:spacing w:after="120" w:line="240" w:lineRule="auto"/>
        <w:contextualSpacing/>
        <w:jc w:val="center"/>
        <w:rPr>
          <w:rFonts w:eastAsia="Times New Roman"/>
          <w:b/>
          <w:sz w:val="24"/>
          <w:szCs w:val="24"/>
          <w:lang w:val="uk-UA" w:eastAsia="ru-RU"/>
        </w:rPr>
      </w:pPr>
      <w:r w:rsidRPr="007A7E00">
        <w:rPr>
          <w:rFonts w:eastAsia="Times New Roman"/>
          <w:b/>
          <w:sz w:val="24"/>
          <w:szCs w:val="24"/>
          <w:lang w:val="uk-UA" w:eastAsia="ru-RU"/>
        </w:rPr>
        <w:t>Рекомендована література</w:t>
      </w:r>
    </w:p>
    <w:p w:rsidR="00AF79E1" w:rsidRPr="007A7E00" w:rsidRDefault="00AF79E1" w:rsidP="00AF79E1">
      <w:pPr>
        <w:numPr>
          <w:ilvl w:val="0"/>
          <w:numId w:val="22"/>
        </w:numPr>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 xml:space="preserve">Алексеев А. История фортепианного искусства: В 3-х частях. - 2-е изд. – М.: Музыка, 1988. – Ч.1 и 2. – 415 с. </w:t>
      </w:r>
    </w:p>
    <w:p w:rsidR="00AF79E1" w:rsidRPr="007A7E00" w:rsidRDefault="00AF79E1" w:rsidP="00AF79E1">
      <w:pPr>
        <w:numPr>
          <w:ilvl w:val="0"/>
          <w:numId w:val="22"/>
        </w:numPr>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Алексеев А.Д. Музыкально-исполнительское искусство конца XIX - первой половины ХХ века. - М., 1995. - 328 с. (Глава III)</w:t>
      </w:r>
    </w:p>
    <w:p w:rsidR="00AF79E1" w:rsidRPr="007A7E00" w:rsidRDefault="00AF79E1" w:rsidP="00AF79E1">
      <w:pPr>
        <w:numPr>
          <w:ilvl w:val="0"/>
          <w:numId w:val="22"/>
        </w:numPr>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Алексеев А.Д. Творчество музыканта-исполнителя. - М., 1991.</w:t>
      </w:r>
    </w:p>
    <w:p w:rsidR="00AF79E1" w:rsidRPr="007A7E00" w:rsidRDefault="00AF79E1" w:rsidP="00AF79E1">
      <w:pPr>
        <w:numPr>
          <w:ilvl w:val="0"/>
          <w:numId w:val="22"/>
        </w:numPr>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Борейко, И.М. «История фортепианного искусства» – плюрализм мнений и концепций [Текст] / И.М. Борейко // Актуальные проблемы современной науки Ч. 26. Музыкальное искусство: труды 3-го Междунар. форума (8-й Междунар. конф.), г. Самара, 20-23 ноября 2007 г. – Самара, 2007. – С. 5-8.</w:t>
      </w:r>
    </w:p>
    <w:p w:rsidR="00AF79E1" w:rsidRPr="007A7E00" w:rsidRDefault="00AF79E1" w:rsidP="00AF79E1">
      <w:pPr>
        <w:numPr>
          <w:ilvl w:val="0"/>
          <w:numId w:val="22"/>
        </w:numPr>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Борейко, И.М. История фортепианного искусства и время [Текст] / И.М. Борейко // Система непрерывного художественного образования: теоретико-методологические и прикладные аспекты: материалы всерос. науч.-практ. конф. с междунар. участием, г. Пермь, 22-25 октября 2007 г. – ПГИИК. – С. 22-31.</w:t>
      </w:r>
    </w:p>
    <w:p w:rsidR="00AF79E1" w:rsidRPr="007A7E00" w:rsidRDefault="00AF79E1" w:rsidP="00AF79E1">
      <w:pPr>
        <w:numPr>
          <w:ilvl w:val="0"/>
          <w:numId w:val="22"/>
        </w:numPr>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Булатова Л.Б. Стилевые черты артикуляции в фортепианной музыке XVIII и первой половины XIX вв. М.: Музыка, 1991</w:t>
      </w:r>
    </w:p>
    <w:p w:rsidR="00AF79E1" w:rsidRPr="007A7E00" w:rsidRDefault="00AF79E1" w:rsidP="00AF79E1">
      <w:pPr>
        <w:numPr>
          <w:ilvl w:val="0"/>
          <w:numId w:val="22"/>
        </w:numPr>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Вопросы музыкальной педагогики. Вып. 1-6. М.: 1979-1981, 1983-1985</w:t>
      </w:r>
    </w:p>
    <w:p w:rsidR="00AF79E1" w:rsidRPr="007A7E00" w:rsidRDefault="00AF79E1" w:rsidP="00AF79E1">
      <w:pPr>
        <w:numPr>
          <w:ilvl w:val="0"/>
          <w:numId w:val="22"/>
        </w:numPr>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Вопросы фортепианного исполнительства. Сост. и ред. М.Соколов. Вып. 1-4.М.,1965, 1968, 1973, 1976</w:t>
      </w:r>
    </w:p>
    <w:p w:rsidR="00AF79E1" w:rsidRPr="007A7E00" w:rsidRDefault="00AF79E1" w:rsidP="00AF79E1">
      <w:pPr>
        <w:numPr>
          <w:ilvl w:val="0"/>
          <w:numId w:val="22"/>
        </w:numPr>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Вопросы фортепианной педагогики. Под ред. В Натансона. Вып. 1-4. М., 1963, 1967, 1971, 1976</w:t>
      </w:r>
    </w:p>
    <w:p w:rsidR="00AF79E1" w:rsidRPr="007A7E00" w:rsidRDefault="00AF79E1" w:rsidP="00AF79E1">
      <w:pPr>
        <w:numPr>
          <w:ilvl w:val="0"/>
          <w:numId w:val="22"/>
        </w:numPr>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Выдающиеся пианисты-педагоги о фортепианном искусстве. Сост. и ред. С.Хентова. М.-Л., 1966</w:t>
      </w:r>
    </w:p>
    <w:p w:rsidR="00AF79E1" w:rsidRPr="007A7E00" w:rsidRDefault="00AF79E1" w:rsidP="00AF79E1">
      <w:pPr>
        <w:numPr>
          <w:ilvl w:val="0"/>
          <w:numId w:val="22"/>
        </w:numPr>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Зимин П. История фортепиано и его предшественников. - М.,/ 1968.</w:t>
      </w:r>
    </w:p>
    <w:p w:rsidR="00AF79E1" w:rsidRPr="007A7E00" w:rsidRDefault="00AF79E1" w:rsidP="00AF79E1">
      <w:pPr>
        <w:numPr>
          <w:ilvl w:val="0"/>
          <w:numId w:val="22"/>
        </w:numPr>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Кашкадамова Н. Искусство исполнения музыки на клавишно-струнных инструментах. - Львов: 2000 (на укр языке).</w:t>
      </w:r>
    </w:p>
    <w:p w:rsidR="00AF79E1" w:rsidRPr="007A7E00" w:rsidRDefault="00AF79E1" w:rsidP="00AF79E1">
      <w:pPr>
        <w:numPr>
          <w:ilvl w:val="0"/>
          <w:numId w:val="22"/>
        </w:numPr>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Корто А. О фортепианном искусстве. Сост. и ред. К.Аджемов. М., 1965</w:t>
      </w:r>
    </w:p>
    <w:p w:rsidR="00AF79E1" w:rsidRPr="007A7E00" w:rsidRDefault="00AF79E1" w:rsidP="00AF79E1">
      <w:pPr>
        <w:numPr>
          <w:ilvl w:val="0"/>
          <w:numId w:val="22"/>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lastRenderedPageBreak/>
        <w:t>Краткий музыкальный словарь для учащихся / Ю.Булучевский, В.Фомин. – Л.: Музыка, 1968 – 196с.</w:t>
      </w:r>
    </w:p>
    <w:p w:rsidR="00AF79E1" w:rsidRPr="007A7E00" w:rsidRDefault="00AF79E1" w:rsidP="00AF79E1">
      <w:pPr>
        <w:numPr>
          <w:ilvl w:val="0"/>
          <w:numId w:val="22"/>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Куперен Ф. Искусство игры на клавесине. - М., 1973.</w:t>
      </w:r>
    </w:p>
    <w:p w:rsidR="00AF79E1" w:rsidRPr="007A7E00" w:rsidRDefault="00AF79E1" w:rsidP="00AF79E1">
      <w:pPr>
        <w:numPr>
          <w:ilvl w:val="0"/>
          <w:numId w:val="22"/>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Натансон В.А., Николаев А.А. Предисловие // Русская фортепианная музыка с конца XVIII до 60-х г.г. XIX века. Хрестоматия. Вып. 1. - М.: Музгиз, 1954. - С. 5-39.</w:t>
      </w:r>
    </w:p>
    <w:p w:rsidR="00AF79E1" w:rsidRPr="007A7E00" w:rsidRDefault="00AF79E1" w:rsidP="00AF79E1">
      <w:pPr>
        <w:numPr>
          <w:ilvl w:val="0"/>
          <w:numId w:val="22"/>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Николаев А. Очерки по истории фортепианной педагогики и теории пианизма. М.: Музыка, 1980</w:t>
      </w:r>
    </w:p>
    <w:p w:rsidR="00AF79E1" w:rsidRPr="007A7E00" w:rsidRDefault="00AF79E1" w:rsidP="00AF79E1">
      <w:pPr>
        <w:numPr>
          <w:ilvl w:val="0"/>
          <w:numId w:val="22"/>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Спутник музыканта. Популярный энциклопедический словарь-справочник / Ред.-сост. А.Л. Островский. – Л.: Музыка, 1969 – 400с.</w:t>
      </w:r>
    </w:p>
    <w:p w:rsidR="00AF79E1" w:rsidRPr="007A7E00" w:rsidRDefault="00AF79E1" w:rsidP="00AF79E1">
      <w:pPr>
        <w:numPr>
          <w:ilvl w:val="0"/>
          <w:numId w:val="22"/>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Энциклопедический музыкальный словарь / ред. Г.В. Келдыш, сост. Б.С. Штейнпресс, И.М. Ямпольский. – М.: Большая советская энциклопедия, 1959. – 328с.</w:t>
      </w:r>
    </w:p>
    <w:p w:rsidR="00AF79E1" w:rsidRPr="007A7E00" w:rsidRDefault="00AF79E1" w:rsidP="00AF79E1">
      <w:pPr>
        <w:autoSpaceDE w:val="0"/>
        <w:autoSpaceDN w:val="0"/>
        <w:adjustRightInd w:val="0"/>
        <w:spacing w:after="0" w:line="360" w:lineRule="auto"/>
        <w:contextualSpacing/>
        <w:rPr>
          <w:b/>
          <w:bCs/>
          <w:color w:val="000000"/>
          <w:lang w:val="uk-UA"/>
        </w:rPr>
      </w:pPr>
    </w:p>
    <w:p w:rsidR="00AF79E1" w:rsidRPr="007A7E00" w:rsidRDefault="00AF79E1" w:rsidP="00AF79E1">
      <w:pPr>
        <w:autoSpaceDE w:val="0"/>
        <w:autoSpaceDN w:val="0"/>
        <w:adjustRightInd w:val="0"/>
        <w:spacing w:after="0" w:line="360" w:lineRule="auto"/>
        <w:contextualSpacing/>
        <w:rPr>
          <w:color w:val="000000"/>
          <w:lang w:val="uk-UA"/>
        </w:rPr>
      </w:pPr>
      <w:r w:rsidRPr="007A7E00">
        <w:rPr>
          <w:b/>
          <w:bCs/>
          <w:color w:val="000000"/>
          <w:lang w:val="uk-UA"/>
        </w:rPr>
        <w:tab/>
      </w:r>
      <w:r w:rsidRPr="007A7E00">
        <w:rPr>
          <w:color w:val="000000"/>
          <w:lang w:val="uk-UA"/>
        </w:rPr>
        <w:t xml:space="preserve"> </w:t>
      </w:r>
    </w:p>
    <w:p w:rsidR="00AF79E1" w:rsidRPr="007A7E00" w:rsidRDefault="00AF79E1" w:rsidP="00AF79E1">
      <w:pPr>
        <w:spacing w:after="120" w:line="360" w:lineRule="auto"/>
        <w:jc w:val="center"/>
        <w:rPr>
          <w:rFonts w:eastAsia="Times New Roman"/>
          <w:b/>
          <w:lang w:val="uk-UA" w:eastAsia="ru-RU"/>
        </w:rPr>
      </w:pPr>
      <w:r w:rsidRPr="007A7E00">
        <w:rPr>
          <w:rFonts w:eastAsia="Times New Roman"/>
          <w:b/>
          <w:lang w:val="uk-UA" w:eastAsia="ru-RU"/>
        </w:rPr>
        <w:t xml:space="preserve">РОЗДІЛ 2.  </w:t>
      </w:r>
      <w:r w:rsidRPr="007A7E00">
        <w:rPr>
          <w:rFonts w:eastAsia="Times New Roman"/>
          <w:b/>
          <w:bCs/>
          <w:color w:val="000000"/>
          <w:lang w:val="uk-UA" w:eastAsia="ru-RU"/>
        </w:rPr>
        <w:t>ПОЧАТКОВИЙ ЕТАП НАВЧАННЯ ГРІ НА ФОРТЕПІАНО</w:t>
      </w:r>
    </w:p>
    <w:p w:rsidR="00AF79E1" w:rsidRPr="007A7E00" w:rsidRDefault="00AF79E1" w:rsidP="00AF79E1">
      <w:pPr>
        <w:numPr>
          <w:ilvl w:val="1"/>
          <w:numId w:val="16"/>
        </w:numPr>
        <w:spacing w:after="120" w:line="360" w:lineRule="auto"/>
        <w:contextualSpacing/>
        <w:jc w:val="center"/>
        <w:rPr>
          <w:rFonts w:eastAsia="Times New Roman"/>
          <w:lang w:val="uk-UA" w:eastAsia="ru-RU"/>
        </w:rPr>
      </w:pPr>
      <w:r w:rsidRPr="007A7E00">
        <w:rPr>
          <w:rFonts w:eastAsia="Times New Roman"/>
          <w:b/>
          <w:lang w:val="uk-UA" w:eastAsia="ru-RU"/>
        </w:rPr>
        <w:t>Формування навичок гри на фортепіано</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sz w:val="20"/>
          <w:lang w:val="uk-UA" w:eastAsia="ru-RU"/>
        </w:rPr>
        <w:tab/>
      </w:r>
      <w:r w:rsidRPr="007A7E00">
        <w:rPr>
          <w:rFonts w:eastAsia="Times New Roman"/>
          <w:lang w:val="uk-UA" w:eastAsia="ru-RU"/>
        </w:rPr>
        <w:t>Перші заняття з дисципліни «Інструментальне виконавство» присвячуються попередньою розвитку</w:t>
      </w:r>
      <w:r w:rsidRPr="007A7E00">
        <w:rPr>
          <w:rFonts w:eastAsia="Times New Roman"/>
          <w:sz w:val="20"/>
          <w:lang w:val="uk-UA" w:eastAsia="ru-RU"/>
        </w:rPr>
        <w:t xml:space="preserve"> </w:t>
      </w:r>
      <w:r w:rsidRPr="007A7E00">
        <w:rPr>
          <w:rFonts w:eastAsia="Times New Roman"/>
          <w:lang w:val="uk-UA" w:eastAsia="ru-RU"/>
        </w:rPr>
        <w:t>слуху та слухової пам'яті, ознайомленню з клавіатурою, грі найпростіших мелодій (з показу і по слуху), засвоєнню ігрових, рухових прийомів.</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 xml:space="preserve">На першому занятті потрібно познайомитися з пристроєм фортепіано, дізнатися історію його створення. Фортепіано - це складний клавишно-струнний механізм, що складається з акустичного апарату, клавішного механізму і опорних конструкцій з горизонтальним (рояль) або вертикальним (піаніно) розташуванням струн. </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r>
      <w:r w:rsidRPr="007A7E00">
        <w:rPr>
          <w:rFonts w:eastAsia="Times New Roman"/>
          <w:i/>
          <w:lang w:val="uk-UA" w:eastAsia="ru-RU"/>
        </w:rPr>
        <w:t xml:space="preserve">Початковий період навчання грі на фортепіано. </w:t>
      </w:r>
      <w:r w:rsidRPr="007A7E00">
        <w:rPr>
          <w:rFonts w:eastAsia="Times New Roman"/>
          <w:lang w:val="uk-UA" w:eastAsia="ru-RU"/>
        </w:rPr>
        <w:t xml:space="preserve">Приступаючи до гри на фортепіано, слід звернути увагу на посадку за інструментом. Корпус повинен мати дві точки опори. Висота сидіння визначається положенням ліктя - врівень з пензлем. Сутула, згорблена постава, ускладнює роботу м'язів спини, грудей, плечового пояса. Ці м'язи відіграють важливу роль в роботі піаніста, вони зміцнюють і врівноважують плечовий суглоб, утримують руку на потрібному рівні, направляють її. Зберегти поставу допомагає хороша опора на ноги. Потрібно завжди стежити за тим, щоб сидіння стільця знаходилося від краю клавіатури на відстані витягнутої руки. Доцільні руху рук пов'язані з розумним </w:t>
      </w:r>
      <w:r w:rsidRPr="007A7E00">
        <w:rPr>
          <w:rFonts w:eastAsia="Times New Roman"/>
          <w:lang w:val="uk-UA" w:eastAsia="ru-RU"/>
        </w:rPr>
        <w:lastRenderedPageBreak/>
        <w:t>розподілом праці між різними групами м'язів: пальців, кисті, передпліччя, плеча і їх взаємодопомогою.</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Постановка руки повинна проводитися у взаємозв'язку зі слуховим контролем. Кінцева мета роботи з постановки руки - пристосовність до інструменту, виховання правильних прийомів звуковидобування, які передбачають природність ігрових рухів.</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До першого дотику до клавіш потрібно займатися гімнастикою, щоб навчився усвідомлено звільняти весь апарат. Навіть незначне напруження м'язів обличчя впливає на гру піаніста. Потрібно уважно протягом усіх років занять стежити за своєю манерою сидіти за роялем, за своєю мімікою, за станом рук, ніг і попереджати можливість будь-якого напруження.</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Сучасна методика рекомендує починати освоєння фортепіано з гри «nоn legato», так як саме цей прийом гри дозволяє легше домогтися потрібного ступеня звільнення м'язів і виробляє повний співучий звук, який згодом послужить значно кращою основою для співучого legato. Найбільш оптимальний порядок освоєння пальців при освоєнні даного прийому - 3, 2, 4, 5. Займатися потрібно одночасно і над правою і над лівою руками. Підбираючи на перших заняттях «на слух» найпростіші мелодії, потрібно звертати увагу на вільний перенесення руки від клавіші до клавіші по дузі зі звільненням зап'ястя під час руху. Важливо, щоб палець при цьому опускався на клавішу без попереднього її «намацування» і без всяких інших перешкод, які викликають шкідливу фіксацію. Цей навик необхідно невпинно, протягом усього періоду навчання вдосконалювати, використовуючи поступово ускладнюється матеріал (переноси акордів, подвійних нот).</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i/>
          <w:lang w:val="uk-UA" w:eastAsia="ru-RU"/>
        </w:rPr>
        <w:tab/>
      </w:r>
      <w:r w:rsidRPr="007A7E00">
        <w:rPr>
          <w:rFonts w:eastAsia="Times New Roman"/>
          <w:lang w:val="uk-UA" w:eastAsia="ru-RU"/>
        </w:rPr>
        <w:t>Працюючи над витягом звуку в початкових вправах, слід, «погрозив палець в клавішу», слухати звук до повного його зникнення. Необхідно пам'ятати, що звук має три однаково важливих для слуху стадії: початок, тривалість і кінець. Звук повинен тягнутися якомога довше - саме ця якість є показником його вірного вилучення.</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lastRenderedPageBreak/>
        <w:tab/>
        <w:t>Ще більше загострює слухове увагу прийом гри legato, так як піаніст повинен узгодити силу наступного звуку з моментом загасання попереднього. Уміння вловити загасаючий звук - це важке завдання, але абсолютно необхідна в роботі над цим прийомом. Без цього неможливо домогтися зв'язковий, співучої манери гри.</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Освоєння елементарних навичок виконання прийому legato починається з гри двома пальцями - гра двозначних інтонацій. Ці інтонації виконують такими парами пальців: 4-3, 2-3, 5-4, 1-2 і т.д .. Так само можна ввести гру legato 1-м і 5-м пальцями для розвитку відчуття супинации (напрямок до п'ятого пальцю) і пронації (напрямок в сторону 1-ого пальця). Потім можна перейти до вивчення трехзвучного інтонацій. Поступово legato збільшується до п'яти звуків.</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i/>
          <w:lang w:val="uk-UA" w:eastAsia="ru-RU"/>
        </w:rPr>
        <w:tab/>
      </w:r>
      <w:r w:rsidRPr="007A7E00">
        <w:rPr>
          <w:rFonts w:eastAsia="Times New Roman"/>
          <w:lang w:val="uk-UA" w:eastAsia="ru-RU"/>
        </w:rPr>
        <w:t>Особливість руху руки і м'язове відчуття при грі staccato - полягає в умінні витягати короткий, уривчастий звук. Уривчастий звук при грі на фортепіано виходить внаслідок того, що рука разом з пальцем, легко зіткнувшись з поверхнею клавіші, мимоволі відштовхується від неї, щоб «взяти» наступну. При грі кисть і передпліччя складають єдине ціле; витягають «звук» активні кінчики пальців. Гостре взяття клавіші викликає швидкий, пружний відскік пальця разом з рукою, як м'ячик, до певної точки; висота верхньої точки залежить від темпу руху, сили і характеру звуку. У верхній точці, без зупинки, рука закруглюється, робить петлю, і починає опускатися. Опускання - це не вільне падіння, а кероване рух; в нижній точці, також без зупинки, палець гостро витягує наступний звук і повторюється той же процес.</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Основне завдання організації ігрових рухів початківців полягає в поєднанні активності пальців з гнучкістю кисті і плавними рухами всій руки від плеча, крім того, потрібно розвивати незалежність рухів пальців, а так само вміння користуватися рухами передпліччя, плечового пояса і корпусу. Варто уникати помилкової думки, що, поставивши руку студента на початку навчання, можна вже не працювати над рухами. Це призведе надалі до того, що руху студента поступово огрубеют, «засміченими» і йому стане важко грати.</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lastRenderedPageBreak/>
        <w:tab/>
        <w:t xml:space="preserve"> До числа виконавських труднощів, які доводиться на перших порах долати початківцю піаністу, відносяться перехід від одного виду артикуляції до іншого і координація різних артикуляції в обох руках. У першому випадку долається інерція, у другому - симетрія. Піаніст повинен вчитися помічати в нотах всі види артикуляції</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i/>
          <w:lang w:val="uk-UA" w:eastAsia="ru-RU"/>
        </w:rPr>
        <w:tab/>
        <w:t>Навчання нотній грамоті.</w:t>
      </w:r>
      <w:r w:rsidRPr="007A7E00">
        <w:rPr>
          <w:rFonts w:eastAsia="Times New Roman"/>
          <w:lang w:val="uk-UA" w:eastAsia="ru-RU"/>
        </w:rPr>
        <w:t xml:space="preserve"> Коли піаніст-початківець оволодіє елементарних навички звуковидобування, слід почінаті знайомство з нотною грамотою. Треба вівчіті основні лінійки нотоносца і ті звуки, які розташовані на них в скрипковому ключі, потім звуки, що знаходяться між лінійками і на перших додаткових зверху і знизу. Не слід розривати вивчення скрипкового і басового ключів. Допоміжним засобом для переходу до останнього в даний час служить так звана одіннадцатілінейная нотація. У цій нотації нота «до» першої октави, яка зображується подібним чином в скрипковому та басовому ключах, служить як би одинадцятої лінійкою, яка пов'язує верхній і нижній стани. При її допомоги здійснюється поступовість у переході від скрипкового до басовому ключу.</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У методичному відношенні дуже важливо, щоб нотний запис була сприйнята як засіб для фіксації музично осмислених звукосполучень. Тому при її вивченні треба весь час відштовхуватися від наявних слухових уявлень і спочатку заносити на папір мелодії, які піаніст на перших заняттях підбирав «на слух». Таким чином, той музичний матеріал, який спочатку вивчали по слуху, потім підбирали на інструменті, служить згодом матеріалом для перших дослідів записи музики.</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i/>
          <w:lang w:val="uk-UA" w:eastAsia="ru-RU"/>
        </w:rPr>
        <w:tab/>
        <w:t xml:space="preserve">Робота над якістю м'якого и глибокого звучання. </w:t>
      </w:r>
      <w:r w:rsidRPr="007A7E00">
        <w:rPr>
          <w:rFonts w:eastAsia="Times New Roman"/>
          <w:lang w:val="uk-UA" w:eastAsia="ru-RU"/>
        </w:rPr>
        <w:t xml:space="preserve">Постійна робота над якістю звуку йде весь час навчання. Вже на перших заняттях потрібно починати роботу над звукодобуванням. Звук повинен вийдуть повний і м'який. При цьому не потрібно, щоб звук був сильний і «яскравий». Будь-яке форсування звуку викличе напругу в руці. Шкалу звучності можна розширити як в сторону затихання до pp, так і в бік посилення до двох f. Звук буває млявим від боязкості, від загальної пасивності, нестійкості пальців. Перш за все, потрібно </w:t>
      </w:r>
      <w:r w:rsidRPr="007A7E00">
        <w:rPr>
          <w:rFonts w:eastAsia="Times New Roman"/>
          <w:lang w:val="uk-UA" w:eastAsia="ru-RU"/>
        </w:rPr>
        <w:lastRenderedPageBreak/>
        <w:t>відчути невідповідність якості витягується звуку характеру виконуваної музики. При виконанні найпростіших мелодій на перших заняттях потрібно стежити за рівноцінним звучанням в обох руках. Потрібно слухати себе і відчувати чи характер звуку виконуваного твору. Таким чином, перша можна вирішити завдання - визначитися в своєму художньому задумі, як би почути бажане звучання. Друге завдання - проаналізувати, подумати, що для цього треба зробити, якими мають бути рухи.</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i/>
          <w:lang w:val="uk-UA" w:eastAsia="ru-RU"/>
        </w:rPr>
        <w:tab/>
      </w:r>
      <w:r w:rsidRPr="007A7E00">
        <w:rPr>
          <w:rFonts w:eastAsia="Times New Roman"/>
          <w:lang w:val="uk-UA" w:eastAsia="ru-RU"/>
        </w:rPr>
        <w:t>У рішенні звукових проблем велику, хоч і допоміжну роль відіграють різні прийоми і способи звуковидобування.</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Так, одна з умов досягнення кантілени полягає в злагодженій роботі «виразних» пальців, які, граючи мелодію, як би переступають, м'яко занурююся «до дна» клавіші (немов у глибокий м'який килим). Піднімати відіграв палець також слід м'яко, не поспішаючи, і не раніше, ніж наступного повністю зануриться в чергову клавішу (цим досягається «вливання» одного звуку в інший - легато). Необхідно «зв'язати без поштовху один звук з іншим, як би переступаючи з пальця на палець», - пише К. Ігумнов.</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Переступають пальці ведуть руку, яка, переміщаючи опору, підкріплює кожен з них і в той же час зберігає плавний рух, як би окреслюючи контури мелодії. Взаємодія пальців і руки надає звукам глибину, а мелодії - зв'язність. «Переступає» пальці повинні активно доводити кожен звук мелодії до кінця, не послаблюючи, силу тиску, а передаючи її наступної клавіші. Таким чином, переміщення опори відбувається як би «всередині» руки, наступного за пальцями. У цих умовах «зовнішнє» рух руки, що окреслює контури фрази, буде вельми незначним.</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 xml:space="preserve">Завдання взаємодії пальців і руки для досягнення глибини звуку і зв'язності мелодії ставляться при проходженні таких п'єс, як, наприклад, в п’єса Д. Штейбельта Адажіо (такти 1-9), п'єса Р. Шумана «Перша втрата» (такти 1-9), п'єса С. Майкапара Варіації на російську тему (такти 1-14). Живі кінчики пальців повинні бути пов'язані з усією системою піаністичного апарату аж до корпусу. Такий зв'язок сприяє досягненню великого діапазону звуковий </w:t>
      </w:r>
      <w:r w:rsidRPr="007A7E00">
        <w:rPr>
          <w:rFonts w:eastAsia="Times New Roman"/>
          <w:lang w:val="uk-UA" w:eastAsia="ru-RU"/>
        </w:rPr>
        <w:lastRenderedPageBreak/>
        <w:t>виразності, не порушуючи при цьому злитої співучості мелодії і зберігаючи контури фразування (так як пальці отримують підкріплення «зсередини», не вдаючись до зайвих зовнішнім рухам руки і кисті). Позбавлений підтримки «зсередини» звук втрачає глибину, співучість і стає сухим і колючим, так як витягується короткими «важелями».</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Не менше значення мають розібрані вище фактори музичного розвитку (дослушіванія звуку, відчуття горизонтального руху і навички звуковидобування) для співвідношення звучності мелодії і акомпанементу. Прикладом може служити «андантіно» А. Хачатуряна. У п'єсі ліва рука, створюючи гармонійний фон і ритмічну пульсацію, повинна в той же час допомогти мелодії зберегти великі контури фрази і цілком підкоритися їй у всіх найтонших деталях. Тому акомпанемент слід грати тихо в одну клавішу, нанизуючи акорди на загальний стрижень плавного, безперервного руху. Виконати це завдання допоможе відчуття горизонтального розвитку музики. Для правильного співвідношення звучності необхідно, щоб крізь живе і виразно супровід вухо дослухувати, а палець «доводив» кожен звук мелодії в його продовженні до кінця. «Звучить тільки те, що тримається» (К. Ігумнов).</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Ці завдання повинні також в тій чи іншій мірі ставляться і на більш ранній щаблі навчання, наприклад, в таких творах, як «Менует» Л. Бетховена з Сонатіні (II частина) соч. 49 (такти 1-5), Сонатина соч. 36 №1 (I частина, такти 1-4) М. Клементі, Менует з Сонати соч. 49, №2 (такти 1-4) Л. Бетховена. Це відноситься і до легких сонатина і п'єсами Ф. Кула, М.Клементи, Д. Кабалевського, Р. Глієра, А. Гедіке, І. Берковича і ін.</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Працюючи над співвідношенням звучності, буває корисно поділити партії правої і лівої рук між студентом і педагогом. Це допоможе учню почути належний рівень звучання, щоб потім добитися його, граючи двома руками разом. У деяких випадках (коли дозволяє фактура) корисно супровід пограти витриманими акордами, на тлі яких легше дослухати кожен звук мелодії і зберегти її провідну роль. Такий спосіб можна застосувати, наприклад, при роботі над головною темою Сонати до мажор Моцарта (K-545), такти 1-4.</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lastRenderedPageBreak/>
        <w:tab/>
        <w:t>Більш складні звукові завдання зустрічаються в багатопланової музиці, що представляє гомофонно-поліфонічну фактуру, в якій складові елементи (голоси) грають достатню самостійну роль. В таких творах, як правило, два (або більше) елемента фактури виконуються однією рукою. Рішення звукових завдань в такого роду п'єсах залежить від рівня музично-слухового розвитку, навичок перемикання уваги і координації (придбаних раніше), а також від відчуття горизонтального напрямку складових голосів (наприклад П. Чайковський «Шарманщик співає»). Важлива гармонійна злагодженість всіх ланок піаністічеського апарату, яка практично допоможе здійснити рух, рівень звучання і відповідну виразність кожного голосу, одночасно об'єднуючи їх під «спільним дахом» провідною лінії.</w:t>
      </w:r>
    </w:p>
    <w:p w:rsidR="00AF79E1" w:rsidRPr="007A7E00" w:rsidRDefault="00AF79E1" w:rsidP="00AF79E1">
      <w:pPr>
        <w:spacing w:after="120" w:line="360" w:lineRule="auto"/>
        <w:contextualSpacing/>
        <w:jc w:val="both"/>
        <w:rPr>
          <w:rFonts w:eastAsia="Times New Roman"/>
          <w:lang w:val="uk-UA" w:eastAsia="ru-RU"/>
        </w:rPr>
      </w:pPr>
      <w:r w:rsidRPr="007A7E00">
        <w:rPr>
          <w:rFonts w:eastAsia="Times New Roman"/>
          <w:lang w:val="uk-UA" w:eastAsia="ru-RU"/>
        </w:rPr>
        <w:tab/>
        <w:t>У творах більш рухомого характеру, діють ті ж принципи звуковидобування - дослушіваніе, відчуття руху музичної тканини, що формується в контури фраз, а також принцип злагоджених дій усього піаністічеського апарату. Порушення цих принципів буває основною причиною статичності, метричности, тяжеловестностью і сухого колючого звучання. Виконання, позбавлене природної музичної пластики, стає напруженим, незграбним ( «корявим») і технічно важким.</w:t>
      </w:r>
    </w:p>
    <w:p w:rsidR="00AF79E1" w:rsidRPr="007A7E00" w:rsidRDefault="00AF79E1" w:rsidP="00AF79E1">
      <w:pPr>
        <w:spacing w:after="120" w:line="240" w:lineRule="auto"/>
        <w:contextualSpacing/>
        <w:jc w:val="center"/>
        <w:rPr>
          <w:rFonts w:eastAsia="Times New Roman"/>
          <w:b/>
          <w:bCs/>
          <w:sz w:val="24"/>
          <w:szCs w:val="24"/>
          <w:lang w:val="uk-UA" w:eastAsia="ru-RU"/>
        </w:rPr>
      </w:pPr>
      <w:r w:rsidRPr="007A7E00">
        <w:rPr>
          <w:rFonts w:eastAsia="Times New Roman"/>
          <w:b/>
          <w:bCs/>
          <w:sz w:val="24"/>
          <w:szCs w:val="24"/>
          <w:lang w:val="uk-UA" w:eastAsia="ru-RU"/>
        </w:rPr>
        <w:t>Контрольні питання:</w:t>
      </w:r>
    </w:p>
    <w:p w:rsidR="00AF79E1" w:rsidRPr="007A7E00" w:rsidRDefault="00AF79E1" w:rsidP="00AF79E1">
      <w:pPr>
        <w:numPr>
          <w:ilvl w:val="0"/>
          <w:numId w:val="23"/>
        </w:numPr>
        <w:spacing w:after="120" w:line="240" w:lineRule="auto"/>
        <w:contextualSpacing/>
        <w:jc w:val="both"/>
        <w:rPr>
          <w:rFonts w:eastAsia="Times New Roman"/>
          <w:bCs/>
          <w:sz w:val="24"/>
          <w:szCs w:val="24"/>
          <w:lang w:val="uk-UA" w:eastAsia="ru-RU"/>
        </w:rPr>
      </w:pPr>
      <w:r w:rsidRPr="007A7E00">
        <w:rPr>
          <w:rFonts w:eastAsia="Times New Roman"/>
          <w:bCs/>
          <w:sz w:val="24"/>
          <w:szCs w:val="24"/>
          <w:lang w:val="uk-UA" w:eastAsia="ru-RU"/>
        </w:rPr>
        <w:t>Назвіть найбільш оптимальний порядок засвоєння пальців при освоєнні різних прийомів гри на фортепіано.</w:t>
      </w:r>
    </w:p>
    <w:p w:rsidR="00AF79E1" w:rsidRPr="007A7E00" w:rsidRDefault="00AF79E1" w:rsidP="00AF79E1">
      <w:pPr>
        <w:numPr>
          <w:ilvl w:val="0"/>
          <w:numId w:val="23"/>
        </w:numPr>
        <w:spacing w:after="120" w:line="240" w:lineRule="auto"/>
        <w:contextualSpacing/>
        <w:jc w:val="both"/>
        <w:rPr>
          <w:rFonts w:eastAsia="Times New Roman"/>
          <w:bCs/>
          <w:sz w:val="24"/>
          <w:szCs w:val="24"/>
          <w:lang w:val="uk-UA" w:eastAsia="ru-RU"/>
        </w:rPr>
      </w:pPr>
      <w:r w:rsidRPr="007A7E00">
        <w:rPr>
          <w:rFonts w:eastAsia="Times New Roman"/>
          <w:bCs/>
          <w:sz w:val="24"/>
          <w:szCs w:val="24"/>
          <w:lang w:val="uk-UA" w:eastAsia="ru-RU"/>
        </w:rPr>
        <w:t xml:space="preserve">Поясніть, у якому порядку треба вивчати та відпрацьовувати штрихи на фортепіано. </w:t>
      </w:r>
    </w:p>
    <w:p w:rsidR="00AF79E1" w:rsidRPr="007A7E00" w:rsidRDefault="00AF79E1" w:rsidP="00AF79E1">
      <w:pPr>
        <w:numPr>
          <w:ilvl w:val="0"/>
          <w:numId w:val="23"/>
        </w:numPr>
        <w:spacing w:after="120" w:line="240" w:lineRule="auto"/>
        <w:contextualSpacing/>
        <w:jc w:val="both"/>
        <w:rPr>
          <w:rFonts w:eastAsia="Times New Roman"/>
          <w:bCs/>
          <w:sz w:val="24"/>
          <w:szCs w:val="24"/>
          <w:lang w:val="uk-UA" w:eastAsia="ru-RU"/>
        </w:rPr>
      </w:pPr>
      <w:r w:rsidRPr="007A7E00">
        <w:rPr>
          <w:rFonts w:eastAsia="Times New Roman"/>
          <w:bCs/>
          <w:sz w:val="24"/>
          <w:szCs w:val="24"/>
          <w:lang w:val="uk-UA" w:eastAsia="ru-RU"/>
        </w:rPr>
        <w:t xml:space="preserve">Висвітліть технічні прийоми роботи над звуком у творах кантиленного та віртуозного характеру. </w:t>
      </w:r>
    </w:p>
    <w:p w:rsidR="00AF79E1" w:rsidRPr="007A7E00" w:rsidRDefault="00AF79E1" w:rsidP="00AF79E1">
      <w:pPr>
        <w:spacing w:after="120" w:line="240" w:lineRule="auto"/>
        <w:contextualSpacing/>
        <w:jc w:val="center"/>
        <w:rPr>
          <w:rFonts w:eastAsia="Times New Roman"/>
          <w:b/>
          <w:bCs/>
          <w:sz w:val="24"/>
          <w:szCs w:val="24"/>
          <w:lang w:val="uk-UA" w:eastAsia="ru-RU"/>
        </w:rPr>
      </w:pPr>
      <w:r w:rsidRPr="007A7E00">
        <w:rPr>
          <w:rFonts w:eastAsia="Times New Roman"/>
          <w:b/>
          <w:bCs/>
          <w:sz w:val="24"/>
          <w:szCs w:val="24"/>
          <w:lang w:val="uk-UA" w:eastAsia="ru-RU"/>
        </w:rPr>
        <w:t>Практичні завдання:</w:t>
      </w:r>
    </w:p>
    <w:p w:rsidR="00AF79E1" w:rsidRPr="007A7E00" w:rsidRDefault="00AF79E1" w:rsidP="00AF79E1">
      <w:pPr>
        <w:numPr>
          <w:ilvl w:val="0"/>
          <w:numId w:val="54"/>
        </w:numPr>
        <w:spacing w:after="120" w:line="240" w:lineRule="auto"/>
        <w:contextualSpacing/>
        <w:jc w:val="both"/>
        <w:rPr>
          <w:rFonts w:eastAsia="Times New Roman"/>
          <w:bCs/>
          <w:sz w:val="24"/>
          <w:szCs w:val="24"/>
          <w:lang w:val="uk-UA" w:eastAsia="ru-RU"/>
        </w:rPr>
      </w:pPr>
      <w:r w:rsidRPr="007A7E00">
        <w:rPr>
          <w:rFonts w:eastAsia="Times New Roman"/>
          <w:bCs/>
          <w:sz w:val="24"/>
          <w:szCs w:val="24"/>
          <w:lang w:val="uk-UA" w:eastAsia="ru-RU"/>
        </w:rPr>
        <w:t>Проставити аплікатуру в трьох-чотирьох п’єсах зі збірок Б.Міліча, А.Ніколаєва, Л.Баренбойма (за вибором викладача)</w:t>
      </w:r>
    </w:p>
    <w:p w:rsidR="00AF79E1" w:rsidRPr="007A7E00" w:rsidRDefault="00AF79E1" w:rsidP="00AF79E1">
      <w:pPr>
        <w:numPr>
          <w:ilvl w:val="0"/>
          <w:numId w:val="54"/>
        </w:numPr>
        <w:spacing w:after="120" w:line="240" w:lineRule="auto"/>
        <w:contextualSpacing/>
        <w:jc w:val="both"/>
        <w:rPr>
          <w:rFonts w:eastAsia="Times New Roman"/>
          <w:bCs/>
          <w:sz w:val="24"/>
          <w:szCs w:val="24"/>
          <w:lang w:val="uk-UA" w:eastAsia="ru-RU"/>
        </w:rPr>
      </w:pPr>
      <w:r w:rsidRPr="007A7E00">
        <w:rPr>
          <w:rFonts w:eastAsia="Times New Roman"/>
          <w:bCs/>
          <w:sz w:val="24"/>
          <w:szCs w:val="24"/>
          <w:lang w:val="uk-UA" w:eastAsia="ru-RU"/>
        </w:rPr>
        <w:t xml:space="preserve">Дописати ноти, що пропущені, у відомих пісенних мелодіях (приклади мелодій, пісень зі збірок І.Берковича, А.Ніколаєва). </w:t>
      </w:r>
    </w:p>
    <w:p w:rsidR="00AF79E1" w:rsidRPr="007A7E00" w:rsidRDefault="00AF79E1" w:rsidP="00AF79E1">
      <w:pPr>
        <w:spacing w:after="120" w:line="240" w:lineRule="auto"/>
        <w:contextualSpacing/>
        <w:jc w:val="center"/>
        <w:rPr>
          <w:rFonts w:eastAsia="Times New Roman"/>
          <w:b/>
          <w:bCs/>
          <w:sz w:val="24"/>
          <w:szCs w:val="24"/>
          <w:lang w:val="uk-UA" w:eastAsia="ru-RU"/>
        </w:rPr>
      </w:pPr>
      <w:r w:rsidRPr="007A7E00">
        <w:rPr>
          <w:rFonts w:eastAsia="Times New Roman"/>
          <w:b/>
          <w:bCs/>
          <w:sz w:val="24"/>
          <w:szCs w:val="24"/>
          <w:lang w:val="uk-UA" w:eastAsia="ru-RU"/>
        </w:rPr>
        <w:t>Реферати, доклади:</w:t>
      </w:r>
    </w:p>
    <w:p w:rsidR="00AF79E1" w:rsidRPr="007A7E00" w:rsidRDefault="00AF79E1" w:rsidP="00AF79E1">
      <w:pPr>
        <w:numPr>
          <w:ilvl w:val="0"/>
          <w:numId w:val="24"/>
        </w:numPr>
        <w:spacing w:after="120" w:line="240" w:lineRule="auto"/>
        <w:contextualSpacing/>
        <w:jc w:val="both"/>
        <w:rPr>
          <w:rFonts w:eastAsia="Times New Roman"/>
          <w:bCs/>
          <w:sz w:val="24"/>
          <w:szCs w:val="24"/>
          <w:lang w:val="uk-UA" w:eastAsia="ru-RU"/>
        </w:rPr>
      </w:pPr>
      <w:r w:rsidRPr="007A7E00">
        <w:rPr>
          <w:rFonts w:eastAsia="Times New Roman"/>
          <w:bCs/>
          <w:sz w:val="24"/>
          <w:szCs w:val="24"/>
          <w:lang w:val="uk-UA" w:eastAsia="ru-RU"/>
        </w:rPr>
        <w:t>Робота над звуком на початковому етапі навчання грі на фортепіано.</w:t>
      </w:r>
    </w:p>
    <w:p w:rsidR="00AF79E1" w:rsidRPr="007A7E00" w:rsidRDefault="00AF79E1" w:rsidP="00AF79E1">
      <w:pPr>
        <w:numPr>
          <w:ilvl w:val="0"/>
          <w:numId w:val="24"/>
        </w:numPr>
        <w:spacing w:after="120" w:line="240" w:lineRule="auto"/>
        <w:contextualSpacing/>
        <w:jc w:val="both"/>
        <w:rPr>
          <w:rFonts w:eastAsia="Times New Roman"/>
          <w:bCs/>
          <w:sz w:val="24"/>
          <w:szCs w:val="24"/>
          <w:lang w:val="uk-UA" w:eastAsia="ru-RU"/>
        </w:rPr>
      </w:pPr>
      <w:r w:rsidRPr="007A7E00">
        <w:rPr>
          <w:rFonts w:eastAsia="Times New Roman"/>
          <w:bCs/>
          <w:sz w:val="24"/>
          <w:szCs w:val="24"/>
          <w:lang w:val="uk-UA" w:eastAsia="ru-RU"/>
        </w:rPr>
        <w:t>Формування виконавських навичок на початковому етапі навчання гри на фортепіано.</w:t>
      </w:r>
    </w:p>
    <w:p w:rsidR="00AF79E1" w:rsidRPr="007A7E00" w:rsidRDefault="00AF79E1" w:rsidP="00AF79E1">
      <w:pPr>
        <w:numPr>
          <w:ilvl w:val="0"/>
          <w:numId w:val="24"/>
        </w:numPr>
        <w:spacing w:after="120" w:line="240" w:lineRule="auto"/>
        <w:contextualSpacing/>
        <w:jc w:val="both"/>
        <w:rPr>
          <w:rFonts w:eastAsia="Times New Roman"/>
          <w:bCs/>
          <w:sz w:val="24"/>
          <w:szCs w:val="24"/>
          <w:lang w:val="uk-UA" w:eastAsia="ru-RU"/>
        </w:rPr>
      </w:pPr>
      <w:r w:rsidRPr="007A7E00">
        <w:rPr>
          <w:rFonts w:eastAsia="Times New Roman"/>
          <w:bCs/>
          <w:sz w:val="24"/>
          <w:szCs w:val="24"/>
          <w:lang w:val="uk-UA" w:eastAsia="ru-RU"/>
        </w:rPr>
        <w:t>Педагогічний репертуар для початківців: музичні абетки, школи гри на фортепіано, хрестоматії вітчизняних та зарубіжних композиторів.</w:t>
      </w:r>
    </w:p>
    <w:p w:rsidR="00AF79E1" w:rsidRPr="007A7E00" w:rsidRDefault="00AF79E1" w:rsidP="00AF79E1">
      <w:pPr>
        <w:spacing w:after="120" w:line="240" w:lineRule="auto"/>
        <w:contextualSpacing/>
        <w:jc w:val="both"/>
        <w:rPr>
          <w:rFonts w:eastAsia="Times New Roman"/>
          <w:b/>
          <w:bCs/>
          <w:sz w:val="24"/>
          <w:szCs w:val="24"/>
          <w:lang w:val="uk-UA" w:eastAsia="ru-RU"/>
        </w:rPr>
      </w:pPr>
    </w:p>
    <w:p w:rsidR="00AF79E1" w:rsidRPr="007A7E00" w:rsidRDefault="00AF79E1" w:rsidP="00AF79E1">
      <w:pPr>
        <w:spacing w:after="120" w:line="240" w:lineRule="auto"/>
        <w:contextualSpacing/>
        <w:jc w:val="center"/>
        <w:rPr>
          <w:rFonts w:eastAsia="Times New Roman"/>
          <w:b/>
          <w:bCs/>
          <w:sz w:val="24"/>
          <w:szCs w:val="24"/>
          <w:lang w:val="uk-UA" w:eastAsia="ru-RU"/>
        </w:rPr>
      </w:pPr>
      <w:r w:rsidRPr="007A7E00">
        <w:rPr>
          <w:rFonts w:eastAsia="Times New Roman"/>
          <w:b/>
          <w:bCs/>
          <w:sz w:val="24"/>
          <w:szCs w:val="24"/>
          <w:lang w:val="uk-UA" w:eastAsia="ru-RU"/>
        </w:rPr>
        <w:t>Рекомендована література</w:t>
      </w:r>
    </w:p>
    <w:p w:rsidR="00AF79E1" w:rsidRPr="007A7E00" w:rsidRDefault="00AF79E1" w:rsidP="00AF79E1">
      <w:pPr>
        <w:spacing w:after="120" w:line="240" w:lineRule="auto"/>
        <w:contextualSpacing/>
        <w:jc w:val="both"/>
        <w:rPr>
          <w:rFonts w:eastAsia="Times New Roman"/>
          <w:sz w:val="24"/>
          <w:szCs w:val="24"/>
          <w:lang w:val="uk-UA" w:eastAsia="ru-RU"/>
        </w:rPr>
      </w:pP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Артоболевская А.Д.  Первая встреча с музыкой: Учебное пособие.- М.: Советский композитор , 1987г.- 101с.</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lastRenderedPageBreak/>
        <w:t>Баренбойм Л., Перунова Н. Путь к музыке. Л.: Сов.комп., 1988</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Ветлугина Н. Музыкальный букварь. М.: Музыка, 1988</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Гнесина Е. Фортепианная азбука. М.: Сов.комп., 1976</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Гофман И. Фортепианная игра. Ответы на вопросы о фортепианной игре. - М., Музгиз, 1961. - 224 с.</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Копчевский Н., Натансон В. Современная фортепианная музыка для детей, Вып.1. М.: Музыка, 1970</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Кривицкий Д. Впервые за фортепиано. М., 2001</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Кувшинников Н., Соколов М. Школа игры на фортепиано. М.:Музыка, 1964</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Либерман Е.Я. Работа  над фортепианной техникой.- М.: Икар - МП, 1990г.-133с.</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Любомудрова Н. Хрестоматия педагогического репертуара для фортепиано (1 класс). М.: Музыка, 1980</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Ляховицкая С, Баренбойм Л. Сборник фортепианных пьес, этюдов и ансамблей, 1-ая часть. Изд.19. Л,: Музыка, 1979</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Малахова И. Первые шаги в мире звуков. Л.: Музыка, 1977</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Милич Б. Маленькому пианисту, Фортепиано 1 кл. – Киев, 1985</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 xml:space="preserve">Милич Б.Е. Маленькому пианисту. Фортепиано. – М.:  Кифара, 1997г.- 125 с.    </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Михелес В.Л. Первые уроки юного пианиста / Очерк методики обучения и воспитания.- Л.: Музыкальное издательство, 1962г.-63с.</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Николаев А. Фортепианная игра. М,: Музыка, 1994</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 xml:space="preserve">Поливода Б.А., Сластененко В.Е. Школа игры на фортепиано: Учебно-методическое пособие.-  Ростов н/Д.: Феникс, 2009г.-136 с. </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 xml:space="preserve">Соколов М.Г. Маленький пианист: учебное пособие  для начинающих.– М.: Музыка, 1991г. – 144с.   </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Тимакин Е.М. Воспитание пианиста.- М.: Советский композитор, 1984г.- 126с.</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 xml:space="preserve">Шмитд-Шкловская А.А. О воспитании пианистических навыков.- Л.: Музыка, 1985г.- 69с. </w:t>
      </w:r>
    </w:p>
    <w:p w:rsidR="00AF79E1" w:rsidRPr="007A7E00" w:rsidRDefault="00AF79E1" w:rsidP="00AF79E1">
      <w:pPr>
        <w:numPr>
          <w:ilvl w:val="0"/>
          <w:numId w:val="25"/>
        </w:numPr>
        <w:spacing w:after="120" w:line="240" w:lineRule="auto"/>
        <w:contextualSpacing/>
        <w:jc w:val="both"/>
        <w:rPr>
          <w:rFonts w:eastAsia="Times New Roman"/>
          <w:sz w:val="24"/>
          <w:szCs w:val="24"/>
          <w:lang w:val="uk-UA" w:eastAsia="ru-RU"/>
        </w:rPr>
      </w:pPr>
      <w:r w:rsidRPr="007A7E00">
        <w:rPr>
          <w:rFonts w:eastAsia="Times New Roman"/>
          <w:sz w:val="24"/>
          <w:szCs w:val="24"/>
          <w:lang w:val="uk-UA" w:eastAsia="ru-RU"/>
        </w:rPr>
        <w:t>Штепанова–Курцова И. Фортепианная техника. Методика и практика.- К.:  Музична Украина, 1982г.- 159с.</w:t>
      </w:r>
    </w:p>
    <w:p w:rsidR="00AF79E1" w:rsidRPr="007A7E00" w:rsidRDefault="00AF79E1" w:rsidP="00AF79E1">
      <w:pPr>
        <w:spacing w:after="120" w:line="360" w:lineRule="auto"/>
        <w:contextualSpacing/>
        <w:jc w:val="both"/>
        <w:rPr>
          <w:rFonts w:eastAsia="Times New Roman"/>
          <w:lang w:val="uk-UA" w:eastAsia="ru-RU"/>
        </w:rPr>
      </w:pPr>
    </w:p>
    <w:p w:rsidR="00AF79E1" w:rsidRPr="007A7E00" w:rsidRDefault="00AF79E1" w:rsidP="00AF79E1">
      <w:pPr>
        <w:spacing w:after="120" w:line="360" w:lineRule="auto"/>
        <w:contextualSpacing/>
        <w:jc w:val="both"/>
        <w:rPr>
          <w:rFonts w:eastAsia="Times New Roman"/>
          <w:lang w:val="uk-UA" w:eastAsia="ru-RU"/>
        </w:rPr>
      </w:pPr>
    </w:p>
    <w:p w:rsidR="00AF79E1" w:rsidRPr="007A7E00" w:rsidRDefault="00AF79E1" w:rsidP="00AF79E1">
      <w:pPr>
        <w:spacing w:before="100" w:beforeAutospacing="1" w:after="100" w:afterAutospacing="1" w:line="360" w:lineRule="auto"/>
        <w:contextualSpacing/>
        <w:jc w:val="center"/>
        <w:outlineLvl w:val="3"/>
        <w:rPr>
          <w:rFonts w:eastAsia="Times New Roman"/>
          <w:b/>
          <w:bCs/>
          <w:color w:val="000000"/>
          <w:lang w:val="uk-UA" w:eastAsia="ru-RU"/>
        </w:rPr>
      </w:pPr>
      <w:r w:rsidRPr="007A7E00">
        <w:rPr>
          <w:rFonts w:eastAsia="Times New Roman"/>
          <w:b/>
          <w:bCs/>
          <w:color w:val="000000"/>
          <w:lang w:val="uk-UA" w:eastAsia="ru-RU"/>
        </w:rPr>
        <w:t>2.2.Читання нот з листа</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
          <w:bCs/>
          <w:color w:val="000000"/>
          <w:lang w:val="uk-UA" w:eastAsia="ru-RU"/>
        </w:rPr>
        <w:tab/>
      </w:r>
      <w:r w:rsidRPr="007A7E00">
        <w:rPr>
          <w:rFonts w:eastAsia="Times New Roman"/>
          <w:bCs/>
          <w:color w:val="000000"/>
          <w:lang w:val="uk-UA" w:eastAsia="ru-RU"/>
        </w:rPr>
        <w:t>Формування навичок читання нот з листа пов'язано з послідовним рішенням цілого комплексу практичних і педагогічних завдань. При регулярних заняттях читанням з листа розширюється музичний кругозір, розвивається музичний слух, мислення, полегшується завдання організації піаністічеського апарату, виробляється швидка орієнтування на клавіатурі, розвиваються складні рухові навички, формується база для акомпаніаторським практики, ігри в ансамблі, оркестрі.</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Прочитати твір з листа - значить швидко охопити і ескізно передати емоційно-образний зміст музики, при деякій приблизності відтворення нотного запису.</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lastRenderedPageBreak/>
        <w:tab/>
        <w:t>У процесі аналізу тексту, який потрібно прочитати з листа, необхідно привчати себе до певної послідовності, починаючи з найбільш загальних моментів, перш за все з назви твору, яке нерідко визначає його загальний характер і жанр. На необхідність попереднього зорового ознайомлення з текстом, його аналізу і осмислення вказували багато музикантів і педагоги минулого, наприклад, Шуман: «Якщо тобі пропонують зіграти з листа незнайому твір, то спочатку пробіги його очима».</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Таким чином, першим орієнтованою дією повинен бути аналіз тексту.</w:t>
      </w:r>
    </w:p>
    <w:p w:rsidR="00AF79E1" w:rsidRPr="007A7E00" w:rsidRDefault="00AF79E1" w:rsidP="00AF79E1">
      <w:pPr>
        <w:spacing w:before="100" w:beforeAutospacing="1" w:after="100" w:afterAutospacing="1" w:line="360" w:lineRule="auto"/>
        <w:contextualSpacing/>
        <w:jc w:val="both"/>
        <w:outlineLvl w:val="3"/>
        <w:rPr>
          <w:rFonts w:eastAsia="Times New Roman"/>
          <w:b/>
          <w:bCs/>
          <w:i/>
          <w:color w:val="000000"/>
          <w:lang w:val="uk-UA" w:eastAsia="ru-RU"/>
        </w:rPr>
      </w:pPr>
      <w:r w:rsidRPr="007A7E00">
        <w:rPr>
          <w:rFonts w:eastAsia="Times New Roman"/>
          <w:b/>
          <w:bCs/>
          <w:i/>
          <w:color w:val="000000"/>
          <w:lang w:val="uk-UA" w:eastAsia="ru-RU"/>
        </w:rPr>
        <w:tab/>
        <w:t xml:space="preserve">Аналіз доцільніше проводити за наступними ступенями: </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Жанр п'єси. Він буває заявлений вже в назві (наприклад, «Вальс», «Марш», «Гавот», «Фуга» і т.п.), що часто визначає характер музики, забарвлення звуку і т.д.</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Лад, тональний план твору. Часті зміни тональності, модуляції, відхилення, велика кількість знаків альтерації зазвичай викликають у піаністів труднощі при грі з листа.</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Аналіз форми твору допомагає виявити, з яких частин, періодів, пропозицій воно складається, чи є повтори, репризи частин, рефрени, секвенції, контрастний або подібний тематичний матеріал.</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Аналіз фактури твору: гоммофонно-гармонійна або поліфонічна. У поліфонічної фактури необхідно уточнити, який вид поліфонії переважає: подголосочная, імітаційний або контрастний. Крім того, слід вказати на такі часто зустрічаються в творах формули фортепіанної техніки, як гаммообразние пасажі, арпеджіо, тремоло, альбертієви баси, остинатной бас, хроматичні фігурації, акорди і т.д.</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Розмір. Ритмічні малюнки.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Виконавські прийоми (динаміка, артикуляція, темп, педалізація, апплікатура, штрихи).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Перед виконанням твору необхідна ладотональное настройка.</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r>
      <w:r w:rsidRPr="007A7E00">
        <w:rPr>
          <w:rFonts w:eastAsia="Times New Roman"/>
          <w:b/>
          <w:bCs/>
          <w:i/>
          <w:color w:val="000000"/>
          <w:lang w:val="uk-UA" w:eastAsia="ru-RU"/>
        </w:rPr>
        <w:t>Підбір матеріалу</w:t>
      </w:r>
      <w:r w:rsidRPr="007A7E00">
        <w:rPr>
          <w:rFonts w:eastAsia="Times New Roman"/>
          <w:bCs/>
          <w:color w:val="000000"/>
          <w:lang w:val="uk-UA" w:eastAsia="ru-RU"/>
        </w:rPr>
        <w:t xml:space="preserve">. </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lastRenderedPageBreak/>
        <w:tab/>
        <w:t xml:space="preserve">Формування навичок читання з листа вимагає, щоб матеріал був послідовно збудований і доступний, на один - два класи нижче основного матеріалу індивідуального плану студента. При цьому музичний матеріал повинен бути ритмічно та інтонаційно знайомим, цікавим, яскравим. Для читання з листа також можна використовувати ансамблі, акомпанемент. На початковому етапі навчання читання нот з листа мелодії повинні відповідати наступним правилам: вони повинні бути написані в мажорному ладу, в тональності без знаків або з одним знаком (можна брати матеріал з підручника «Сольфеджіо 1 клас»); містити в собі гаммообразние послідовності (без стрибків), повторювані звуки; діапазон мелодій повинен охоплювати звукоряд не більше 4-5 звуків; мелодія повинна починатися і закінчуватися тоникой; виконуватися в повільному або помірному темпі; освоїти ритмічні блоки. </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 xml:space="preserve">Робота над ритмічними схемами повинна вестися паралельно з грою пісень і п'єс. Перші місяці вважайте, використовуючи складову підтримку ритму (система «та, ти»). Надалі ця необхідність відпаде. Основне завдання - виробити у піаніста прямий взаємозв'язок між ритмічною записом і внутрішнім почуттям - метроритма; це дасть так само легкість в читанні нот з листа. </w:t>
      </w:r>
      <w:r w:rsidRPr="007A7E00">
        <w:rPr>
          <w:rFonts w:eastAsia="Times New Roman"/>
          <w:bCs/>
          <w:color w:val="000000"/>
          <w:lang w:val="uk-UA" w:eastAsia="ru-RU"/>
        </w:rPr>
        <w:tab/>
        <w:t>Ускладнення матеріалу в подальшому має відбуватися поступово, але всебічно:</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 поява мінорного ладу, тональностей з великою кількістю знаків, відхилень, модуляцій;</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 поява стрибків;</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 розширення діапазону мелодій;</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 початок мелодії з будь-якого ступеня тональності;</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 ускладнення ритмічного малюнка, поява пунктирів, тріолей;</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 виконання в більш швидких темпах.</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 при виборі п'єс для читання з листа потрібно виходити з власних індивідуальних особливостей, прагнути виявляти характерні на даний момент труднощі і, відповідно до цього, розподіляти завдання.</w:t>
      </w:r>
    </w:p>
    <w:p w:rsidR="00AF79E1" w:rsidRPr="007A7E00" w:rsidRDefault="00AF79E1" w:rsidP="00AF79E1">
      <w:pPr>
        <w:spacing w:before="100" w:beforeAutospacing="1" w:after="100" w:afterAutospacing="1" w:line="360" w:lineRule="auto"/>
        <w:contextualSpacing/>
        <w:jc w:val="both"/>
        <w:outlineLvl w:val="3"/>
        <w:rPr>
          <w:rFonts w:eastAsia="Times New Roman"/>
          <w:b/>
          <w:bCs/>
          <w:i/>
          <w:color w:val="000000"/>
          <w:lang w:val="uk-UA" w:eastAsia="ru-RU"/>
        </w:rPr>
      </w:pPr>
      <w:r w:rsidRPr="007A7E00">
        <w:rPr>
          <w:rFonts w:eastAsia="Times New Roman"/>
          <w:bCs/>
          <w:color w:val="000000"/>
          <w:lang w:val="uk-UA" w:eastAsia="ru-RU"/>
        </w:rPr>
        <w:tab/>
      </w:r>
      <w:r w:rsidRPr="007A7E00">
        <w:rPr>
          <w:rFonts w:eastAsia="Times New Roman"/>
          <w:b/>
          <w:bCs/>
          <w:i/>
          <w:color w:val="000000"/>
          <w:lang w:val="uk-UA" w:eastAsia="ru-RU"/>
        </w:rPr>
        <w:t>Навички, необхідні для успішного читання нот з листа</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lastRenderedPageBreak/>
        <w:tab/>
        <w:t>Читання з листа має на увазі наскрізне програвання нового музичного матеріалу по нотах. Основне завдання полягає в ознайомленні з твором в загальних рисах. Успішність читання нот з листа залежить від знань і навичок виконавця: чим більше бачить і внутрішньо чує музикант в нотному тексті, чим швидше і далі передбачає він логіку розвитку музичного матеріалу, чим краще володіє інструментом, тим успішніше він читає з аркуша.</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1. В основі творчого процесу читання нот з листа лежить вміння дивитися вперед в нотному тексті і предслишать. Формула процесу така: «бачу-чую-граю». Піаніст охоплює очима невеликий уривок тексту, чує його всередині себе, і тільки після цього починає грати. В цей час очі його зайняті наступним уривком. Чим досвідченіший читає, тим більше розвинений його внутрішній слух, тим далі він дивиться вперед при грі. М. Н. Теплов пише в книзі «Психологія музичних здібностей»: «У осіб з високо розвинутим слухом має місце безпосереднє« слухання очима », перетворення зорового сприйняття тексту в зорово-слухове сприйняття». Зорове сприйняття нотного тексту викликає у таких музикантів лише руховий імпульс, механічне взяття клавіші. Відсутність при прочитанні постійної і глибокої «розвідки очима» веде до того, що гра стає формальною і монотонною.</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2. Друга умова для читання з листа - невідривно погляду від нотного тексту, вміння грати не дивлячись на руки, «наосліп». Якщо піаніст відволікається на свої руки, дивиться на клавіатуру, то періодично можна прекривать руки аркушем паперу.</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3. Третя умова - орієнтування при грі по графічному зображенню нотного запису. Потрібно вміти бачити загальну конфігурацію мелодійних малюнків, тобто НЕ вдивлятися в кожну ноту, а бачити відразу всю гаму, арпеджіо, інтервали, акорди.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 xml:space="preserve">4. Крім вільного орієнтування на клавіатурі, потрібно володіти і апплікатурнимі навичками. Потрібно знати, що кожен палець ставиться на свою клавішу. Апплікатура проставлена ​​лише в початкових точках, а далі грає може сам проставити номери пальців, якими буде зручно грати. Тепер, коли руки </w:t>
      </w:r>
      <w:r w:rsidRPr="007A7E00">
        <w:rPr>
          <w:rFonts w:eastAsia="Times New Roman"/>
          <w:bCs/>
          <w:color w:val="000000"/>
          <w:lang w:val="uk-UA" w:eastAsia="ru-RU"/>
        </w:rPr>
        <w:lastRenderedPageBreak/>
        <w:t>зручно стоять на клавішах і не потрібно переставляти руки на інші клавіші, очі можуть спостерігати лише за нотним текстом. Апплікатура основних фортепіанних формул повинна бути засвоєна міцно і глибоко, щоб при читанні з листа вільно орієнтуватися у виборі пальців. На думку Л. Баренбойма: «Позиційна гра сприяє швидкому оволодінню читанням з листа нотного тексту. Вона дисциплінує руку, привчає її до кращого орієнтування на клавіатурі і до апплікатурной організованості ».</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5. При чтении с листа усилия должны быть направлены на воспроизведение завершенных музыкальных мыслей. Нельзя выговаривать по слогам каждую ноту. Только игра по фразам  несет осмысленность, внутреннюю логику и эмоциональную окраску. Структуру музыкальных построений пианисту легче будет понять на основе песенных мелодий, в которых фразы литературного текста совпадают по своему строению с музыкальными.</w:t>
      </w:r>
    </w:p>
    <w:p w:rsidR="00AF79E1" w:rsidRPr="007A7E00" w:rsidRDefault="00AF79E1" w:rsidP="00AF79E1">
      <w:pPr>
        <w:spacing w:before="100" w:beforeAutospacing="1" w:after="100" w:afterAutospacing="1" w:line="360" w:lineRule="auto"/>
        <w:contextualSpacing/>
        <w:jc w:val="both"/>
        <w:outlineLvl w:val="3"/>
        <w:rPr>
          <w:rFonts w:eastAsia="Times New Roman"/>
          <w:bCs/>
          <w:i/>
          <w:color w:val="000000"/>
          <w:lang w:val="uk-UA" w:eastAsia="ru-RU"/>
        </w:rPr>
      </w:pPr>
      <w:r w:rsidRPr="007A7E00">
        <w:rPr>
          <w:rFonts w:eastAsia="Times New Roman"/>
          <w:bCs/>
          <w:color w:val="000000"/>
          <w:lang w:val="uk-UA" w:eastAsia="ru-RU"/>
        </w:rPr>
        <w:tab/>
      </w:r>
      <w:r w:rsidRPr="007A7E00">
        <w:rPr>
          <w:rFonts w:eastAsia="Times New Roman"/>
          <w:bCs/>
          <w:i/>
          <w:color w:val="000000"/>
          <w:lang w:val="uk-UA" w:eastAsia="ru-RU"/>
        </w:rPr>
        <w:t>При читанні нот з листа не дозволяється:</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зупинки, поправки;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значний відступ від темпу;</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при випадкових помилках не варто зупинятися і перегравати такти;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в заняттях читанням з листа гра без зупинок є найбільш важливим завданням;</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необхідно чітке відчуття сильної долі, метричної пульсації.</w:t>
      </w:r>
    </w:p>
    <w:p w:rsidR="00AF79E1" w:rsidRPr="007A7E00" w:rsidRDefault="00AF79E1" w:rsidP="00AF79E1">
      <w:pPr>
        <w:spacing w:before="100" w:beforeAutospacing="1" w:after="100" w:afterAutospacing="1" w:line="360" w:lineRule="auto"/>
        <w:contextualSpacing/>
        <w:jc w:val="both"/>
        <w:outlineLvl w:val="3"/>
        <w:rPr>
          <w:rFonts w:eastAsia="Times New Roman"/>
          <w:bCs/>
          <w:i/>
          <w:color w:val="000000"/>
          <w:lang w:val="uk-UA" w:eastAsia="ru-RU"/>
        </w:rPr>
      </w:pPr>
      <w:r w:rsidRPr="007A7E00">
        <w:rPr>
          <w:rFonts w:eastAsia="Times New Roman"/>
          <w:bCs/>
          <w:color w:val="000000"/>
          <w:lang w:val="uk-UA" w:eastAsia="ru-RU"/>
        </w:rPr>
        <w:tab/>
      </w:r>
      <w:r w:rsidRPr="007A7E00">
        <w:rPr>
          <w:rFonts w:eastAsia="Times New Roman"/>
          <w:bCs/>
          <w:i/>
          <w:color w:val="000000"/>
          <w:lang w:val="uk-UA" w:eastAsia="ru-RU"/>
        </w:rPr>
        <w:t>дозволяється:</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дрібні неточності, спрощення нотного тканини;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скорочення і полегшення підлягають фонові гармонійні звукоутворення: спрощення мелизмов, заміна широкого розташування акордів на тісне, скорочення підголосків;</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основний принцип: «мінімум нот, максимум музики»;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мелодійні малюнки і баси вимагають до себе дбайливого ставлення.</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 xml:space="preserve">Отже, підбиваючи підсумки викладеного, слід ще раз наголосити на необхідності приділяти більше уваги читання нот з листа вже з самого </w:t>
      </w:r>
      <w:r w:rsidRPr="007A7E00">
        <w:rPr>
          <w:rFonts w:eastAsia="Times New Roman"/>
          <w:bCs/>
          <w:color w:val="000000"/>
          <w:lang w:val="uk-UA" w:eastAsia="ru-RU"/>
        </w:rPr>
        <w:lastRenderedPageBreak/>
        <w:t>початкового періоду навчання. «Кращий спосіб навчитися добре читати з листа - це якомога більше читати» - Гофман.</w:t>
      </w:r>
    </w:p>
    <w:p w:rsidR="00AF79E1" w:rsidRPr="007A7E00" w:rsidRDefault="00AF79E1" w:rsidP="00AF79E1">
      <w:pPr>
        <w:spacing w:before="100" w:beforeAutospacing="1" w:after="100" w:afterAutospacing="1" w:line="240" w:lineRule="auto"/>
        <w:contextualSpacing/>
        <w:jc w:val="center"/>
        <w:outlineLvl w:val="3"/>
        <w:rPr>
          <w:rFonts w:eastAsia="Times New Roman"/>
          <w:b/>
          <w:bCs/>
          <w:color w:val="000000"/>
          <w:sz w:val="24"/>
          <w:szCs w:val="24"/>
          <w:lang w:val="uk-UA" w:eastAsia="ru-RU"/>
        </w:rPr>
      </w:pPr>
      <w:r w:rsidRPr="007A7E00">
        <w:rPr>
          <w:rFonts w:eastAsia="Times New Roman"/>
          <w:b/>
          <w:bCs/>
          <w:color w:val="000000"/>
          <w:sz w:val="24"/>
          <w:szCs w:val="24"/>
          <w:lang w:val="uk-UA" w:eastAsia="ru-RU"/>
        </w:rPr>
        <w:t>Контрольні питання:</w:t>
      </w:r>
    </w:p>
    <w:p w:rsidR="00AF79E1" w:rsidRPr="007A7E00" w:rsidRDefault="00AF79E1" w:rsidP="00AF79E1">
      <w:p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1. Назвіть навики, що необхідні для успішного читання нот з листа</w:t>
      </w:r>
    </w:p>
    <w:p w:rsidR="00AF79E1" w:rsidRPr="007A7E00" w:rsidRDefault="00AF79E1" w:rsidP="00AF79E1">
      <w:p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2. Поясніть, на що впливають регулярні заняття по читанню нот з листа</w:t>
      </w:r>
    </w:p>
    <w:p w:rsidR="00AF79E1" w:rsidRPr="007A7E00" w:rsidRDefault="00AF79E1" w:rsidP="00AF79E1">
      <w:p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3. Назвіть засоби розвитку слухового компоненту процесу читання з листа</w:t>
      </w:r>
    </w:p>
    <w:p w:rsidR="00AF79E1" w:rsidRPr="007A7E00" w:rsidRDefault="00AF79E1" w:rsidP="00AF79E1">
      <w:pPr>
        <w:spacing w:before="100" w:beforeAutospacing="1" w:after="100" w:afterAutospacing="1" w:line="240" w:lineRule="auto"/>
        <w:contextualSpacing/>
        <w:jc w:val="center"/>
        <w:outlineLvl w:val="3"/>
        <w:rPr>
          <w:rFonts w:eastAsia="Times New Roman"/>
          <w:b/>
          <w:bCs/>
          <w:color w:val="000000"/>
          <w:sz w:val="24"/>
          <w:szCs w:val="24"/>
          <w:lang w:val="uk-UA" w:eastAsia="ru-RU"/>
        </w:rPr>
      </w:pPr>
      <w:r w:rsidRPr="007A7E00">
        <w:rPr>
          <w:rFonts w:eastAsia="Times New Roman"/>
          <w:b/>
          <w:bCs/>
          <w:color w:val="000000"/>
          <w:sz w:val="24"/>
          <w:szCs w:val="24"/>
          <w:lang w:val="uk-UA" w:eastAsia="ru-RU"/>
        </w:rPr>
        <w:t>Практичні завдання:</w:t>
      </w:r>
    </w:p>
    <w:p w:rsidR="00AF79E1" w:rsidRPr="007A7E00" w:rsidRDefault="00AF79E1" w:rsidP="00AF79E1">
      <w:pPr>
        <w:numPr>
          <w:ilvl w:val="0"/>
          <w:numId w:val="55"/>
        </w:num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Прочитати з листа одноголосну мелодію (приклади п’єс зі збірок за вибором викладача)</w:t>
      </w:r>
    </w:p>
    <w:p w:rsidR="00AF79E1" w:rsidRPr="007A7E00" w:rsidRDefault="00AF79E1" w:rsidP="00AF79E1">
      <w:pPr>
        <w:numPr>
          <w:ilvl w:val="0"/>
          <w:numId w:val="55"/>
        </w:num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Прочитати з листа твір з гомофонно-гармонічною фактурою (за вибором викладача)</w:t>
      </w:r>
    </w:p>
    <w:p w:rsidR="00AF79E1" w:rsidRPr="007A7E00" w:rsidRDefault="00AF79E1" w:rsidP="00AF79E1">
      <w:pPr>
        <w:numPr>
          <w:ilvl w:val="0"/>
          <w:numId w:val="55"/>
        </w:num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Прочитати з листа твір з поліфонічною фактурою (за вибором викладача)</w:t>
      </w:r>
    </w:p>
    <w:p w:rsidR="00AF79E1" w:rsidRPr="007A7E00" w:rsidRDefault="00AF79E1" w:rsidP="00AF79E1">
      <w:pPr>
        <w:spacing w:before="100" w:beforeAutospacing="1" w:after="100" w:afterAutospacing="1" w:line="240" w:lineRule="auto"/>
        <w:contextualSpacing/>
        <w:jc w:val="center"/>
        <w:outlineLvl w:val="3"/>
        <w:rPr>
          <w:rFonts w:eastAsia="Times New Roman"/>
          <w:b/>
          <w:bCs/>
          <w:color w:val="000000"/>
          <w:sz w:val="24"/>
          <w:szCs w:val="24"/>
          <w:lang w:val="uk-UA" w:eastAsia="ru-RU"/>
        </w:rPr>
      </w:pPr>
      <w:r w:rsidRPr="007A7E00">
        <w:rPr>
          <w:rFonts w:eastAsia="Times New Roman"/>
          <w:b/>
          <w:bCs/>
          <w:color w:val="000000"/>
          <w:sz w:val="24"/>
          <w:szCs w:val="24"/>
          <w:lang w:val="uk-UA" w:eastAsia="ru-RU"/>
        </w:rPr>
        <w:t>Реферати, доклади:</w:t>
      </w:r>
    </w:p>
    <w:p w:rsidR="00AF79E1" w:rsidRPr="007A7E00" w:rsidRDefault="00AF79E1" w:rsidP="00AF79E1">
      <w:pPr>
        <w:numPr>
          <w:ilvl w:val="0"/>
          <w:numId w:val="26"/>
        </w:num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 xml:space="preserve">Формування навичок читання з листа на індивідуальних заняттях з «Інструментального виконавства» </w:t>
      </w:r>
    </w:p>
    <w:p w:rsidR="00AF79E1" w:rsidRPr="007A7E00" w:rsidRDefault="00AF79E1" w:rsidP="00AF79E1">
      <w:pPr>
        <w:numPr>
          <w:ilvl w:val="0"/>
          <w:numId w:val="26"/>
        </w:num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Основні умови швидкого читання нот з листа</w:t>
      </w:r>
    </w:p>
    <w:p w:rsidR="00AF79E1" w:rsidRPr="007A7E00" w:rsidRDefault="00AF79E1" w:rsidP="00AF79E1">
      <w:pPr>
        <w:numPr>
          <w:ilvl w:val="0"/>
          <w:numId w:val="26"/>
        </w:num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Репертуар по читанню нот з листа для студентів різного рівня музичної підготовки</w:t>
      </w:r>
    </w:p>
    <w:p w:rsidR="00AF79E1" w:rsidRPr="007A7E00" w:rsidRDefault="00AF79E1" w:rsidP="00AF79E1">
      <w:pPr>
        <w:spacing w:before="100" w:beforeAutospacing="1" w:after="100" w:afterAutospacing="1" w:line="240" w:lineRule="auto"/>
        <w:contextualSpacing/>
        <w:jc w:val="both"/>
        <w:outlineLvl w:val="3"/>
        <w:rPr>
          <w:rFonts w:eastAsia="Times New Roman"/>
          <w:b/>
          <w:bCs/>
          <w:color w:val="000000"/>
          <w:sz w:val="24"/>
          <w:szCs w:val="24"/>
          <w:lang w:val="uk-UA" w:eastAsia="ru-RU"/>
        </w:rPr>
      </w:pPr>
    </w:p>
    <w:p w:rsidR="00AF79E1" w:rsidRPr="007A7E00" w:rsidRDefault="00AF79E1" w:rsidP="00AF79E1">
      <w:pPr>
        <w:spacing w:before="100" w:beforeAutospacing="1" w:after="100" w:afterAutospacing="1" w:line="240" w:lineRule="auto"/>
        <w:contextualSpacing/>
        <w:jc w:val="center"/>
        <w:outlineLvl w:val="3"/>
        <w:rPr>
          <w:rFonts w:eastAsia="Times New Roman"/>
          <w:b/>
          <w:bCs/>
          <w:color w:val="000000"/>
          <w:sz w:val="24"/>
          <w:szCs w:val="24"/>
          <w:lang w:val="uk-UA" w:eastAsia="ru-RU"/>
        </w:rPr>
      </w:pPr>
      <w:r w:rsidRPr="007A7E00">
        <w:rPr>
          <w:rFonts w:eastAsia="Times New Roman"/>
          <w:b/>
          <w:bCs/>
          <w:color w:val="000000"/>
          <w:sz w:val="24"/>
          <w:szCs w:val="24"/>
          <w:lang w:val="uk-UA" w:eastAsia="ru-RU"/>
        </w:rPr>
        <w:t>Рекомендована література</w:t>
      </w:r>
    </w:p>
    <w:p w:rsidR="00AF79E1" w:rsidRPr="007A7E00" w:rsidRDefault="00AF79E1" w:rsidP="00AF79E1">
      <w:pPr>
        <w:numPr>
          <w:ilvl w:val="0"/>
          <w:numId w:val="27"/>
        </w:numPr>
        <w:tabs>
          <w:tab w:val="left" w:pos="778"/>
        </w:tabs>
        <w:autoSpaceDE w:val="0"/>
        <w:autoSpaceDN w:val="0"/>
        <w:adjustRightInd w:val="0"/>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 xml:space="preserve">Брянская Ф. Навык игры с листа, его структура и принципы развития // Вопрос фортепианной педагогики: сборник статей. М.: Музыка, 1976. Вып. 4. С. 46-63. </w:t>
      </w:r>
    </w:p>
    <w:p w:rsidR="00AF79E1" w:rsidRPr="007A7E00" w:rsidRDefault="00AF79E1" w:rsidP="00AF79E1">
      <w:pPr>
        <w:numPr>
          <w:ilvl w:val="0"/>
          <w:numId w:val="27"/>
        </w:numPr>
        <w:tabs>
          <w:tab w:val="left" w:pos="778"/>
        </w:tabs>
        <w:autoSpaceDE w:val="0"/>
        <w:autoSpaceDN w:val="0"/>
        <w:adjustRightInd w:val="0"/>
        <w:spacing w:after="0" w:line="240" w:lineRule="auto"/>
        <w:contextualSpacing/>
        <w:jc w:val="both"/>
        <w:rPr>
          <w:rFonts w:eastAsia="Times New Roman"/>
          <w:sz w:val="24"/>
          <w:szCs w:val="24"/>
          <w:lang w:val="uk-UA" w:eastAsia="ru-RU"/>
        </w:rPr>
      </w:pPr>
      <w:r w:rsidRPr="007A7E00">
        <w:rPr>
          <w:rFonts w:eastAsia="Times New Roman"/>
          <w:sz w:val="24"/>
          <w:szCs w:val="24"/>
          <w:lang w:val="uk-UA" w:eastAsia="ru-RU"/>
        </w:rPr>
        <w:t>Верхолаз Р. Вопросы методики чтения нот с листа. – М., 1960.</w:t>
      </w:r>
    </w:p>
    <w:p w:rsidR="00AF79E1" w:rsidRPr="007A7E00" w:rsidRDefault="00AF79E1" w:rsidP="00AF79E1">
      <w:pPr>
        <w:numPr>
          <w:ilvl w:val="0"/>
          <w:numId w:val="27"/>
        </w:numPr>
        <w:tabs>
          <w:tab w:val="left" w:pos="778"/>
        </w:tabs>
        <w:autoSpaceDE w:val="0"/>
        <w:autoSpaceDN w:val="0"/>
        <w:adjustRightInd w:val="0"/>
        <w:spacing w:after="0" w:line="240" w:lineRule="auto"/>
        <w:contextualSpacing/>
        <w:rPr>
          <w:rFonts w:eastAsia="Times New Roman"/>
          <w:sz w:val="24"/>
          <w:szCs w:val="24"/>
          <w:lang w:val="uk-UA" w:eastAsia="ru-RU"/>
        </w:rPr>
      </w:pPr>
      <w:r w:rsidRPr="007A7E00">
        <w:rPr>
          <w:rFonts w:eastAsia="Times New Roman"/>
          <w:sz w:val="24"/>
          <w:szCs w:val="24"/>
          <w:lang w:val="uk-UA" w:eastAsia="ru-RU"/>
        </w:rPr>
        <w:t>Пособие по Чтению с листа на фортепиано для III - IV классов ДМШ под ред. Ляховицкой Я. - М., Музыка. 1963.</w:t>
      </w:r>
    </w:p>
    <w:p w:rsidR="00AF79E1" w:rsidRPr="007A7E00" w:rsidRDefault="00AF79E1" w:rsidP="00AF79E1">
      <w:pPr>
        <w:numPr>
          <w:ilvl w:val="0"/>
          <w:numId w:val="27"/>
        </w:numPr>
        <w:tabs>
          <w:tab w:val="left" w:pos="778"/>
        </w:tabs>
        <w:autoSpaceDE w:val="0"/>
        <w:autoSpaceDN w:val="0"/>
        <w:adjustRightInd w:val="0"/>
        <w:spacing w:before="2" w:after="0" w:line="240" w:lineRule="auto"/>
        <w:contextualSpacing/>
        <w:rPr>
          <w:rFonts w:eastAsia="Times New Roman"/>
          <w:sz w:val="24"/>
          <w:szCs w:val="24"/>
          <w:lang w:val="uk-UA" w:eastAsia="ru-RU"/>
        </w:rPr>
      </w:pPr>
      <w:r w:rsidRPr="007A7E00">
        <w:rPr>
          <w:rFonts w:eastAsia="Times New Roman"/>
          <w:sz w:val="24"/>
          <w:szCs w:val="24"/>
          <w:lang w:val="uk-UA" w:eastAsia="ru-RU"/>
        </w:rPr>
        <w:t>Современный пианист. Учебное пособие для начинающих под ред. Соколова. -М., 1970.</w:t>
      </w:r>
    </w:p>
    <w:p w:rsidR="00AF79E1" w:rsidRPr="007A7E00" w:rsidRDefault="00AF79E1" w:rsidP="00AF79E1">
      <w:pPr>
        <w:numPr>
          <w:ilvl w:val="0"/>
          <w:numId w:val="27"/>
        </w:numPr>
        <w:tabs>
          <w:tab w:val="left" w:pos="778"/>
        </w:tabs>
        <w:autoSpaceDE w:val="0"/>
        <w:autoSpaceDN w:val="0"/>
        <w:adjustRightInd w:val="0"/>
        <w:spacing w:before="2" w:after="0" w:line="240" w:lineRule="auto"/>
        <w:contextualSpacing/>
        <w:rPr>
          <w:rFonts w:eastAsia="Times New Roman"/>
          <w:sz w:val="24"/>
          <w:szCs w:val="24"/>
          <w:lang w:val="uk-UA" w:eastAsia="ru-RU"/>
        </w:rPr>
      </w:pPr>
      <w:r w:rsidRPr="007A7E00">
        <w:rPr>
          <w:rFonts w:eastAsia="Times New Roman"/>
          <w:sz w:val="24"/>
          <w:szCs w:val="24"/>
          <w:lang w:val="uk-UA" w:eastAsia="ru-RU"/>
        </w:rPr>
        <w:t xml:space="preserve">Терликова Л.Е. Методика обучения беглому чтению с листа. Метод. разр. МК РСФСР. М., 1989 </w:t>
      </w:r>
    </w:p>
    <w:p w:rsidR="00AF79E1" w:rsidRPr="007A7E00" w:rsidRDefault="00AF79E1" w:rsidP="00AF79E1">
      <w:pPr>
        <w:spacing w:after="0" w:line="360" w:lineRule="auto"/>
        <w:contextualSpacing/>
        <w:rPr>
          <w:rFonts w:eastAsia="Times New Roman"/>
          <w:lang w:val="uk-UA" w:eastAsia="ru-RU"/>
        </w:rPr>
      </w:pPr>
    </w:p>
    <w:p w:rsidR="00AF79E1" w:rsidRPr="007A7E00" w:rsidRDefault="00AF79E1" w:rsidP="00AF79E1">
      <w:pPr>
        <w:numPr>
          <w:ilvl w:val="1"/>
          <w:numId w:val="41"/>
        </w:numPr>
        <w:spacing w:before="100" w:beforeAutospacing="1" w:after="100" w:afterAutospacing="1" w:line="360" w:lineRule="auto"/>
        <w:contextualSpacing/>
        <w:jc w:val="center"/>
        <w:outlineLvl w:val="3"/>
        <w:rPr>
          <w:rFonts w:eastAsia="Times New Roman"/>
          <w:b/>
          <w:bCs/>
          <w:color w:val="000000"/>
          <w:lang w:val="uk-UA" w:eastAsia="ru-RU"/>
        </w:rPr>
      </w:pPr>
      <w:r w:rsidRPr="007A7E00">
        <w:rPr>
          <w:rFonts w:eastAsia="Times New Roman"/>
          <w:b/>
          <w:bCs/>
          <w:color w:val="000000"/>
          <w:lang w:val="uk-UA" w:eastAsia="ru-RU"/>
        </w:rPr>
        <w:t>Робота над акомпанементом і ансамблем в класі інструментального виконавства</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Підготовка студентів-піаністів до ансамблевого музикування та оволодіння акомпанементом передбачає певну систему роботи з опанування майбутніми вчителями комплексом професійних знань, навичок та вмінь у процесі вивчення дисциплін, які пов’язані з виконавським мистецтвом.</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 xml:space="preserve">Формуванню професійних навичок ансамблевого музикування сприяють розвинене почуття ансамблю та обізнаність студентів у музично-теоретичній та психолого-педагогічній галузях. Психолого-педагогічна підготовка дає розуміння спільної музично-виконавської діяльності, музикознавча - відображає осягнення музики як феномена виконавської творчості, методична - озброює методами навчально-виховної роботи на уроках з дисципліни </w:t>
      </w:r>
      <w:r w:rsidRPr="007A7E00">
        <w:rPr>
          <w:rFonts w:eastAsia="Times New Roman"/>
          <w:bCs/>
          <w:color w:val="000000"/>
          <w:lang w:val="uk-UA" w:eastAsia="ru-RU"/>
        </w:rPr>
        <w:lastRenderedPageBreak/>
        <w:t>«Інструментальна майстерність», виконавська - орієнтує студентів на використання набутих виконавських знань та вмінь у професійній діяльності.</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 xml:space="preserve">Робота над акомпанементом. У словнику В. Даля акомпанемент визначається як підголосок, супровід, підігрування. Однак, в середині ХХ століття, слово «акомпанемент» (в перекладі з французької означає «супроводжувати») набуває більш визначене формулювання, означаючи музичний супровід, який доповнює головну мелодію, що служить гармонійною та ритмічною опорою солістові і розкриває художній зміст твору. </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 xml:space="preserve">Акомпанемент зародився в античній та середньовічній професійній музиці, коли мелодія супроводжувалася в унісон або октавним подвоєнням одного або декількох інструментів. Його роль була другорядною, а  іноді необов'язковою. З розвитком гомофонно-гармонічного складу в кінці ХVI-початку ХVII ст. акомпанемент сприймається як гармонійна опора мелодії. </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В інструментальній та вокальній музиці ХІХ-ХХ ст. акомпанемент часто виконує рівноправну партію ансамблю – поглиблює психологічний і драматичний зміст музики, створює виразний і ілюстративний фон, «договорює» невисловлене солістом. Отже, партія акомпанементу є не менш важливим фактором художнього впливу, ніж сольна партія і акомпанемент не є другорядною роллю.</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Специфіка роботи над акомпанементом включає в себе різні аспекти: перш за все, володіння фортепіано, вміння грати в ансамблі, знання специфіки соло інструменту, впевнене знання нотного тексту як соло партії, так і партії супроводу. Основну увагу слід приділити правильному уявленню ролі акомпанементу. Соліст і концертмейстер виконують один твір, і кожен виконує свою роль. Під час спільного музикування народжується загальний виконавський план: створення гармонійно цілісного образу музичного твору. Втілення змісту музичного твору вимагає уважного виконавського аналізу з боку як соліста, так і концертмейстера, бо зміст і форма невіддільні одна від одної і утворюють синтез.</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lastRenderedPageBreak/>
        <w:tab/>
        <w:t xml:space="preserve">Для ефективної музично-творчої діяльності акомпаніатора необхідні знання з дисциплін музично-теоретичного і музично-виконавського циклів. Різнобічність і гнучкість мислення, творча самостійність, обізнаність в різних областях музичної науки – все це допоможе максимально ефективно переробити наявний матеріал. Важливі моменти в виконавській творчості –  емоційне сприйняття музики, вміння сприймати музичний матеріал в цілому, глибоко осмислювати задум твору, ясно уявляти лінію розвитку музичного образу, бути дуже уважним до зміни темпу, тональності, фактури, ритмічних змін. </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 xml:space="preserve">Отже, робота над акомпанементом включає: </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w:t>
      </w:r>
      <w:r w:rsidRPr="007A7E00">
        <w:rPr>
          <w:rFonts w:eastAsia="Times New Roman"/>
          <w:bCs/>
          <w:color w:val="000000"/>
          <w:lang w:val="uk-UA" w:eastAsia="ru-RU"/>
        </w:rPr>
        <w:tab/>
        <w:t>самостійний (або за допомогою викладача) розбір музичного твору;</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w:t>
      </w:r>
      <w:r w:rsidRPr="007A7E00">
        <w:rPr>
          <w:rFonts w:eastAsia="Times New Roman"/>
          <w:bCs/>
          <w:color w:val="000000"/>
          <w:lang w:val="uk-UA" w:eastAsia="ru-RU"/>
        </w:rPr>
        <w:tab/>
        <w:t>вивчення (не напам'ять) партії супроводу;</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w:t>
      </w:r>
      <w:r w:rsidRPr="007A7E00">
        <w:rPr>
          <w:rFonts w:eastAsia="Times New Roman"/>
          <w:bCs/>
          <w:color w:val="000000"/>
          <w:lang w:val="uk-UA" w:eastAsia="ru-RU"/>
        </w:rPr>
        <w:tab/>
        <w:t>визначення концертмейстерських завдань і виявлення технічних складнощів в партії акомпанементу;</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w:t>
      </w:r>
      <w:r w:rsidRPr="007A7E00">
        <w:rPr>
          <w:rFonts w:eastAsia="Times New Roman"/>
          <w:bCs/>
          <w:color w:val="000000"/>
          <w:lang w:val="uk-UA" w:eastAsia="ru-RU"/>
        </w:rPr>
        <w:tab/>
        <w:t>роботу з солістом над звуком і текстом;</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w:t>
      </w:r>
      <w:r w:rsidRPr="007A7E00">
        <w:rPr>
          <w:rFonts w:eastAsia="Times New Roman"/>
          <w:bCs/>
          <w:color w:val="000000"/>
          <w:lang w:val="uk-UA" w:eastAsia="ru-RU"/>
        </w:rPr>
        <w:tab/>
        <w:t>створення музично - художнього образу в ансамблі;</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w:t>
      </w:r>
      <w:r w:rsidRPr="007A7E00">
        <w:rPr>
          <w:rFonts w:eastAsia="Times New Roman"/>
          <w:bCs/>
          <w:color w:val="000000"/>
          <w:lang w:val="uk-UA" w:eastAsia="ru-RU"/>
        </w:rPr>
        <w:tab/>
        <w:t>виконавське трактування і показ твору.</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Форми і методи роботи над розвитком концертмейстерських навичок</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В процесі навчання студенти акомпанують різним виконавцям: солістам-інструменталістам і вокалістам, дуетам, ансамблям. Фортепіанні акомпанементи різняться за ступенем складності. Тривалість освоєння фортепіанної партії залежить від рівня підготовки учня і ступеня її складності, адже концертмейстер повинен довести володіння акомпанементом до автоматизму в такій мірі, щоб вільно контролювати партію соліста. Часто трапляються випадки, коли соліст, в силу певних обставин (хвилювання, почуття відповідальності і т. д.) може раптово зупинитися, збитися з темпу, невчасно вступити, пропустити кілька тактів. У всіх цих випадках концертмейстер повинен вміти виручити соліста, причому все це повинно бути зроблено непомітно для слухача.</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lastRenderedPageBreak/>
        <w:tab/>
        <w:t>В першу чергу необхідно засвоїти прості типи супроводу – акордовий, вальсовий, пісенний, тип польки. Домогтися вільного володіння ними, навчитися слухати соліста, реагувати на зміни динаміки і темпу. Потрібно ретельно контролювати слухом процес роботи над акуратністю звучання, уникати різких переходів від сильної частки до слабких і навпаки. Також суттєвою перешкодою на шляху оволодіння акомпанементом стають акорди, горезвісне «квакання». Студент іноді не чує, скільки звуків грає в акорді, опора на октавний бас перетворюється на нерозв'язну проблему. Вирішувати ці питання треба в повільному, а іноді навіть в дуже повільному темпі, в такому, де слух і голова можуть контролювати якість виконання. Особливу увагу слід приділити логіці і руху фразування, для цього дуже корисно заспівати мелодію сольно і з акомпанементом в темпі соліста, тобто «життя фрази» треба пропустити через себе. Після того, як це вийде, можна заспівати під власний акомпанемент, а вже потім спробувати акомпанувати солістові. І самому, без додаткової роботи, почути дихання, фразування, ритмічні відхилення.</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Засвоївши найпростіші типи акомпанементу можна переходити до більш складних – змішаним, з мелодійними вставками. Слід зазначити так званий унісон, тобто коли концертмейстер дублює партію соліста. Цю музику виконують зазвичай добре підготовлені студенти, тому що необхідно досягти найбільшої неподільності ансамблевого виконання. Навички відчуття фразування соліста, звукового балансу повинні бути вже досить розвинені.</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Необхідно приділяти увагу якості виконання вступів, закінчень, різного роду фортепіанних програшів. Тут увага і наполегливість викладача відіграє величезну роль, слід розповісти про значення сольних «шматків» в загальному контексті твору, зробити детальний інтонаційний і гармонічний розбір-аналіз. Може знадобитися тривала робота над рухом і диханням фрази, але виконання авторського задуму обов'язкове</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r>
      <w:r w:rsidRPr="007A7E00">
        <w:rPr>
          <w:rFonts w:eastAsia="Times New Roman"/>
          <w:bCs/>
          <w:i/>
          <w:color w:val="000000"/>
          <w:lang w:val="uk-UA" w:eastAsia="ru-RU"/>
        </w:rPr>
        <w:t>Робота над ансамблем</w:t>
      </w:r>
      <w:r w:rsidRPr="007A7E00">
        <w:rPr>
          <w:rFonts w:eastAsia="Times New Roman"/>
          <w:bCs/>
          <w:color w:val="000000"/>
          <w:lang w:val="uk-UA" w:eastAsia="ru-RU"/>
        </w:rPr>
        <w:t>. У музиці ансамблем називають групу з двох і більше музикантів, які виконують музичний твір і сам твір, написаний для такої групи музикантів.</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lastRenderedPageBreak/>
        <w:tab/>
        <w:t>Визначення «хороший ансамбль» означає злагодженість виконання і єдність творчих устремлінь учасників ансамблю, а вираз «почуття ансамблю» - здатність музикантів до спільної гри і навички ансамблевої гри.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Існує два види фортепіанних ансамблів - це гра за одним фортепіано і за двома. Свої особливості і гідності має кожен з них: Два інструменту дають виконавцям значно більше свободи, незалежність у використанні регістрів, педалей і т.д., в той час як близьке сусідство піаністів за однією клавіатурою сприяє їх внутрішній єдності, співпереживання.</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Відмінності в характері ансамблів, на думку дослідників, відбилися і в музиці, створеної для них: твори для двох фортепіано тяжіють до віртуозності, концертності; твори ж для четирехручного дуету - до стилю камерного музикування.</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Фортепіанний дует на одному роялі сформувався як жанр в XIX столітті. Його розвиток йшло дуже швидко. До початку XIX століття він мав у своєму розпорядженні великим репертуаром і утвердився як повноправна самостійна форма музикування. В якості причини швидкого поширення і велику популярність фортепіанного дуету називають його демократичність. Твори кінця XVIII - початку XIX століття, нерідко розраховані на середній піаністичний рівень, були доступні багатьом любителям і з успіхом використовувалися в педагогічній практиці.</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Дует піаністів на двох роялях - один з найбільш «парадних» жанрів музики. Це - характерний жанр великого концертного залу з властивими йому пишністю і пишнотою. Як оригінальні твори, так і транскрипції незмінно відрізняються віртуозністю обох партій і звуковий міццю, яка доходить до оркестрової.</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 xml:space="preserve">Жанр фортепіанного ансамблю останнім часом набув великої популярності в усьому світі, що зумовлено загальною тенденцією до відродження забутих ансамблевих традицій минулого, наявністю високохудожніх творів композиторів XVIII - ХХ ст., інтересом до цього жанру сучасних композиторів. Великі виражально-технічні можливості фортепіанної </w:t>
      </w:r>
      <w:r w:rsidRPr="007A7E00">
        <w:rPr>
          <w:rFonts w:eastAsia="Times New Roman"/>
          <w:bCs/>
          <w:color w:val="000000"/>
          <w:lang w:val="uk-UA" w:eastAsia="ru-RU"/>
        </w:rPr>
        <w:lastRenderedPageBreak/>
        <w:t xml:space="preserve">ансамблевої гри дають можливість виконувати музику різних жанрів, стилів та форм - від вокальної або інструментальної п’єси до монументальної партитури. </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Методи роботи над ансамблем</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До перших кроків в оволодінні ансамблевою технікою слід віднести: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1. Особливості посадки та педалізації в чотириручному виконанні за одним фортепіано і за двома фортепіано.</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2. Способи досягнення синхронності при взятті та знятті звуку, синхронне виконання унісонних або паралельних рухів.</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3. Рівновага звучання в подвоєннях і акордах, поділених між партнерами.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4. Узгодження прийомів звуковидобування.</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5. Динамічний і тембровий баланс.</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6. Передача голосу від партнера до партнера.</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7. Гнучкість поєднання кількох голосів, які виконуються різними партнерами.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8. Дотримання єдності ритмічного пульсу.</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9. Єність художнього задуму і драматургічної концепції.</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При чотириручній грі за одним роялем відміна від сольного виконавства починається з самої посадки, оскільки кожний піаніст має у своєму розпорядженні лише половину клавіатури. Партнери повинні «поділити» клавіатуру і так тримати лікті, щоб не заважати один одному, особливо при перехрещенні голосоведіння. Але така єдність виникає тоді, коли партнери мають значний досвід ансамблевого музикування у фортепіанному дуеті.</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 xml:space="preserve">Першим і безумовним завданням гри за двома роялями є максимально можливе «акустичне вирівнювання» інструментів, створення умов, що забезпечують їх найповніше звукове злиття. Це залежить від розміщення інструментів на сцені. Найчастіше можна спостерігати, що партнери розміщуються поряд (один позаду іншого відносно залу). В основі такого розміщення низка причин: інерція, яка йде від традиції виконання концертів для фортепіано з оркестром у перекладенні для двох фортепіано; технічні складності, пов’язані з необхідністю пересувати рояль; побоювання відстані, досить значної, на якій партнери виявляються при розміщенні навпроти. Перша </w:t>
      </w:r>
      <w:r w:rsidRPr="007A7E00">
        <w:rPr>
          <w:rFonts w:eastAsia="Times New Roman"/>
          <w:bCs/>
          <w:color w:val="000000"/>
          <w:lang w:val="uk-UA" w:eastAsia="ru-RU"/>
        </w:rPr>
        <w:lastRenderedPageBreak/>
        <w:t>причина вказує на те, що партнери недостатньо усвідомлюють суть дворояльного ансамблю, принципову відмінність його від концерту для фортепіано з оркестром у перекладенні для двох фортепіано. Друга причина –  візуальний контакт при розміщенні «навпроти» значно послаблюється, але це компенсується більш об’ємним слуховим сприйняттям, найкращою акустичною єдністю інструментів. Велика різниця у звучанні інструментів зводить нанівець усі зусилля виконавців, порушує музично-образну єдність, справляє негативне враження на слухача. Способів «вирівнювання» роялів багато, але оптимальний варіант розміщення партнерів в ансамблі двох фортепіано – «навпроти».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Дуже часто безперервність чотириручного виконання порушується відсутністю в піаністів найпростіших навичок перегортання сторінок і відліку пауз. Легко й швидко в потрібний момент перекинути сторінку будь-якою рукою, продовжуючи грати другою – не проста справа, цього слід учитися, не нехтуючи спеціальними вправами.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Піаністи не володіють добре відомою оркестрантам навичкою відрахунку тривалості пауз. Найпростішим і найефективнішим способом подолання непотрібного напруження й побоювання в паузах – програти музику, яка звучить у партнера.</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 xml:space="preserve">В ансамблі двох фортепіано подати сигнал до вступу дещо складніше внаслідок достатньо великої віддаленості партнерів. Як правило, початкуючі піаністи-ансамблісти виявляються непідготовленими до виконання зрозумілого сигналу – вступу. При виконанні за одним чи двома інструментами, коли руки кожного видно іншому, сигнал до вступу подається легким рухом кисті (з ясно визначеною верхньою точкою), кивком голови або за допомогою знаку очима в тих випадках, коли рук не видно (при розміщенні піаністів один навпроти одного). Корисно одночасно з цим жестом обом виконавцям узяти дихання. Вольовий видих означає початок гри. Вступ на сильну долю труднощів не викликає. Техніка вступу на слабку долю дещо складніша й вимагає більш старанної підготовки. Якщо для вступу на сильну долю виконується «вдих – видих», то для вступу на слабку долю тільки вольовий «вдих». Надзвичайно </w:t>
      </w:r>
      <w:r w:rsidRPr="007A7E00">
        <w:rPr>
          <w:rFonts w:eastAsia="Times New Roman"/>
          <w:bCs/>
          <w:color w:val="000000"/>
          <w:lang w:val="uk-UA" w:eastAsia="ru-RU"/>
        </w:rPr>
        <w:lastRenderedPageBreak/>
        <w:t>важко усвідомити, що швидкість вдиху вже є темп, у якому виконується твір: чим швидше темп – тим швидше й коротше вдих, і навпаки.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Навіть при оволодінні технікою ауфтакту трапляється іноді так, що партнери не збігаються з початком гри на якусь долю секунди (ударний характер звуку фортепіано навіть найменший незбіг робить відчутним). У такому випадку корисно узгодити прийом, яким кожний піаніст починає гру: висота, з якої руки опускаються на клавіші, повинна бути приблизно однаковою (подібно до того, як узгоджують рухи смичка партнери в струнному ансамблі). Дуже важливо звернути увагу на те, що не менше значення, ніж синхронний початок, має і синхронне завершення, «зняття» звуків. Так звані «рвані акорди», у яких одні звуки тривають довше інших, забруднюють, спотворюють паузу і справляють неприємне враження.</w:t>
      </w:r>
    </w:p>
    <w:p w:rsidR="00AF79E1" w:rsidRPr="007A7E00" w:rsidRDefault="00AF79E1" w:rsidP="00AF79E1">
      <w:pPr>
        <w:spacing w:before="100" w:beforeAutospacing="1" w:after="100" w:afterAutospacing="1" w:line="360" w:lineRule="auto"/>
        <w:contextualSpacing/>
        <w:jc w:val="both"/>
        <w:outlineLvl w:val="3"/>
        <w:rPr>
          <w:rFonts w:eastAsia="Times New Roman"/>
          <w:bCs/>
          <w:i/>
          <w:color w:val="000000"/>
          <w:lang w:val="uk-UA" w:eastAsia="ru-RU"/>
        </w:rPr>
      </w:pPr>
      <w:r w:rsidRPr="007A7E00">
        <w:rPr>
          <w:rFonts w:eastAsia="Times New Roman"/>
          <w:bCs/>
          <w:color w:val="000000"/>
          <w:lang w:val="uk-UA" w:eastAsia="ru-RU"/>
        </w:rPr>
        <w:tab/>
      </w:r>
      <w:r w:rsidRPr="007A7E00">
        <w:rPr>
          <w:rFonts w:eastAsia="Times New Roman"/>
          <w:bCs/>
          <w:i/>
          <w:color w:val="000000"/>
          <w:lang w:val="uk-UA" w:eastAsia="ru-RU"/>
        </w:rPr>
        <w:t>Основні елементи зіграності ансамблю</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Звуковидобування. Невипадково, характеризуючи звук музиканта, ми вживаємо безліч визначень: мужній, світлий, ліричний тощо. Проте, при всій багатоманітності індивідуальних рис звуковидобування є найбільш загальні особливості, які дають можливість розмежувати типи туше на дві категорії: «наспівний» і «різкий». Обидва вказані типи туше мають різну природу: так, в основі «різкого» звуковидобування знаходиться м’язова й «розумова затисненість» і, навпаки, першою умовою вироблення «наспівності» є відчуття свободи.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Специфіка дворояльного ансамблю, дозволяючи підняти порівняно з різнорідним ансамблем загальний рівень динаміки, яскраво виявляє недоліки звуковидобування: умови безпосереднього зіставлення двох піаністів, які володіють різною природою звуковидобування, з особливою інтенсивністю руйнують ансамблеву єдність. Якщо завданням є формування найкращого творчого ансамблю, то успіх залежить від підбору партнерів за принципом єдиної природи звуковидобування.</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 xml:space="preserve">Динамічна рівновага. Зміна сили, гучності звучання є одним з дійових виразових засобів. Уміле використання її допомагає розкрити загальний </w:t>
      </w:r>
      <w:r w:rsidRPr="007A7E00">
        <w:rPr>
          <w:rFonts w:eastAsia="Times New Roman"/>
          <w:bCs/>
          <w:color w:val="000000"/>
          <w:lang w:val="uk-UA" w:eastAsia="ru-RU"/>
        </w:rPr>
        <w:lastRenderedPageBreak/>
        <w:t>характер музики, її емоційний зміст і показати активні особливості форми твору. Динаміка у фортепіанному ансамблі відрізняється від звичних уявлень про зміну звука в сольному виконанні. Гучність звучання, його зміна при спільній грі підлягає музичним завданням конкретного твору й виробляється спільними зусиллями.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Основним критерієм єдності виконання динамічних відтінків в ансамблі є вміння добитися правильного розподілу звучності учасниками ансамблю – це відноситься, насамперед, до оволодіння синхронним поступовим посиленням звучності, зменшенням звучності, різкими змінами звучності тощо. Якщо студенти грають перекладення оперних або симфонічних творів, необхідно знати інструментовку цієї музики і, по можливості, імітувати звучання певних інструментів у цілому. Симфонічні твори у фортепіанному ансамблі повинні звучати оркестрово й певною динамікою.</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Твори, написані безпосередньо для фортепіанного ансамблю, повинні виявляти всі можливості фортепіано. Динамічні зміни в ансамблі цілком і повністю підкоряються слуховому контролю. Від того, наскільки розвинуте у виконавців уміння слухати себе й партнера, залежить успіх виконання твору. Вслухаючись у музичну тканину, виконавці повинні знайти таке динамічне звучання, яке розкриває художню суть твору. Створення єдиної у всіх деталях динаміки - обов’язкова умова технічно грамотної спільної гри.</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Артикуляція і штрихи. Артикуляція пов’зана з динамікою, штрихами, агогікою, метроритмом фрази. Палітра артикуляційних засобів у межах одного штриха дуже різноманітна, але не завжди може бути повністю відображена в тексті. Кожне виконання передбачає відповідну артикуляційну організованість. Музикантам необхідно досконало володіти технікою штрихів. В ансамблевому виконанні застосовуються однакові штрихи для досягнення ідентичного звучання. Передумовою продуманого, узгодженого ансамблю є уважне прочитання редакції нотного тексту, установлення єдиних виконавських указівок.</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lastRenderedPageBreak/>
        <w:tab/>
        <w:t>Темпоритм. Робота над темпоритмом в ансамблі надзвичайно складна. Ритмічна стійкість і гнучкість, відчуття єдиного темпу є першою технічною вимогою спільної гри. Тут слід говорити про досягнення так званого «колективного ритму», який поєднує творчі зусилля партнерів. Проте відчуття ритму, як і відчуття темпу, дуже індивідуальне в різних виконавців. І якщо в сольному виконанні незначне ритмічне або темпове відхилення відбувається безболісно, то в ансамблі така темпоритмічна нестійкість хоча б одного з партнерів різко порушує синхронність виконання і разом з нею відчуття музичної цілісності твору. Спільність розуміння і відчуття темпу - одна з основних умов ансамблю.</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Педалізація. Визначаючи способи педалізації у фортепіанному ансамблі, необхідно керуватися тими ж міркуваннями, що й при виконанні на фортепіано соло, але пам’ятати та враховувати ефект „взаємного резонансу”, який у більшості випадків вимагає особливо уважного слухового контролю. Педалізація в ансамблевому виконавстві потребує особливо чутливого сприйняття музичного твору в цілому та глибокого вивчення не лише своєї партії, але й партії партнера.</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r w:rsidRPr="007A7E00">
        <w:rPr>
          <w:rFonts w:eastAsia="Times New Roman"/>
          <w:bCs/>
          <w:color w:val="000000"/>
          <w:lang w:val="uk-UA" w:eastAsia="ru-RU"/>
        </w:rPr>
        <w:tab/>
        <w:t>Значна частина розглянутих засобів виразності фортепіанного ансамблю (динаміка, педалізація, штрихи, темпоритм, артикуляція) для піаністів не є чимось принципово новим порівняно з практикою гри на фортепіано соло. Особливості реалізації цих засобів в ансамблі полягають в усвідомленні своєї ансамблевої партії як невід’ємної частини цілого. У багатьох випадках виконавці не повинні розуміти ансамблеву єдність як обов’язкову подібність засобів і прийомів. Визначаючи виконавську концепцію, слід узгоджувати вживання виражальних засобів відповідно до художньої мети, авторського задуму.</w:t>
      </w:r>
    </w:p>
    <w:p w:rsidR="00AF79E1" w:rsidRPr="007A7E00" w:rsidRDefault="00AF79E1" w:rsidP="00AF79E1">
      <w:pPr>
        <w:spacing w:before="100" w:beforeAutospacing="1" w:after="100" w:afterAutospacing="1" w:line="360" w:lineRule="auto"/>
        <w:contextualSpacing/>
        <w:jc w:val="both"/>
        <w:outlineLvl w:val="3"/>
        <w:rPr>
          <w:rFonts w:eastAsia="Times New Roman"/>
          <w:bCs/>
          <w:color w:val="000000"/>
          <w:lang w:val="uk-UA" w:eastAsia="ru-RU"/>
        </w:rPr>
      </w:pPr>
    </w:p>
    <w:p w:rsidR="00AF79E1" w:rsidRPr="007A7E00" w:rsidRDefault="00AF79E1" w:rsidP="00AF79E1">
      <w:pPr>
        <w:spacing w:before="100" w:beforeAutospacing="1" w:after="100" w:afterAutospacing="1" w:line="240" w:lineRule="auto"/>
        <w:contextualSpacing/>
        <w:jc w:val="center"/>
        <w:outlineLvl w:val="3"/>
        <w:rPr>
          <w:rFonts w:eastAsia="Times New Roman"/>
          <w:b/>
          <w:bCs/>
          <w:color w:val="000000"/>
          <w:sz w:val="24"/>
          <w:szCs w:val="24"/>
          <w:lang w:val="uk-UA" w:eastAsia="ru-RU"/>
        </w:rPr>
      </w:pPr>
      <w:r w:rsidRPr="007A7E00">
        <w:rPr>
          <w:rFonts w:eastAsia="Times New Roman"/>
          <w:b/>
          <w:bCs/>
          <w:color w:val="000000"/>
          <w:sz w:val="24"/>
          <w:szCs w:val="24"/>
          <w:lang w:val="uk-UA" w:eastAsia="ru-RU"/>
        </w:rPr>
        <w:t>Контрольні питання:</w:t>
      </w:r>
    </w:p>
    <w:p w:rsidR="00AF79E1" w:rsidRPr="007A7E00" w:rsidRDefault="00AF79E1" w:rsidP="00AF79E1">
      <w:p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1. Назвіть аспекти, які включає в себе специфіка роботи над акомпанементом.</w:t>
      </w:r>
    </w:p>
    <w:p w:rsidR="00AF79E1" w:rsidRPr="007A7E00" w:rsidRDefault="00AF79E1" w:rsidP="00AF79E1">
      <w:p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 xml:space="preserve">2. Висвітліть методи роботи над розвитком концертмейстерських навичок </w:t>
      </w:r>
    </w:p>
    <w:p w:rsidR="00AF79E1" w:rsidRPr="007A7E00" w:rsidRDefault="00AF79E1" w:rsidP="00AF79E1">
      <w:p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3. Розкрийте особливості видів фортепіанних ансамблів</w:t>
      </w:r>
    </w:p>
    <w:p w:rsidR="00AF79E1" w:rsidRPr="007A7E00" w:rsidRDefault="00AF79E1" w:rsidP="00AF79E1">
      <w:p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4. Назвіть основні елементи зіграності ансамблю</w:t>
      </w:r>
    </w:p>
    <w:p w:rsidR="00AF79E1" w:rsidRPr="007A7E00" w:rsidRDefault="00AF79E1" w:rsidP="00AF79E1">
      <w:pPr>
        <w:spacing w:before="100" w:beforeAutospacing="1" w:after="100" w:afterAutospacing="1" w:line="240" w:lineRule="auto"/>
        <w:contextualSpacing/>
        <w:jc w:val="both"/>
        <w:outlineLvl w:val="3"/>
        <w:rPr>
          <w:rFonts w:eastAsia="Times New Roman"/>
          <w:bCs/>
          <w:color w:val="000000"/>
          <w:sz w:val="24"/>
          <w:szCs w:val="24"/>
          <w:lang w:val="uk-UA" w:eastAsia="ru-RU"/>
        </w:rPr>
      </w:pPr>
    </w:p>
    <w:p w:rsidR="00AF79E1" w:rsidRPr="007A7E00" w:rsidRDefault="00AF79E1" w:rsidP="00AF79E1">
      <w:pPr>
        <w:spacing w:before="100" w:beforeAutospacing="1" w:after="100" w:afterAutospacing="1" w:line="240" w:lineRule="auto"/>
        <w:contextualSpacing/>
        <w:jc w:val="center"/>
        <w:outlineLvl w:val="3"/>
        <w:rPr>
          <w:rFonts w:eastAsia="Times New Roman"/>
          <w:b/>
          <w:bCs/>
          <w:color w:val="000000"/>
          <w:sz w:val="24"/>
          <w:szCs w:val="24"/>
          <w:lang w:val="uk-UA" w:eastAsia="ru-RU"/>
        </w:rPr>
      </w:pPr>
      <w:r w:rsidRPr="007A7E00">
        <w:rPr>
          <w:rFonts w:eastAsia="Times New Roman"/>
          <w:b/>
          <w:bCs/>
          <w:color w:val="000000"/>
          <w:sz w:val="24"/>
          <w:szCs w:val="24"/>
          <w:lang w:val="uk-UA" w:eastAsia="ru-RU"/>
        </w:rPr>
        <w:t>Практичні завдання:</w:t>
      </w:r>
    </w:p>
    <w:p w:rsidR="00AF79E1" w:rsidRPr="007A7E00" w:rsidRDefault="00AF79E1" w:rsidP="00AF79E1">
      <w:pPr>
        <w:numPr>
          <w:ilvl w:val="0"/>
          <w:numId w:val="38"/>
        </w:numPr>
        <w:spacing w:after="0" w:line="240" w:lineRule="auto"/>
        <w:contextualSpacing/>
        <w:jc w:val="both"/>
        <w:rPr>
          <w:sz w:val="24"/>
          <w:szCs w:val="24"/>
          <w:lang w:val="uk-UA"/>
        </w:rPr>
      </w:pPr>
      <w:r w:rsidRPr="007A7E00">
        <w:rPr>
          <w:sz w:val="24"/>
          <w:szCs w:val="24"/>
          <w:lang w:val="uk-UA"/>
        </w:rPr>
        <w:t xml:space="preserve">Зробити самостійний розбір та аналіз акомпанементу вокального твору. Перелік творів для опрацювання:  </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Аляб’єв О. Два ворони. Іртиш. Соловей</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Бородін О. Романси (на вибір)</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Барвінський В. В лісі, сл. Б. Лепкого</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Варламов Л. Романси (на вибір)</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Гайдамака П. Скажи мені на сл. В. Сосюри</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Глінка М. Романси. Пісні (на вибір)</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Гурільов О. Романси. Пісні (на вибір)</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Даргомижський О. Романси. Пісні (на вибір)</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Дремлюга М. В моїй душі пісень моря, сл. В. Сосюри</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Дичко Л. Зимова фантазія, сл. М. Вінграновського</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Земле моя, сл. І. Франка</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Колесса М. Я марила всю ніченьку, сл. Л. Українки</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Козак Є. Яблука доспіли, сл. М. Рильського</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Повернись до мене, сл. С. Гуменюка</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Козаренко О. Цикл пісень “Сім струн”, сл. Л. Українки</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Кос-Анатольський А. Ой ти, дівчино, з горіха зерня, сл. І. Франка</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Любов і музика, сл. В. Шекспіра</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Лисенко М. Ой на горі ромен цвіте, сл. Т. Шевченка</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Утоптала стежечку, сл. Т. Шевченка</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Якби мені черевички, сл. Т. Шевченка</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Людкевич С. Одна пісня голосненька, сл. У. Кравченко</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Майборода Г. Була весна, сл. Л. Українки</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Нижанківський Н. Ти, любчику, за горою, сл. У. Кравченко</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Рахманінов С. Романси (найлегші)</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Сімович Р. Не винен я тому, сл. І. Франка</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Січинський Д. Солоспіви (на вибір)</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Степовий Я. Зіронька вечірняя, сл. М. Вороного</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Як почуєш вночі, сл. І. Франка</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Чайковський П. Романси (на вибір)</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Шуберт Ф. Романси та пісні з циклів: “Прекрасна мельниківна”, “Зимовий шлях”</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Шуман Р. Цикли пісень: “Мирти”, “Любов поета”, “Коло пісень” тв.24</w:t>
      </w:r>
    </w:p>
    <w:p w:rsidR="00AF79E1" w:rsidRPr="007A7E00" w:rsidRDefault="00AF79E1" w:rsidP="00AF79E1">
      <w:pPr>
        <w:numPr>
          <w:ilvl w:val="0"/>
          <w:numId w:val="39"/>
        </w:numPr>
        <w:spacing w:after="0" w:line="240" w:lineRule="auto"/>
        <w:contextualSpacing/>
        <w:jc w:val="both"/>
        <w:rPr>
          <w:sz w:val="24"/>
          <w:szCs w:val="24"/>
          <w:lang w:val="uk-UA"/>
        </w:rPr>
      </w:pPr>
      <w:r w:rsidRPr="007A7E00">
        <w:rPr>
          <w:sz w:val="24"/>
          <w:szCs w:val="24"/>
          <w:lang w:val="uk-UA"/>
        </w:rPr>
        <w:t>Ярославенко Я. Ой, нагнувся дуб високий, сл. М. Голубця</w:t>
      </w:r>
    </w:p>
    <w:p w:rsidR="00AF79E1" w:rsidRPr="007A7E00" w:rsidRDefault="00AF79E1" w:rsidP="00AF79E1">
      <w:pPr>
        <w:spacing w:before="100" w:beforeAutospacing="1" w:after="100" w:afterAutospacing="1" w:line="240" w:lineRule="auto"/>
        <w:contextualSpacing/>
        <w:jc w:val="both"/>
        <w:outlineLvl w:val="3"/>
        <w:rPr>
          <w:rFonts w:eastAsia="Times New Roman"/>
          <w:bCs/>
          <w:color w:val="000000"/>
          <w:sz w:val="24"/>
          <w:szCs w:val="24"/>
          <w:lang w:val="uk-UA" w:eastAsia="ru-RU"/>
        </w:rPr>
      </w:pPr>
    </w:p>
    <w:p w:rsidR="00AF79E1" w:rsidRPr="007A7E00" w:rsidRDefault="00AF79E1" w:rsidP="00AF79E1">
      <w:pPr>
        <w:spacing w:before="100" w:beforeAutospacing="1" w:after="100" w:afterAutospacing="1" w:line="240" w:lineRule="auto"/>
        <w:contextualSpacing/>
        <w:jc w:val="center"/>
        <w:outlineLvl w:val="3"/>
        <w:rPr>
          <w:rFonts w:eastAsia="Times New Roman"/>
          <w:b/>
          <w:bCs/>
          <w:color w:val="000000"/>
          <w:sz w:val="24"/>
          <w:szCs w:val="24"/>
          <w:lang w:val="uk-UA" w:eastAsia="ru-RU"/>
        </w:rPr>
      </w:pPr>
      <w:r w:rsidRPr="007A7E00">
        <w:rPr>
          <w:rFonts w:eastAsia="Times New Roman"/>
          <w:b/>
          <w:bCs/>
          <w:color w:val="000000"/>
          <w:sz w:val="24"/>
          <w:szCs w:val="24"/>
          <w:lang w:val="uk-UA" w:eastAsia="ru-RU"/>
        </w:rPr>
        <w:t>Реферати, доклади:</w:t>
      </w:r>
    </w:p>
    <w:p w:rsidR="00AF79E1" w:rsidRPr="007A7E00" w:rsidRDefault="00AF79E1" w:rsidP="00AF79E1">
      <w:p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 xml:space="preserve">1. Методи роботи над акомпанементом в класі інструментального виконавства </w:t>
      </w:r>
    </w:p>
    <w:p w:rsidR="00AF79E1" w:rsidRPr="007A7E00" w:rsidRDefault="00AF79E1" w:rsidP="00AF79E1">
      <w:p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2. Значення ансамблевої гри в музичному розвитку студента-піаніста</w:t>
      </w:r>
    </w:p>
    <w:p w:rsidR="00AF79E1" w:rsidRPr="007A7E00" w:rsidRDefault="00AF79E1" w:rsidP="00AF79E1">
      <w:p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 xml:space="preserve">3. Особливості опанування класичних та романтичних творів на заняттях з ансамблевого музикування    </w:t>
      </w:r>
    </w:p>
    <w:p w:rsidR="00AF79E1" w:rsidRPr="007A7E00" w:rsidRDefault="00AF79E1" w:rsidP="00AF79E1">
      <w:pPr>
        <w:spacing w:before="100" w:beforeAutospacing="1" w:after="100" w:afterAutospacing="1" w:line="240" w:lineRule="auto"/>
        <w:contextualSpacing/>
        <w:jc w:val="both"/>
        <w:outlineLvl w:val="3"/>
        <w:rPr>
          <w:rFonts w:eastAsia="Times New Roman"/>
          <w:bCs/>
          <w:color w:val="000000"/>
          <w:sz w:val="24"/>
          <w:szCs w:val="24"/>
          <w:lang w:val="uk-UA" w:eastAsia="ru-RU"/>
        </w:rPr>
      </w:pPr>
      <w:r w:rsidRPr="007A7E00">
        <w:rPr>
          <w:rFonts w:eastAsia="Times New Roman"/>
          <w:bCs/>
          <w:color w:val="000000"/>
          <w:sz w:val="24"/>
          <w:szCs w:val="24"/>
          <w:lang w:val="uk-UA" w:eastAsia="ru-RU"/>
        </w:rPr>
        <w:t>4. Ансамблеві твори сучасних композиторів в репертуарі студентів-піаністів</w:t>
      </w:r>
    </w:p>
    <w:p w:rsidR="00AF79E1" w:rsidRPr="007A7E00" w:rsidRDefault="00AF79E1" w:rsidP="00AF79E1">
      <w:pPr>
        <w:spacing w:before="100" w:beforeAutospacing="1" w:after="100" w:afterAutospacing="1" w:line="240" w:lineRule="auto"/>
        <w:contextualSpacing/>
        <w:jc w:val="center"/>
        <w:outlineLvl w:val="3"/>
        <w:rPr>
          <w:rFonts w:eastAsia="Times New Roman"/>
          <w:b/>
          <w:bCs/>
          <w:color w:val="000000"/>
          <w:sz w:val="24"/>
          <w:szCs w:val="24"/>
          <w:lang w:val="uk-UA" w:eastAsia="ru-RU"/>
        </w:rPr>
      </w:pPr>
    </w:p>
    <w:p w:rsidR="00AF79E1" w:rsidRPr="007A7E00" w:rsidRDefault="00AF79E1" w:rsidP="00AF79E1">
      <w:pPr>
        <w:spacing w:before="100" w:beforeAutospacing="1" w:after="100" w:afterAutospacing="1" w:line="240" w:lineRule="auto"/>
        <w:contextualSpacing/>
        <w:jc w:val="center"/>
        <w:outlineLvl w:val="3"/>
        <w:rPr>
          <w:rFonts w:eastAsia="Times New Roman"/>
          <w:b/>
          <w:bCs/>
          <w:color w:val="000000"/>
          <w:sz w:val="24"/>
          <w:szCs w:val="24"/>
          <w:lang w:val="uk-UA" w:eastAsia="ru-RU"/>
        </w:rPr>
      </w:pPr>
      <w:r w:rsidRPr="007A7E00">
        <w:rPr>
          <w:rFonts w:eastAsia="Times New Roman"/>
          <w:b/>
          <w:bCs/>
          <w:color w:val="000000"/>
          <w:sz w:val="24"/>
          <w:szCs w:val="24"/>
          <w:lang w:val="uk-UA" w:eastAsia="ru-RU"/>
        </w:rPr>
        <w:t>Рекомендована література</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t>Благой Д. Искусство камерного ансамбля и музыкально-педагогический процесс. М. 1979</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t>Благой Д.  Камерный ансамбль и различные формы коллективного музицирования / Камерный ансамбль, вып.2, М.,1996</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lastRenderedPageBreak/>
        <w:t xml:space="preserve">Готлиб А. Первые уроки фортепіанного ансамбля  //  Вопросы фортепианной педагогіки: Сб.ст. / Под общей редакцией В.Натансона. –   М., «Музыка», 1971. – С.91-98. </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t>Готлиб. А Д. Фактура и тембр в ансамблевом произведении. - М.: Музыка, 1976. С. 106-139.</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t>Лузум Н. В ансамбле с солистом. Н.Н. 2005</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t>Лукьянова Н. Фортепианный ансамбль: композиция, исполнительство, педагогика//Фортепиано. М.,ЭПТА, 200Т: № 4</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t>Осипова, Л. О феномене лидерства в фортепианном дуэте / Л. Осипова // Фортепианный ансамбль: композиция, исполнительство, педагогика. - СПб/2001.- С. 18-26.</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t>Самойлович Т. О мастерстве ансамблиста / “Некоторые методические вопросы работы в классе фортепианного ансамбля”. – М: “Музыка”, 1988.</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t>Сорокина, Е.Г. Фортепианный дуэт- История жанра / Е.Г. Сорокина. - М.: Музыка, 1988. -319 с.</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t>Ступель А. “В мире камерной музыки”. – Л: “Музыка”, 1988.</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t>Тайманов И. Фортепианный дуэт: современная жизнь жанра /ежеквартальный журнал"Пиано форум" № 2, 2011, ред. Задерацкий В.</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t>Шадт К.В. Фортепианный ансамбль в системе современного музыкального воспитания и образования // Известия Российского государственного педагогического университета имени А.И. Герцена. – СПб.: Изд-во РГПУ им. А. И. Герцена,  2011. – № 132 – С. 313 – 316.</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t>Шадт К.В. Фортепианный дуэт: по нотам или наизусть? // Методологические проблемы современного музыкального образования: материалы международной научно-практической конференции (17 марта 2009 года). – СПб.: Изд-во Политехн. ун-та, 2009. – С. 413 – 418</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t xml:space="preserve">Шадт К.В. О роли фортепианного ансамбля в развитии начинающего пианиста // Музыкальная культура глазами молодых ученых: сборник научных трудов. Вып. 5. - СПб.: Астерион, 2010. – С. 184 – 188. </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t xml:space="preserve">Шадт К.В. Формирование фортепианного ансамбля: психологический аспект // Музыкальная культура глазами молодых ученых: сборник научных трудов. Вып. 6. – СПб.: Астерион, 2011. – С. 177 – 181. </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t>Шадт К.В. Педагогические условия профессионального развития учащихся в классе фортепианного ансамбля // Музыкальное образование в современном мире. Диалог времен: Материалы III международной научно-практической конференции (22–23 ноября 2010 года). Ч. 1. – СПб.: Изд-во «Перспектива», 2011. – С. 185 – 190.</w:t>
      </w:r>
    </w:p>
    <w:p w:rsidR="00AF79E1" w:rsidRPr="007A7E00" w:rsidRDefault="00AF79E1" w:rsidP="00AF79E1">
      <w:pPr>
        <w:numPr>
          <w:ilvl w:val="0"/>
          <w:numId w:val="28"/>
        </w:numPr>
        <w:spacing w:after="0" w:line="240" w:lineRule="auto"/>
        <w:contextualSpacing/>
        <w:jc w:val="both"/>
        <w:rPr>
          <w:rFonts w:eastAsia="Times New Roman"/>
          <w:bCs/>
          <w:color w:val="000000"/>
          <w:sz w:val="24"/>
          <w:szCs w:val="24"/>
          <w:lang w:val="uk-UA" w:eastAsia="ru-RU"/>
        </w:rPr>
      </w:pPr>
      <w:r w:rsidRPr="007A7E00">
        <w:rPr>
          <w:rFonts w:eastAsia="Times New Roman"/>
          <w:bCs/>
          <w:color w:val="000000"/>
          <w:sz w:val="24"/>
          <w:szCs w:val="24"/>
          <w:lang w:val="uk-UA" w:eastAsia="ru-RU"/>
        </w:rPr>
        <w:t>Шадт К.В. К вопросу об интерпретации фортепианных дуэтов В.А.Моцарта. // Методологические проблемы современного музыкального образования: материалы VI международной научно-практической конференции (12-13 апреля 2011 года). – СПб.: Изд-во Политехн. ун-та, 2012. – C. 192 – 199.</w:t>
      </w:r>
    </w:p>
    <w:p w:rsidR="00AF79E1" w:rsidRPr="007A7E00" w:rsidRDefault="00AF79E1" w:rsidP="00AF79E1">
      <w:pPr>
        <w:suppressAutoHyphens/>
        <w:spacing w:after="0" w:line="240" w:lineRule="auto"/>
        <w:contextualSpacing/>
        <w:jc w:val="center"/>
        <w:rPr>
          <w:rFonts w:eastAsia="Helvetica"/>
          <w:b/>
          <w:color w:val="000000" w:themeColor="text1"/>
          <w:kern w:val="2"/>
          <w:sz w:val="24"/>
          <w:szCs w:val="24"/>
          <w:lang w:val="uk-UA" w:eastAsia="hi-IN" w:bidi="hi-IN"/>
        </w:rPr>
      </w:pPr>
      <w:r w:rsidRPr="007A7E00">
        <w:rPr>
          <w:rFonts w:eastAsia="ヒラギノ角ゴ Pro W3"/>
          <w:b/>
          <w:color w:val="000000" w:themeColor="text1"/>
          <w:kern w:val="2"/>
          <w:sz w:val="24"/>
          <w:szCs w:val="24"/>
          <w:lang w:val="uk-UA" w:eastAsia="hi-IN" w:bidi="hi-IN"/>
        </w:rPr>
        <w:t>Список нотних збірок фортепіанних ансамблів для опрацювання</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Альбом фортепианных ансамблей для ДМШ. Сост. Ю. Доля/ изд. Феникс, 2005</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Ансамбли. Средние классы. Вып.6 / изд. Советский композитор, М.,1973</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Ансамбли. Средние классы. Вып.13/ изд. Советский композитор, М.,1990</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Ансамбли. Старшие классы. Вып.6 / изд. Советский композитор, М., 1982</w:t>
      </w:r>
    </w:p>
    <w:p w:rsidR="00AF79E1" w:rsidRPr="007A7E00" w:rsidRDefault="00AF79E1" w:rsidP="00AF79E1">
      <w:pPr>
        <w:numPr>
          <w:ilvl w:val="0"/>
          <w:numId w:val="29"/>
        </w:numPr>
        <w:suppressAutoHyphens/>
        <w:spacing w:after="0" w:line="240" w:lineRule="auto"/>
        <w:ind w:right="-285"/>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Альбом нетрудных переложений для ф-но в 4 руки.  Вып.1, 2/ М., Музыка, 2009</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Бизе Ж. «Детские игры». Сюита для ф-но в 4 руки / М., Музыка, 2011</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 xml:space="preserve">Барсукова С. «Вместе весело шагать» / изд. Феникс, 2012 </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Брамс Й. Венгерские танцы.</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Григ Э. Сюита № 2 «Пер Гюнт»</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За клавиатурой вдвоем. Альбом пьес для ф-но в 4 руки. Сост. А. Бахчиев,                              Е. Сорокина / М., Музыка, 2008</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lastRenderedPageBreak/>
        <w:t>Золотая библиотека педагогического репертуара. Нотная папка пианиста.                              Ансамбли. Старшие классы. Изд. Дека, М., 2002</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 xml:space="preserve">Играем с удовольствием. Сборник ф-ных ансамблей в 4 руки/ изд. СПб                      Композитор, 2005 </w:t>
      </w:r>
    </w:p>
    <w:p w:rsidR="00AF79E1" w:rsidRPr="007A7E00" w:rsidRDefault="00AF79E1" w:rsidP="00AF79E1">
      <w:pPr>
        <w:numPr>
          <w:ilvl w:val="0"/>
          <w:numId w:val="29"/>
        </w:numPr>
        <w:suppressAutoHyphens/>
        <w:spacing w:after="0" w:line="240" w:lineRule="auto"/>
        <w:contextualSpacing/>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Играем вместе. Альбом легких переложений в 4 руки / М., Музыка, 2001</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Концертные обработки для ф-но в 4 руки /М., Музыка, 2010</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 xml:space="preserve">Птушкін В. По сторінках Дитячого альбому П.І. Чайковського, для фортепіано у 4 руки </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 xml:space="preserve">Птушкін В. Сюїта «Гуллівер» для фортепіано у 4 руки </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Пуленк, Ф. Каприччо для 2-х фортепиано</w:t>
      </w:r>
    </w:p>
    <w:p w:rsidR="00AF79E1" w:rsidRPr="007A7E00" w:rsidRDefault="00AF79E1" w:rsidP="00AF79E1">
      <w:pPr>
        <w:numPr>
          <w:ilvl w:val="0"/>
          <w:numId w:val="29"/>
        </w:numPr>
        <w:suppressAutoHyphens/>
        <w:spacing w:after="0" w:line="240" w:lineRule="auto"/>
        <w:contextualSpacing/>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Пуленк, Ф. Вальс</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Рахманинов С.     Два танца из оперы "Алеко". Концертная обработка для двух ф-но М. Готлиба / М., Музыка, 2007</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Сен-Санс К. Карнавал животных. Большая зоологическая фантазия.                         Переложение для двух ф-но / М., Музыка, 2006</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Смирнова Н. Ансамбли для фортепиано в четыре руки / изд. Феникс, 2006</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Учитель и ученик. Хрестоматия фортепианного ансамбля/ сост. Лепина Е.</w:t>
      </w:r>
      <w:r w:rsidRPr="007A7E00">
        <w:rPr>
          <w:rFonts w:eastAsia="ヒラギノ角ゴ Pro W3" w:cs="Mangal"/>
          <w:color w:val="000000" w:themeColor="text1"/>
          <w:kern w:val="2"/>
          <w:sz w:val="24"/>
          <w:szCs w:val="24"/>
          <w:lang w:val="uk-UA" w:eastAsia="hi-IN" w:bidi="hi-IN"/>
        </w:rPr>
        <w:t xml:space="preserve">                                 </w:t>
      </w:r>
      <w:r w:rsidRPr="007A7E00">
        <w:rPr>
          <w:rFonts w:eastAsia="Helvetica" w:cs="Mangal"/>
          <w:color w:val="000000" w:themeColor="text1"/>
          <w:kern w:val="2"/>
          <w:sz w:val="24"/>
          <w:szCs w:val="24"/>
          <w:lang w:val="uk-UA" w:eastAsia="hi-IN" w:bidi="hi-IN"/>
        </w:rPr>
        <w:t>Композитор. СПб, 2012</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Хрестоматия для фортепиано в 4 руки. Младшие классы ДМШ. Сост. Н.Бабасян. - М., Музыка, 2011</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Хрестоматия для фортепиано в 4 руки. Средние классы ДМШ. Сост. Н. Бабасян.  М., Музыка, 2011</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Хрестоматия фортепианного ансамбля. Музыка, М.,1994</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Хрестоматия фортепианного ансамбля. Вып. 1, СПб, Композитор, 2006</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Хрестоматия фортепианного ансамбля. Старшие классы. Детская музыкальная школа / Вып.1. СПб, Композитор, 2006</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Чайковский П. Времена года. Переложение для ф-но в 4 руки./ М., Музыка, 2011</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Чайковский П. Детский альбом в 4 руки / Феникс, 2012</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Школа фортепианного ансамбля. Сонатины, рондо и вариации. Младшие и средние классы ДМШ. Сост. Ж. Пересветова / СПб,                                Композитор, 2012</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Шмитц. М. Mini Rock</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Шмитц. М. Старая карусель в Париже</w:t>
      </w:r>
    </w:p>
    <w:p w:rsidR="00AF79E1" w:rsidRPr="007A7E00" w:rsidRDefault="00AF79E1" w:rsidP="00AF79E1">
      <w:pPr>
        <w:numPr>
          <w:ilvl w:val="0"/>
          <w:numId w:val="29"/>
        </w:numPr>
        <w:suppressAutoHyphens/>
        <w:spacing w:after="0" w:line="240" w:lineRule="auto"/>
        <w:contextualSpacing/>
        <w:jc w:val="both"/>
        <w:rPr>
          <w:rFonts w:eastAsia="Helvetica" w:cs="Mangal"/>
          <w:color w:val="000000" w:themeColor="text1"/>
          <w:kern w:val="2"/>
          <w:sz w:val="24"/>
          <w:szCs w:val="24"/>
          <w:lang w:val="uk-UA" w:eastAsia="hi-IN" w:bidi="hi-IN"/>
        </w:rPr>
      </w:pPr>
      <w:r w:rsidRPr="007A7E00">
        <w:rPr>
          <w:rFonts w:eastAsia="Helvetica" w:cs="Mangal"/>
          <w:color w:val="000000" w:themeColor="text1"/>
          <w:kern w:val="2"/>
          <w:sz w:val="24"/>
          <w:szCs w:val="24"/>
          <w:lang w:val="uk-UA" w:eastAsia="hi-IN" w:bidi="hi-IN"/>
        </w:rPr>
        <w:t>Шостакович, Д. "Концертино" (транскрипция для 2-х фортепиано)</w:t>
      </w:r>
    </w:p>
    <w:p w:rsidR="00AF79E1" w:rsidRPr="007A7E00" w:rsidRDefault="00AF79E1" w:rsidP="00AF79E1">
      <w:pPr>
        <w:spacing w:line="360" w:lineRule="auto"/>
        <w:contextualSpacing/>
        <w:rPr>
          <w:rFonts w:eastAsia="Times New Roman"/>
          <w:b/>
          <w:bCs/>
          <w:color w:val="000000" w:themeColor="text1"/>
          <w:lang w:val="uk-UA" w:eastAsia="ru-RU"/>
        </w:rPr>
      </w:pPr>
    </w:p>
    <w:p w:rsidR="00AF79E1" w:rsidRPr="007A7E00" w:rsidRDefault="00AF79E1" w:rsidP="00AF79E1">
      <w:pPr>
        <w:spacing w:line="360" w:lineRule="auto"/>
        <w:rPr>
          <w:rFonts w:eastAsia="Times New Roman"/>
          <w:b/>
          <w:bCs/>
          <w:color w:val="000000"/>
          <w:lang w:val="uk-UA" w:eastAsia="ru-RU"/>
        </w:rPr>
      </w:pPr>
      <w:r w:rsidRPr="007A7E00">
        <w:rPr>
          <w:rFonts w:eastAsia="Times New Roman"/>
          <w:b/>
          <w:bCs/>
          <w:color w:val="000000"/>
          <w:lang w:val="uk-UA" w:eastAsia="ru-RU"/>
        </w:rPr>
        <w:br w:type="page"/>
      </w:r>
    </w:p>
    <w:p w:rsidR="00AF79E1" w:rsidRPr="007A7E00" w:rsidRDefault="00AF79E1" w:rsidP="00AF79E1">
      <w:pPr>
        <w:spacing w:before="100" w:beforeAutospacing="1" w:after="100" w:afterAutospacing="1" w:line="360" w:lineRule="auto"/>
        <w:jc w:val="center"/>
        <w:outlineLvl w:val="3"/>
        <w:rPr>
          <w:rFonts w:eastAsia="Times New Roman"/>
          <w:b/>
          <w:bCs/>
          <w:color w:val="000000"/>
          <w:lang w:val="uk-UA" w:eastAsia="ru-RU"/>
        </w:rPr>
      </w:pPr>
      <w:r w:rsidRPr="007A7E00">
        <w:rPr>
          <w:rFonts w:eastAsia="Times New Roman"/>
          <w:b/>
          <w:bCs/>
          <w:color w:val="000000"/>
          <w:lang w:val="uk-UA" w:eastAsia="ru-RU"/>
        </w:rPr>
        <w:lastRenderedPageBreak/>
        <w:t>РОЗДІЛ 3. УДОСКОНАЛЕННЯ ВИКОНАВСЬКОЇ ТЕХНІКИ</w:t>
      </w:r>
    </w:p>
    <w:p w:rsidR="00AF79E1" w:rsidRPr="007A7E00" w:rsidRDefault="00AF79E1" w:rsidP="00AF79E1">
      <w:pPr>
        <w:numPr>
          <w:ilvl w:val="1"/>
          <w:numId w:val="26"/>
        </w:numPr>
        <w:spacing w:before="100" w:beforeAutospacing="1" w:after="100" w:afterAutospacing="1" w:line="360" w:lineRule="auto"/>
        <w:contextualSpacing/>
        <w:jc w:val="center"/>
        <w:rPr>
          <w:rFonts w:eastAsia="Times New Roman"/>
          <w:b/>
          <w:bCs/>
          <w:color w:val="000000"/>
          <w:lang w:val="uk-UA" w:eastAsia="ru-RU"/>
        </w:rPr>
      </w:pPr>
      <w:r w:rsidRPr="007A7E00">
        <w:rPr>
          <w:rFonts w:eastAsia="Times New Roman"/>
          <w:b/>
          <w:bCs/>
          <w:color w:val="000000"/>
          <w:lang w:val="uk-UA" w:eastAsia="ru-RU"/>
        </w:rPr>
        <w:t>Робота над вправами, гамами, етюдами</w:t>
      </w:r>
    </w:p>
    <w:p w:rsidR="00AF79E1" w:rsidRPr="007A7E00" w:rsidRDefault="00AF79E1" w:rsidP="00AF79E1">
      <w:pPr>
        <w:spacing w:after="0" w:line="360" w:lineRule="auto"/>
        <w:contextualSpacing/>
        <w:jc w:val="both"/>
        <w:rPr>
          <w:lang w:val="uk-UA"/>
        </w:rPr>
      </w:pPr>
      <w:r w:rsidRPr="007A7E00">
        <w:rPr>
          <w:rFonts w:eastAsia="Times New Roman"/>
          <w:b/>
          <w:bCs/>
          <w:color w:val="000000"/>
          <w:lang w:val="uk-UA" w:eastAsia="ru-RU"/>
        </w:rPr>
        <w:tab/>
      </w:r>
      <w:r w:rsidRPr="007A7E00">
        <w:rPr>
          <w:lang w:val="uk-UA"/>
        </w:rPr>
        <w:t>Поняття «фортепіанної техніки» зовсім не зводиться до поняття швидкої, спритної і гучної гри. Це поняття набагато ширше, об'ємніше, бо й сама фортепіанна техніка переважно є техніка художнього вираження. Вона включає в себе не тільки швидкість і спритність, які самі по собі є важливими передумовами будь-якої хорошої техніки, але і ритм виконання, динаміку, артикуляцію і т. д.</w:t>
      </w:r>
    </w:p>
    <w:p w:rsidR="00AF79E1" w:rsidRPr="007A7E00" w:rsidRDefault="00AF79E1" w:rsidP="00AF79E1">
      <w:pPr>
        <w:spacing w:line="360" w:lineRule="auto"/>
        <w:contextualSpacing/>
        <w:jc w:val="both"/>
        <w:rPr>
          <w:lang w:val="uk-UA"/>
        </w:rPr>
      </w:pPr>
      <w:r w:rsidRPr="007A7E00">
        <w:rPr>
          <w:lang w:val="uk-UA"/>
        </w:rPr>
        <w:tab/>
        <w:t>Поза музичної завдання техніка не може існувати. «Техніка без музичної волі - це здатність без мети, а стаючи самоцільно, вона ніяк не може служити мистецтву», - писав Йосип Гофман, один з найбільших піаністів.</w:t>
      </w:r>
    </w:p>
    <w:p w:rsidR="00AF79E1" w:rsidRPr="007A7E00" w:rsidRDefault="00AF79E1" w:rsidP="00AF79E1">
      <w:pPr>
        <w:spacing w:line="360" w:lineRule="auto"/>
        <w:contextualSpacing/>
        <w:jc w:val="both"/>
        <w:rPr>
          <w:lang w:val="uk-UA"/>
        </w:rPr>
      </w:pPr>
      <w:r w:rsidRPr="007A7E00">
        <w:rPr>
          <w:lang w:val="uk-UA"/>
        </w:rPr>
        <w:tab/>
        <w:t>Таким чином, якщо техніка - це сума коштів, що дозволяють передати музичний зміст, то будь-якої технічної роботи повинна передувати робота над розумінням цього змісту. «Чим ясніше те, що треба зробити, тим ясніше і то, як його зробити» - говорив Генріх Густавович Нейгауз. Піаніст повинен уявити собі внутрішнім слухом те, до чого він буде прагнути, повинен як би «побачити» твір і цілому і в деталях, відчути, зрозуміти його стилістичні особливості, характер, темп та інше. Контури виконавської сенсу вже з самого початку вказують головне направлено технічної роботи. Як би далеко від музики ні вела піаніста необхідність вчити повільно, міцно, він завжди повинен мати перед собою музичний ідеал. Чи не втрачати ідеал з уваги; завжди прагнути до змістовного виконання - ось основна установка для роботи над технікою! І тоді зустрічаються на шляху піаніста численні і здаються такими нездоланними терни виявляться переможеними, і робота над технічним втіленням музичного задуму буде успішною. Якщо ж уявний ідеал відсутній або зникає, технічна робота піаніста перетворюється в малювання наосліп, з закритими очима. Побачити, що має статися, - основа технічної роботи і письменника, і художника, і композитора, і актора, і піаніста.</w:t>
      </w:r>
    </w:p>
    <w:p w:rsidR="00AF79E1" w:rsidRPr="007A7E00" w:rsidRDefault="00AF79E1" w:rsidP="00AF79E1">
      <w:pPr>
        <w:spacing w:line="360" w:lineRule="auto"/>
        <w:contextualSpacing/>
        <w:jc w:val="both"/>
        <w:rPr>
          <w:lang w:val="uk-UA"/>
        </w:rPr>
      </w:pPr>
      <w:r w:rsidRPr="007A7E00">
        <w:rPr>
          <w:lang w:val="uk-UA"/>
        </w:rPr>
        <w:lastRenderedPageBreak/>
        <w:tab/>
        <w:t>Не треба думати, однак, що повсякденна робота над розвитком технічних навичок ніяк не впливає на виконавський задум. Вона зі свого боку допомагає глибше зрозуміти досліджуване твір, конкретизує, покращує, уточнює початкове уявлення про нього.</w:t>
      </w:r>
    </w:p>
    <w:p w:rsidR="00AF79E1" w:rsidRPr="007A7E00" w:rsidRDefault="00AF79E1" w:rsidP="00AF79E1">
      <w:pPr>
        <w:spacing w:line="360" w:lineRule="auto"/>
        <w:contextualSpacing/>
        <w:jc w:val="both"/>
        <w:rPr>
          <w:lang w:val="uk-UA"/>
        </w:rPr>
      </w:pPr>
      <w:r w:rsidRPr="007A7E00">
        <w:rPr>
          <w:lang w:val="uk-UA"/>
        </w:rPr>
        <w:tab/>
        <w:t>Співвідношення музичних і технічних завдань в роботі піаніста, їх послідовність можна сформулювати таким чином: від розуміння музики до технічної роботи, і потім в процесі технічної роботи - до більш високого розуміння музики. У тих випадках, коли вивчається п'єса «виходить», ці дві, так ясно помітні спочатку, сторони роботи піаніста зливаються в єдиний виконавський процес.</w:t>
      </w:r>
    </w:p>
    <w:p w:rsidR="00AF79E1" w:rsidRPr="007A7E00" w:rsidRDefault="00AF79E1" w:rsidP="00AF79E1">
      <w:pPr>
        <w:spacing w:line="360" w:lineRule="auto"/>
        <w:contextualSpacing/>
        <w:jc w:val="both"/>
        <w:rPr>
          <w:lang w:val="uk-UA"/>
        </w:rPr>
      </w:pPr>
      <w:r w:rsidRPr="007A7E00">
        <w:rPr>
          <w:lang w:val="uk-UA"/>
        </w:rPr>
        <w:tab/>
        <w:t>Техніка потрібна у всякому мистецтві. Фортепіанне виконавство не представляє виключення, скоріше навпаки. Техніка піаніста, багато її види настільки складні, що без спеціальної багаторічної роботи оволодіти нею неможливо. Ця робота починається з моменту першого знайомства з клавіатурою і триває у піаністів все життя. Не випадково вчитися на роялі здавна прийнято з раннього дитинства, з 6 - 8-річного віку, що в першу чергу пов'язано з труднощами придбання технічних навичок. По-різному відбувається розвиток піаніста. На різних етапах навчання на перший план висуваються перед ним різні завдання.</w:t>
      </w:r>
    </w:p>
    <w:p w:rsidR="00AF79E1" w:rsidRPr="007A7E00" w:rsidRDefault="00AF79E1" w:rsidP="00AF79E1">
      <w:pPr>
        <w:spacing w:line="360" w:lineRule="auto"/>
        <w:contextualSpacing/>
        <w:jc w:val="both"/>
        <w:rPr>
          <w:lang w:val="uk-UA"/>
        </w:rPr>
      </w:pPr>
      <w:r w:rsidRPr="007A7E00">
        <w:rPr>
          <w:lang w:val="uk-UA"/>
        </w:rPr>
        <w:tab/>
        <w:t>Традиційно техніка підрозділяється на дрібну (пальцеву) і велику. Дрібна - це гами, гаммаобразной пасажі, подвійні ноти, трель, прикраси (мелізми), пальцеві репетиції. До великої техніці відноситься: тремоло, октави, акорди, скачки. Однак, як правило, в дрібну техніку постійно включаються і прийоми великої техніки. Тому зазначений підрозділ треба розуміти умовно. Дрібна техніка це не тільки вміння швидко і чисто грати гаммаобразной і арпеджійние пасажі без урахування її виразних якостей. Пальцевая техніка дуже різноманітна за характером звуку і тембру і підрозділяється на кілька видів: техніку martellato, перлову (jeu perle), leggiero, мелодійну, пальвое glissando.</w:t>
      </w:r>
    </w:p>
    <w:p w:rsidR="00AF79E1" w:rsidRPr="007A7E00" w:rsidRDefault="00AF79E1" w:rsidP="00AF79E1">
      <w:pPr>
        <w:spacing w:line="360" w:lineRule="auto"/>
        <w:contextualSpacing/>
        <w:jc w:val="both"/>
        <w:rPr>
          <w:lang w:val="uk-UA"/>
        </w:rPr>
      </w:pPr>
      <w:r w:rsidRPr="007A7E00">
        <w:rPr>
          <w:b/>
          <w:lang w:val="uk-UA"/>
        </w:rPr>
        <w:tab/>
      </w:r>
      <w:r w:rsidRPr="007A7E00">
        <w:rPr>
          <w:b/>
          <w:i/>
          <w:lang w:val="uk-UA"/>
        </w:rPr>
        <w:t>Технічні вправи.</w:t>
      </w:r>
      <w:r w:rsidRPr="007A7E00">
        <w:rPr>
          <w:b/>
          <w:lang w:val="uk-UA"/>
        </w:rPr>
        <w:t xml:space="preserve"> </w:t>
      </w:r>
      <w:r w:rsidRPr="007A7E00">
        <w:rPr>
          <w:lang w:val="uk-UA"/>
        </w:rPr>
        <w:t xml:space="preserve">З тих пір як існує мистецтво фортепіанної гри, технічні вправи в тому чи іншому вигляді застосовуються в процесі навчання і </w:t>
      </w:r>
      <w:r w:rsidRPr="007A7E00">
        <w:rPr>
          <w:lang w:val="uk-UA"/>
        </w:rPr>
        <w:lastRenderedPageBreak/>
        <w:t>піаністічного вдосконалення. Вони далеко не однакові за своїми якостями. Поряд із вправами, в яких технічно корисне органічно поєднується з музично значним, нерідко зустрічаються і такі, які переслідують вузько технічні цілі.</w:t>
      </w:r>
    </w:p>
    <w:p w:rsidR="00AF79E1" w:rsidRPr="007A7E00" w:rsidRDefault="00AF79E1" w:rsidP="00AF79E1">
      <w:pPr>
        <w:spacing w:line="360" w:lineRule="auto"/>
        <w:contextualSpacing/>
        <w:jc w:val="both"/>
        <w:rPr>
          <w:lang w:val="uk-UA"/>
        </w:rPr>
      </w:pPr>
      <w:r w:rsidRPr="007A7E00">
        <w:rPr>
          <w:lang w:val="uk-UA"/>
        </w:rPr>
        <w:tab/>
        <w:t>Для чого потрібні технічні вправи:</w:t>
      </w:r>
    </w:p>
    <w:p w:rsidR="00AF79E1" w:rsidRPr="007A7E00" w:rsidRDefault="00AF79E1" w:rsidP="00AF79E1">
      <w:pPr>
        <w:spacing w:line="360" w:lineRule="auto"/>
        <w:contextualSpacing/>
        <w:jc w:val="both"/>
        <w:rPr>
          <w:lang w:val="uk-UA"/>
        </w:rPr>
      </w:pPr>
      <w:r w:rsidRPr="007A7E00">
        <w:rPr>
          <w:lang w:val="uk-UA"/>
        </w:rPr>
        <w:t>1. технічні вправи являють собою чудовий матеріал для розігрування рук, вони призводять руки в робочий стан;</w:t>
      </w:r>
    </w:p>
    <w:p w:rsidR="00AF79E1" w:rsidRPr="007A7E00" w:rsidRDefault="00AF79E1" w:rsidP="00AF79E1">
      <w:pPr>
        <w:spacing w:line="360" w:lineRule="auto"/>
        <w:contextualSpacing/>
        <w:jc w:val="both"/>
        <w:rPr>
          <w:lang w:val="uk-UA"/>
        </w:rPr>
      </w:pPr>
      <w:r w:rsidRPr="007A7E00">
        <w:rPr>
          <w:lang w:val="uk-UA"/>
        </w:rPr>
        <w:t>2. деякі технічні навички зручніше і легше розвивати на спеціально призначених для цієї мети вправах, ніж на п'єсах;</w:t>
      </w:r>
    </w:p>
    <w:p w:rsidR="00AF79E1" w:rsidRPr="007A7E00" w:rsidRDefault="00AF79E1" w:rsidP="00AF79E1">
      <w:pPr>
        <w:spacing w:line="360" w:lineRule="auto"/>
        <w:contextualSpacing/>
        <w:jc w:val="both"/>
        <w:rPr>
          <w:lang w:val="uk-UA"/>
        </w:rPr>
      </w:pPr>
      <w:r w:rsidRPr="007A7E00">
        <w:rPr>
          <w:lang w:val="uk-UA"/>
        </w:rPr>
        <w:t>3. вправи безсумнівно сприяють технічної витримці і впевненості виконання;</w:t>
      </w:r>
    </w:p>
    <w:p w:rsidR="00AF79E1" w:rsidRPr="007A7E00" w:rsidRDefault="00AF79E1" w:rsidP="00AF79E1">
      <w:pPr>
        <w:spacing w:line="360" w:lineRule="auto"/>
        <w:contextualSpacing/>
        <w:jc w:val="both"/>
        <w:rPr>
          <w:lang w:val="uk-UA"/>
        </w:rPr>
      </w:pPr>
      <w:r w:rsidRPr="007A7E00">
        <w:rPr>
          <w:lang w:val="uk-UA"/>
        </w:rPr>
        <w:t>4. без вправ робота студента-піаніста ніколи не буде повною, вправи не тільки сприяють підняттю техніки на належну висоту, але і утримують її на цій висоті.</w:t>
      </w:r>
    </w:p>
    <w:p w:rsidR="00AF79E1" w:rsidRPr="007A7E00" w:rsidRDefault="00AF79E1" w:rsidP="00AF79E1">
      <w:pPr>
        <w:spacing w:line="360" w:lineRule="auto"/>
        <w:contextualSpacing/>
        <w:jc w:val="both"/>
        <w:rPr>
          <w:lang w:val="uk-UA"/>
        </w:rPr>
      </w:pPr>
      <w:r w:rsidRPr="007A7E00">
        <w:rPr>
          <w:lang w:val="uk-UA"/>
        </w:rPr>
        <w:tab/>
        <w:t xml:space="preserve">Творець Лондонській піаністичної школи </w:t>
      </w:r>
      <w:r w:rsidRPr="007A7E00">
        <w:rPr>
          <w:i/>
          <w:lang w:val="uk-UA"/>
        </w:rPr>
        <w:t>Муціо Клементі</w:t>
      </w:r>
      <w:r w:rsidRPr="007A7E00">
        <w:rPr>
          <w:lang w:val="uk-UA"/>
        </w:rPr>
        <w:t xml:space="preserve"> (1752-1832) був автором перших в історії фортепіано інструктивних технічних вправ і етюдів, що дають уявлення про його методичних принципах. Школа Клементі породила певні традиції в фортепіанної педагогіці: принцип багатогодинних технічних вправ, гру «ізольованими», молоточкообразнимі пальцями при нерухомій руці, строгість ритму і контрастну динаміку. Рухів кисті, використання ваги і тиску руки вважали за необхідне уникати. Механістичність мислення позначилася і у представників віденської піаністичної школи. Зокрема, в творчості Карла Черні - в його підході до процесу тренування (в кожному номері «Щоденних вправ» ор.337 педантично виписано кількість повторень - по 20, 30 разів).</w:t>
      </w:r>
    </w:p>
    <w:p w:rsidR="00AF79E1" w:rsidRPr="007A7E00" w:rsidRDefault="00AF79E1" w:rsidP="00AF79E1">
      <w:pPr>
        <w:spacing w:line="360" w:lineRule="auto"/>
        <w:contextualSpacing/>
        <w:jc w:val="both"/>
        <w:rPr>
          <w:lang w:val="uk-UA"/>
        </w:rPr>
      </w:pPr>
      <w:r w:rsidRPr="007A7E00">
        <w:rPr>
          <w:lang w:val="uk-UA"/>
        </w:rPr>
        <w:tab/>
        <w:t xml:space="preserve">Знаменитий польський композитор Ф. Шопен приділяв багато уваги розвитку техніки своїх учнів. Він ретельно проходив гами та етюди. З висловлювань учнів Шопена можна зробити висновок, що він прагнув, перш за все, до розвитку свободи руки і гнучкості зап'ястя. Для досягнення цієї мети зазвичай використовувалися пятіпальцевие вправи (формула). Грати ці вправи, на відміну від звичайних пятіпальцевих, треба було спочатку staccato, дуже легко, гнучким кистьовим рухом. Рука повинні бути немов підвішеною в </w:t>
      </w:r>
      <w:r w:rsidRPr="007A7E00">
        <w:rPr>
          <w:lang w:val="uk-UA"/>
        </w:rPr>
        <w:lastRenderedPageBreak/>
        <w:t>повітрі. Поступово переходили до важкого staccato і, нарешті, до legato, причому варіювалася ступінь сили звуку і швидкість гри.</w:t>
      </w:r>
    </w:p>
    <w:p w:rsidR="00AF79E1" w:rsidRPr="007A7E00" w:rsidRDefault="00AF79E1" w:rsidP="00AF79E1">
      <w:pPr>
        <w:spacing w:line="360" w:lineRule="auto"/>
        <w:contextualSpacing/>
        <w:jc w:val="both"/>
        <w:rPr>
          <w:lang w:val="uk-UA"/>
        </w:rPr>
      </w:pPr>
      <w:r w:rsidRPr="007A7E00">
        <w:rPr>
          <w:lang w:val="uk-UA"/>
        </w:rPr>
        <w:t>Шопен йшов врозріз з панівною практикою «зрівнювання» пальців і вказує інший шлях - індивідуалізації їх в процесі вправи. Кожному пальцю властиві свої індивідуальні особливості звучання. Треба розвивати їх, а не руйнувати.</w:t>
      </w:r>
    </w:p>
    <w:p w:rsidR="00AF79E1" w:rsidRPr="007A7E00" w:rsidRDefault="00AF79E1" w:rsidP="00AF79E1">
      <w:pPr>
        <w:spacing w:line="360" w:lineRule="auto"/>
        <w:contextualSpacing/>
        <w:jc w:val="both"/>
        <w:rPr>
          <w:lang w:val="uk-UA"/>
        </w:rPr>
      </w:pPr>
      <w:r w:rsidRPr="007A7E00">
        <w:rPr>
          <w:lang w:val="uk-UA"/>
        </w:rPr>
        <w:tab/>
        <w:t>За словами Ф. Ліста, «вправлятися» - це значить аналізувати, обмірковувати і вивчати, приходити до принципів.</w:t>
      </w:r>
    </w:p>
    <w:p w:rsidR="00AF79E1" w:rsidRPr="007A7E00" w:rsidRDefault="00AF79E1" w:rsidP="00AF79E1">
      <w:pPr>
        <w:spacing w:line="360" w:lineRule="auto"/>
        <w:contextualSpacing/>
        <w:jc w:val="both"/>
        <w:rPr>
          <w:lang w:val="uk-UA"/>
        </w:rPr>
      </w:pPr>
      <w:r w:rsidRPr="007A7E00">
        <w:rPr>
          <w:lang w:val="uk-UA"/>
        </w:rPr>
        <w:tab/>
        <w:t>Увага піаніста при роботі над вправами весь час повинна бути сконцентрована на звуці, лінії і ритмі. Особливо важливо постійно стежити за якістю туше, виробляючи в процесі вправи рівний, співучий і в той же час досить різноманітний за колоритом звук.</w:t>
      </w:r>
    </w:p>
    <w:p w:rsidR="00AF79E1" w:rsidRPr="007A7E00" w:rsidRDefault="00AF79E1" w:rsidP="00AF79E1">
      <w:pPr>
        <w:spacing w:line="360" w:lineRule="auto"/>
        <w:contextualSpacing/>
        <w:jc w:val="both"/>
        <w:rPr>
          <w:lang w:val="uk-UA"/>
        </w:rPr>
      </w:pPr>
      <w:r w:rsidRPr="007A7E00">
        <w:rPr>
          <w:lang w:val="uk-UA"/>
        </w:rPr>
        <w:tab/>
        <w:t>Думати треба не тільки про удар пальця, але і про його підйомі. Ніколи не слід напружувати руку, яка повинна залишатися вільною від плеча до кінчиків пальців. Вправлятися можна в різних темпах; не всім обов'язково починати з повільного темпу. Однак до повільної грі слід час від часу повертатися; повільна гра - необхідна «профілактичне» умова всякого вправи.</w:t>
      </w:r>
    </w:p>
    <w:p w:rsidR="00AF79E1" w:rsidRPr="007A7E00" w:rsidRDefault="00AF79E1" w:rsidP="00AF79E1">
      <w:pPr>
        <w:spacing w:line="360" w:lineRule="auto"/>
        <w:contextualSpacing/>
        <w:jc w:val="both"/>
        <w:rPr>
          <w:lang w:val="uk-UA"/>
        </w:rPr>
      </w:pPr>
      <w:r w:rsidRPr="007A7E00">
        <w:rPr>
          <w:lang w:val="uk-UA"/>
        </w:rPr>
        <w:t>Корисно також грати деякі вправи кожною рукою окремо - особливо тим, хто ще не має достатніх технічних навичок - і як можна частіше вдаватися до piano, але з достатнім «зануренням» у клавішу.</w:t>
      </w:r>
    </w:p>
    <w:p w:rsidR="00AF79E1" w:rsidRPr="007A7E00" w:rsidRDefault="00AF79E1" w:rsidP="00AF79E1">
      <w:pPr>
        <w:spacing w:line="360" w:lineRule="auto"/>
        <w:contextualSpacing/>
        <w:jc w:val="both"/>
        <w:rPr>
          <w:lang w:val="uk-UA"/>
        </w:rPr>
      </w:pPr>
      <w:r w:rsidRPr="007A7E00">
        <w:rPr>
          <w:b/>
          <w:lang w:val="uk-UA"/>
        </w:rPr>
        <w:tab/>
      </w:r>
      <w:r w:rsidRPr="007A7E00">
        <w:rPr>
          <w:b/>
          <w:i/>
          <w:lang w:val="uk-UA"/>
        </w:rPr>
        <w:t>Гами.</w:t>
      </w:r>
      <w:r w:rsidRPr="007A7E00">
        <w:rPr>
          <w:b/>
          <w:lang w:val="uk-UA"/>
        </w:rPr>
        <w:t xml:space="preserve"> </w:t>
      </w:r>
      <w:r w:rsidRPr="007A7E00">
        <w:rPr>
          <w:lang w:val="uk-UA"/>
        </w:rPr>
        <w:t>Відомий представник віденської піаністичної школи, композитор Карл Черні роботу над гамами і гаммообразние пасажами розглядав як кращий засіб для оволодіння віртуозністю. Гра гам пов'язувалася з художніми завданнями. Він прагнув навчити в швидких звукових последованиях різних видів туше і динамічним відтінкам. Тому Черні рекомендував вчити гами легато, стаккато, застосовувати метричні наголоси, crecsendo, diminuendo і т.п.</w:t>
      </w:r>
    </w:p>
    <w:p w:rsidR="00AF79E1" w:rsidRPr="007A7E00" w:rsidRDefault="00AF79E1" w:rsidP="00AF79E1">
      <w:pPr>
        <w:spacing w:line="360" w:lineRule="auto"/>
        <w:contextualSpacing/>
        <w:jc w:val="both"/>
        <w:rPr>
          <w:lang w:val="uk-UA"/>
        </w:rPr>
      </w:pPr>
      <w:r w:rsidRPr="007A7E00">
        <w:rPr>
          <w:lang w:val="uk-UA"/>
        </w:rPr>
        <w:tab/>
        <w:t xml:space="preserve">Існує кілька поглядів на підхід до вивчення гам. В одному випадку, в роботі над гамами на перше місце ставиться принцип методичної доцільності і весь матеріал пропонується вивчати по лінії зростаючих труднощів саме піаністічеського характеру. Тому деякі педагоги починають роботу з гами Мі-мажор - найзручнішою для рук (виходячи з «шопенівської постановки»). В </w:t>
      </w:r>
      <w:r w:rsidRPr="007A7E00">
        <w:rPr>
          <w:lang w:val="uk-UA"/>
        </w:rPr>
        <w:lastRenderedPageBreak/>
        <w:t>іншому випадку (як це найчастіше і відбувається в ДМШ, музичних училищах, вищих навчальних закладах (муз. Відділення) - педагоги йдуть по важкого в піаністичному щодо шляху, починаючи навчання з гами До мажор. Але зате цей шлях (по квінтове коло) забезпечує систематичність в музичному розвитку учня (студента) і теоретичному осмисленні тональностей.</w:t>
      </w:r>
    </w:p>
    <w:p w:rsidR="00AF79E1" w:rsidRPr="007A7E00" w:rsidRDefault="00AF79E1" w:rsidP="00AF79E1">
      <w:pPr>
        <w:spacing w:line="360" w:lineRule="auto"/>
        <w:contextualSpacing/>
        <w:jc w:val="both"/>
        <w:rPr>
          <w:lang w:val="uk-UA"/>
        </w:rPr>
      </w:pPr>
      <w:r w:rsidRPr="007A7E00">
        <w:rPr>
          <w:lang w:val="uk-UA"/>
        </w:rPr>
        <w:tab/>
        <w:t>У будь-якому з варіантів вивчення гам передує вправами в зв'язуванні декількох звуків legato і в підкладання 1-го пальця.</w:t>
      </w:r>
    </w:p>
    <w:p w:rsidR="00AF79E1" w:rsidRPr="007A7E00" w:rsidRDefault="00AF79E1" w:rsidP="00AF79E1">
      <w:pPr>
        <w:spacing w:line="360" w:lineRule="auto"/>
        <w:contextualSpacing/>
        <w:jc w:val="both"/>
        <w:rPr>
          <w:lang w:val="uk-UA"/>
        </w:rPr>
      </w:pPr>
      <w:r w:rsidRPr="007A7E00">
        <w:rPr>
          <w:lang w:val="uk-UA"/>
        </w:rPr>
        <w:tab/>
        <w:t>Гами спершу грають на протязі одного-двох октав кожною рукою окремо. При з'єднанні двох рук краще починати з легшого в апплікатурном щодо розходиться руху. Переходячи в подальшому до паралельних руху, корисно деякий час пограти партії лівої і правої руки на відстані двох октав, щоб краще почути кожен голос. При грі окремими руками особливо важливо звернути увагу на ліву руку, яка зазвичай менш самостійна і іноді лише підіграє правої. Після освоєння на дві октави, гами слід вчити на чотири октави.</w:t>
      </w:r>
    </w:p>
    <w:p w:rsidR="00AF79E1" w:rsidRPr="007A7E00" w:rsidRDefault="00AF79E1" w:rsidP="00AF79E1">
      <w:pPr>
        <w:spacing w:line="360" w:lineRule="auto"/>
        <w:contextualSpacing/>
        <w:jc w:val="both"/>
        <w:rPr>
          <w:lang w:val="uk-UA"/>
        </w:rPr>
      </w:pPr>
      <w:r w:rsidRPr="007A7E00">
        <w:rPr>
          <w:lang w:val="uk-UA"/>
        </w:rPr>
        <w:tab/>
        <w:t>Зазвичай починають вивчення з Діезние гам. При проходженні мінорних гам з метою привчання слуху до народних ладів, слід вводити і виконання натуральної мінорної гамми. Існують різні форми роботи над гамами: вводяться акценти, ритмічні варіанти, динамічні відтінки і т.д. Далі починають вивчати хроматичні гами, гами в інтервали (в терцію, дециму і сексту), гами подвійними терциями (секстами, октавами). Для ознайомлення з прийнятою аплікатурою можна використовувати «Таблиці гам» А. Николаєва.</w:t>
      </w:r>
    </w:p>
    <w:p w:rsidR="00AF79E1" w:rsidRPr="007A7E00" w:rsidRDefault="00AF79E1" w:rsidP="00AF79E1">
      <w:pPr>
        <w:spacing w:line="360" w:lineRule="auto"/>
        <w:contextualSpacing/>
        <w:jc w:val="both"/>
        <w:rPr>
          <w:lang w:val="uk-UA"/>
        </w:rPr>
      </w:pPr>
      <w:r w:rsidRPr="007A7E00">
        <w:rPr>
          <w:lang w:val="uk-UA"/>
        </w:rPr>
        <w:tab/>
      </w:r>
      <w:r w:rsidRPr="007A7E00">
        <w:rPr>
          <w:b/>
          <w:i/>
          <w:lang w:val="uk-UA"/>
        </w:rPr>
        <w:t>Акорди</w:t>
      </w:r>
      <w:r w:rsidRPr="007A7E00">
        <w:rPr>
          <w:b/>
          <w:lang w:val="uk-UA"/>
        </w:rPr>
        <w:t xml:space="preserve"> </w:t>
      </w:r>
      <w:r w:rsidRPr="007A7E00">
        <w:rPr>
          <w:lang w:val="uk-UA"/>
        </w:rPr>
        <w:t xml:space="preserve">починають вчити з трьох звуків, спочатку вправляючись у добуванні тризвуків сходами гами і поперемінно в різних октавах, потім звернень тризвуків і, нарешті, послідовно тризвуку, секстаккорда і квартсекстаккорду. Потім вводять виконання четирехзвучние акорди. При роботі над акордами слід звертати увагу на рівність і одночасність відтворення всіх звуків. Більш важке завдання представляє виділення мелодійного голосу, особливо коли він виповнюється 4-м і 5-м пальцем. У цих випадках важливо навчитися зосереджувати вагу руки на відповідному пальці. Працювати над вирішенням необхідного завдання найкраще методом виокремлення. Спочатку </w:t>
      </w:r>
      <w:r w:rsidRPr="007A7E00">
        <w:rPr>
          <w:lang w:val="uk-UA"/>
        </w:rPr>
        <w:lastRenderedPageBreak/>
        <w:t>кілька разів витягується верхній звук відповідним пальцем - глибоко, насичено - так, щоб вага руки зосередився на клавіші. Слідом за тим виповнюється акорд: при цьому потрібно прагнути зберегти милозвучність і відчуття в руці, знайдене в попередньому вправі. Точність звуковидобування вимагає активності пальців. Акорд треба як би «взяти» пальцями (рада А.Гольденвейзера).</w:t>
      </w:r>
    </w:p>
    <w:p w:rsidR="00AF79E1" w:rsidRPr="007A7E00" w:rsidRDefault="00AF79E1" w:rsidP="00AF79E1">
      <w:pPr>
        <w:spacing w:line="360" w:lineRule="auto"/>
        <w:contextualSpacing/>
        <w:jc w:val="both"/>
        <w:rPr>
          <w:lang w:val="uk-UA"/>
        </w:rPr>
      </w:pPr>
      <w:r w:rsidRPr="007A7E00">
        <w:rPr>
          <w:lang w:val="uk-UA"/>
        </w:rPr>
        <w:tab/>
      </w:r>
      <w:r w:rsidRPr="007A7E00">
        <w:rPr>
          <w:b/>
          <w:i/>
          <w:lang w:val="uk-UA"/>
        </w:rPr>
        <w:t>Арпеджіо</w:t>
      </w:r>
      <w:r w:rsidRPr="007A7E00">
        <w:rPr>
          <w:i/>
          <w:lang w:val="uk-UA"/>
        </w:rPr>
        <w:t xml:space="preserve"> </w:t>
      </w:r>
      <w:r w:rsidRPr="007A7E00">
        <w:rPr>
          <w:lang w:val="uk-UA"/>
        </w:rPr>
        <w:t>грають спочатку короткі і ламані, потім і довгі. Пізніше починають вивчати арпеджіо домінантсептакорду з їх зверненнями. При виконанні арпеджіо важливо ретельно стежити за єдністю лінії. Особливу увагу необхідно приділяти плавному підкладання 1-го пальця. Допомогти підкладання може невелике відведення зап'ястя у напрямку руху. Акценти в коротких і ламаних арпеджіо рекомендується робити за допомогою бічного руху руки (обертання передпліччя). Таким прийомом виконуються етюди Черні-Гермера №№31 і 38 з 1-й зошити, етюд Черні ор.299 №3 і багато інших твори. Допомога руки потрібно і в гучних швидко арпеджірованние акордах (середня частина «Баркароли» Чайковського з «Пір року» ....)</w:t>
      </w:r>
    </w:p>
    <w:p w:rsidR="00AF79E1" w:rsidRPr="007A7E00" w:rsidRDefault="00AF79E1" w:rsidP="00AF79E1">
      <w:pPr>
        <w:spacing w:line="360" w:lineRule="auto"/>
        <w:contextualSpacing/>
        <w:jc w:val="both"/>
        <w:rPr>
          <w:lang w:val="uk-UA"/>
        </w:rPr>
      </w:pPr>
      <w:r w:rsidRPr="007A7E00">
        <w:rPr>
          <w:lang w:val="uk-UA"/>
        </w:rPr>
        <w:tab/>
      </w:r>
      <w:r w:rsidRPr="007A7E00">
        <w:rPr>
          <w:b/>
          <w:i/>
          <w:lang w:val="uk-UA"/>
        </w:rPr>
        <w:t>Етюди.</w:t>
      </w:r>
      <w:r w:rsidRPr="007A7E00">
        <w:rPr>
          <w:b/>
          <w:lang w:val="uk-UA"/>
        </w:rPr>
        <w:t xml:space="preserve"> </w:t>
      </w:r>
      <w:r w:rsidRPr="007A7E00">
        <w:rPr>
          <w:lang w:val="uk-UA"/>
        </w:rPr>
        <w:t xml:space="preserve"> Немає скрипаля, піаніста, флейтиста, музиканта будь-якого фаху, якому в музичній школі, училищі не довелося б зіграти жодного етюду.</w:t>
      </w:r>
    </w:p>
    <w:p w:rsidR="00AF79E1" w:rsidRPr="007A7E00" w:rsidRDefault="00AF79E1" w:rsidP="00AF79E1">
      <w:pPr>
        <w:spacing w:line="360" w:lineRule="auto"/>
        <w:contextualSpacing/>
        <w:jc w:val="both"/>
        <w:rPr>
          <w:lang w:val="uk-UA"/>
        </w:rPr>
      </w:pPr>
      <w:r w:rsidRPr="007A7E00">
        <w:rPr>
          <w:lang w:val="uk-UA"/>
        </w:rPr>
        <w:tab/>
        <w:t>Етюд - інструментальна п'єса, як правило, невеликого обсягу, заснована на частому застосуванні будь-якого важкого прийому виконання і призначена для вдосконалення техніки виконавця. У перекладі з французької «етюд» означає «вчення», «вивчення».</w:t>
      </w:r>
    </w:p>
    <w:p w:rsidR="00AF79E1" w:rsidRPr="007A7E00" w:rsidRDefault="00AF79E1" w:rsidP="00AF79E1">
      <w:pPr>
        <w:spacing w:line="360" w:lineRule="auto"/>
        <w:contextualSpacing/>
        <w:jc w:val="both"/>
        <w:rPr>
          <w:lang w:val="uk-UA"/>
        </w:rPr>
      </w:pPr>
      <w:r w:rsidRPr="007A7E00">
        <w:rPr>
          <w:lang w:val="uk-UA"/>
        </w:rPr>
        <w:tab/>
        <w:t xml:space="preserve">Жанр етюду відомий з XVIII століття. Серед композиторів, які створювали етюди, найбільш відомий Карл Черні: він автор понад тисячі фортепіанних етюдів різного рівня і на різні типи техніки, об'єднаних в цикли ( «Школа швидкості пальців», «Школа фуги» і ін.). На новий рівень цей жанр вивів Фридерик Шопен: його етюди не тільки є вправами на техніку, але мають велику художню цінність і часто виконуються в концертах. У творчості композиторів-романтиків нерідко етюди об'єднуються в цикли, що наближаються за духом до сюитам. Серед видатних композиторів, які писали </w:t>
      </w:r>
      <w:r w:rsidRPr="007A7E00">
        <w:rPr>
          <w:lang w:val="uk-UA"/>
        </w:rPr>
        <w:lastRenderedPageBreak/>
        <w:t>етюди для фортепіано - Роберт Шуман ( «Симфонічні етюди», ор. 13), Ференц Ліст ( «Етюди вищої майстерності», також звані «трансцендентного»; Етюди по каприси Паганіні; Великі концертні етюди та ін.), Каміль Сен-Санс, Клод Дебюссі та інші.</w:t>
      </w:r>
    </w:p>
    <w:p w:rsidR="00AF79E1" w:rsidRPr="007A7E00" w:rsidRDefault="00AF79E1" w:rsidP="00AF79E1">
      <w:pPr>
        <w:spacing w:line="360" w:lineRule="auto"/>
        <w:contextualSpacing/>
        <w:jc w:val="both"/>
        <w:rPr>
          <w:lang w:val="uk-UA"/>
        </w:rPr>
      </w:pPr>
      <w:r w:rsidRPr="007A7E00">
        <w:rPr>
          <w:lang w:val="uk-UA"/>
        </w:rPr>
        <w:tab/>
        <w:t xml:space="preserve">Етюди існують для різних інструментів. </w:t>
      </w:r>
      <w:r w:rsidRPr="007A7E00">
        <w:rPr>
          <w:lang w:val="uk-UA"/>
        </w:rPr>
        <w:tab/>
        <w:t>Потужний поштовх становленню жанру художнього етюду дали 24 «каприса» для скрипки Н. Паганіні (каприччо, каприс - інструментальна п'єса вільної форми в віртуозному стилі). Р. Шуман, Ф. Ліст, І. Брамс зробили їх обробки для фортепіано.</w:t>
      </w:r>
    </w:p>
    <w:p w:rsidR="00AF79E1" w:rsidRPr="007A7E00" w:rsidRDefault="00AF79E1" w:rsidP="00AF79E1">
      <w:pPr>
        <w:spacing w:line="360" w:lineRule="auto"/>
        <w:contextualSpacing/>
        <w:jc w:val="both"/>
        <w:rPr>
          <w:lang w:val="uk-UA"/>
        </w:rPr>
      </w:pPr>
      <w:r w:rsidRPr="007A7E00">
        <w:rPr>
          <w:lang w:val="uk-UA"/>
        </w:rPr>
        <w:tab/>
        <w:t>Кожен з композиторів по-своєму трактував жанр етюду. Шуман свої «Симфонічні етюди» написав як цикл етюдів-варіацій на одну тему, нескінченно різноманітних і в той же час скріплених єдністю розвитку, спрямованого до святкового фіналу. Численні етюди Ліста - твори масштабні, з елементами мальовничості і програмно ( «Хоровод гномів», «Шум лісу», «Дике полювання», «Мазепа»). Чудові етюди створили російські композитори. Неодноразово звертався до цього жанру А. Н. Скрябін. Особливо любимо слухачами його ре дієз-мінорний етюд з патетично-декламационной мелодикою. У фортепіанних «Етюдах-картинах» С. В. Рахманінова вирішення тієї чи іншої технічної задачі поєднується з яскравою образністю музики.</w:t>
      </w:r>
    </w:p>
    <w:p w:rsidR="00AF79E1" w:rsidRPr="007A7E00" w:rsidRDefault="00AF79E1" w:rsidP="00AF79E1">
      <w:pPr>
        <w:spacing w:line="360" w:lineRule="auto"/>
        <w:contextualSpacing/>
        <w:jc w:val="both"/>
        <w:rPr>
          <w:lang w:val="uk-UA"/>
        </w:rPr>
      </w:pPr>
      <w:r w:rsidRPr="007A7E00">
        <w:rPr>
          <w:lang w:val="uk-UA"/>
        </w:rPr>
        <w:tab/>
        <w:t>На початку XX ст. стилістика етюдів поступово змінюється. Віртуозне початок пов'язується не з романтичним піднесенням і розкутістю почуття, а з енергією, чіткістю, силою. Такі етюди С. Прокоф'єва, написані в 1909р.</w:t>
      </w:r>
    </w:p>
    <w:p w:rsidR="00AF79E1" w:rsidRPr="007A7E00" w:rsidRDefault="00AF79E1" w:rsidP="00AF79E1">
      <w:pPr>
        <w:spacing w:line="360" w:lineRule="auto"/>
        <w:contextualSpacing/>
        <w:jc w:val="both"/>
        <w:rPr>
          <w:lang w:val="uk-UA"/>
        </w:rPr>
      </w:pPr>
      <w:r w:rsidRPr="007A7E00">
        <w:rPr>
          <w:lang w:val="uk-UA"/>
        </w:rPr>
        <w:tab/>
      </w:r>
      <w:r w:rsidRPr="007A7E00">
        <w:rPr>
          <w:sz w:val="24"/>
          <w:szCs w:val="24"/>
          <w:lang w:val="uk-UA"/>
        </w:rPr>
        <w:tab/>
      </w:r>
      <w:r w:rsidRPr="007A7E00">
        <w:rPr>
          <w:sz w:val="24"/>
          <w:szCs w:val="24"/>
          <w:lang w:val="uk-UA"/>
        </w:rPr>
        <w:tab/>
      </w:r>
      <w:r w:rsidRPr="007A7E00">
        <w:rPr>
          <w:lang w:val="uk-UA"/>
        </w:rPr>
        <w:t>Що повинен домагатися піаніст при роботі над етюдами.</w:t>
      </w:r>
    </w:p>
    <w:p w:rsidR="00AF79E1" w:rsidRPr="007A7E00" w:rsidRDefault="00AF79E1" w:rsidP="00AF79E1">
      <w:pPr>
        <w:numPr>
          <w:ilvl w:val="0"/>
          <w:numId w:val="40"/>
        </w:numPr>
        <w:spacing w:after="0" w:line="360" w:lineRule="auto"/>
        <w:contextualSpacing/>
        <w:jc w:val="both"/>
        <w:rPr>
          <w:lang w:val="uk-UA"/>
        </w:rPr>
      </w:pPr>
      <w:r w:rsidRPr="007A7E00">
        <w:rPr>
          <w:lang w:val="uk-UA"/>
        </w:rPr>
        <w:t>швидкість і незалежність пальцевих рухів в їх безпосередньому зв'язку з вільними, пластичними об'єднують рухами всій руки;</w:t>
      </w:r>
    </w:p>
    <w:p w:rsidR="00AF79E1" w:rsidRPr="007A7E00" w:rsidRDefault="00AF79E1" w:rsidP="00AF79E1">
      <w:pPr>
        <w:numPr>
          <w:ilvl w:val="0"/>
          <w:numId w:val="40"/>
        </w:numPr>
        <w:spacing w:after="0" w:line="360" w:lineRule="auto"/>
        <w:contextualSpacing/>
        <w:jc w:val="both"/>
        <w:rPr>
          <w:lang w:val="uk-UA"/>
        </w:rPr>
      </w:pPr>
      <w:r w:rsidRPr="007A7E00">
        <w:rPr>
          <w:lang w:val="uk-UA"/>
        </w:rPr>
        <w:t>метрична точність і динамічна гнучкість звучання в фактурі рухомих пасажів;</w:t>
      </w:r>
    </w:p>
    <w:p w:rsidR="00AF79E1" w:rsidRPr="007A7E00" w:rsidRDefault="00AF79E1" w:rsidP="00AF79E1">
      <w:pPr>
        <w:numPr>
          <w:ilvl w:val="0"/>
          <w:numId w:val="40"/>
        </w:numPr>
        <w:spacing w:after="0" w:line="360" w:lineRule="auto"/>
        <w:contextualSpacing/>
        <w:jc w:val="both"/>
        <w:rPr>
          <w:lang w:val="uk-UA"/>
        </w:rPr>
      </w:pPr>
      <w:r w:rsidRPr="007A7E00">
        <w:rPr>
          <w:lang w:val="uk-UA"/>
        </w:rPr>
        <w:t>чергування напруження і розслаблення мускулатури як необхідна умова, що забезпечує свободу, рухливість і звукову барвистість виконання;</w:t>
      </w:r>
    </w:p>
    <w:p w:rsidR="00AF79E1" w:rsidRPr="007A7E00" w:rsidRDefault="00AF79E1" w:rsidP="00AF79E1">
      <w:pPr>
        <w:numPr>
          <w:ilvl w:val="0"/>
          <w:numId w:val="40"/>
        </w:numPr>
        <w:spacing w:after="0" w:line="360" w:lineRule="auto"/>
        <w:contextualSpacing/>
        <w:jc w:val="both"/>
        <w:rPr>
          <w:lang w:val="uk-UA"/>
        </w:rPr>
      </w:pPr>
      <w:r w:rsidRPr="007A7E00">
        <w:rPr>
          <w:lang w:val="uk-UA"/>
        </w:rPr>
        <w:lastRenderedPageBreak/>
        <w:t>узгодженість «пружних» кистьових рухів з обертовими рухами всій руки, що полегшує подолання труднощів палацовий гри і впливає на тембральне сторону звучань;</w:t>
      </w:r>
    </w:p>
    <w:p w:rsidR="00AF79E1" w:rsidRPr="007A7E00" w:rsidRDefault="00AF79E1" w:rsidP="00AF79E1">
      <w:pPr>
        <w:numPr>
          <w:ilvl w:val="0"/>
          <w:numId w:val="40"/>
        </w:numPr>
        <w:spacing w:after="0" w:line="360" w:lineRule="auto"/>
        <w:contextualSpacing/>
        <w:jc w:val="both"/>
        <w:rPr>
          <w:lang w:val="uk-UA"/>
        </w:rPr>
      </w:pPr>
      <w:r w:rsidRPr="007A7E00">
        <w:rPr>
          <w:lang w:val="uk-UA"/>
        </w:rPr>
        <w:t>злиття ритму піаністичних рухів з ритмічної пульсацією музики;</w:t>
      </w:r>
    </w:p>
    <w:p w:rsidR="00AF79E1" w:rsidRPr="007A7E00" w:rsidRDefault="00AF79E1" w:rsidP="00AF79E1">
      <w:pPr>
        <w:numPr>
          <w:ilvl w:val="0"/>
          <w:numId w:val="40"/>
        </w:numPr>
        <w:spacing w:after="0" w:line="360" w:lineRule="auto"/>
        <w:contextualSpacing/>
        <w:jc w:val="both"/>
        <w:rPr>
          <w:lang w:val="uk-UA"/>
        </w:rPr>
      </w:pPr>
      <w:r w:rsidRPr="007A7E00">
        <w:rPr>
          <w:lang w:val="uk-UA"/>
        </w:rPr>
        <w:t>пластичне проходження рухів руки відповідно до звуко-висотної спрямованістю мелодійного малюнка пасажів;</w:t>
      </w:r>
    </w:p>
    <w:p w:rsidR="00AF79E1" w:rsidRPr="007A7E00" w:rsidRDefault="00AF79E1" w:rsidP="00AF79E1">
      <w:pPr>
        <w:numPr>
          <w:ilvl w:val="0"/>
          <w:numId w:val="40"/>
        </w:numPr>
        <w:spacing w:after="0" w:line="360" w:lineRule="auto"/>
        <w:contextualSpacing/>
        <w:jc w:val="both"/>
        <w:rPr>
          <w:lang w:val="uk-UA"/>
        </w:rPr>
      </w:pPr>
      <w:r w:rsidRPr="007A7E00">
        <w:rPr>
          <w:lang w:val="uk-UA"/>
        </w:rPr>
        <w:t>координація піаністичних рухів в складних прийомах фактури, одночасно виступають в партіях обох рук.</w:t>
      </w:r>
    </w:p>
    <w:p w:rsidR="00AF79E1" w:rsidRPr="007A7E00" w:rsidRDefault="00AF79E1" w:rsidP="00AF79E1">
      <w:pPr>
        <w:spacing w:line="360" w:lineRule="auto"/>
        <w:contextualSpacing/>
        <w:jc w:val="both"/>
        <w:rPr>
          <w:lang w:val="uk-UA"/>
        </w:rPr>
      </w:pPr>
      <w:r w:rsidRPr="007A7E00">
        <w:rPr>
          <w:lang w:val="uk-UA"/>
        </w:rPr>
        <w:tab/>
        <w:t>Які ж шляхи роботи над піаністичної складною фактурою. Оволодіння руховими і звуковими якостями техніки можна досягти шляхом застосування різних прийомів тимчасового видозміни як фактурних, так і інтерпретаційних засобів. Серед них темпові, динамічні, ритмічні, артикуляційні варіанти.</w:t>
      </w:r>
    </w:p>
    <w:p w:rsidR="00AF79E1" w:rsidRPr="007A7E00" w:rsidRDefault="00AF79E1" w:rsidP="00AF79E1">
      <w:pPr>
        <w:spacing w:line="360" w:lineRule="auto"/>
        <w:contextualSpacing/>
        <w:jc w:val="both"/>
        <w:rPr>
          <w:lang w:val="uk-UA"/>
        </w:rPr>
      </w:pPr>
      <w:r w:rsidRPr="007A7E00">
        <w:rPr>
          <w:lang w:val="uk-UA"/>
        </w:rPr>
        <w:tab/>
        <w:t>Темпові технічно складні місця потрібно провчає не тільки в повільному темпі, а й поступово збільшувати його. Це робиться для розвитку активного виконавської уваги, а також для того, щоб піаніст-виконавець зміг виявляти причини самих труднощів. При застосуванні будь-якого темпового варіанту необхідно поєднувати з елементами звукової виразності.</w:t>
      </w:r>
    </w:p>
    <w:p w:rsidR="00AF79E1" w:rsidRPr="007A7E00" w:rsidRDefault="00AF79E1" w:rsidP="00AF79E1">
      <w:pPr>
        <w:spacing w:line="360" w:lineRule="auto"/>
        <w:contextualSpacing/>
        <w:jc w:val="both"/>
        <w:rPr>
          <w:lang w:val="uk-UA"/>
        </w:rPr>
      </w:pPr>
      <w:r w:rsidRPr="007A7E00">
        <w:rPr>
          <w:lang w:val="uk-UA"/>
        </w:rPr>
        <w:tab/>
        <w:t>Застосування динаміки в роботі над технічними труднощами розвиває звукові якості техніки, слуховий контроль. Якщо в творі в партіях обох рук зустрічається гамоподібний пасаж, то слуховий контроль варто переключити на лінію лівої руки. Поступово з'явиться необхідна точність і вирівняність звучання в партіях обох рук. А ефективніше відразу застосовувати темповим-динамічні варіанти. Цим, по суті, вирішуються два завдання - розвиток художньо-звуковий боку техніки і диференційованих пальцевих дотиків до клавіатури. На практиці це може здійснюватися в такий спосіб: виконуючи невеликий відрізок твори, вже при підході до технічно важкого епізоду виконавець навмисно уповільнює темп, ущільнюючи при цьому милозвучність. Цим посилюється слуховий і руховий контроль над метричної і звуковий точністю виконання.</w:t>
      </w:r>
    </w:p>
    <w:p w:rsidR="00AF79E1" w:rsidRPr="007A7E00" w:rsidRDefault="00AF79E1" w:rsidP="00AF79E1">
      <w:pPr>
        <w:spacing w:line="360" w:lineRule="auto"/>
        <w:contextualSpacing/>
        <w:jc w:val="both"/>
        <w:rPr>
          <w:lang w:val="uk-UA"/>
        </w:rPr>
      </w:pPr>
      <w:r w:rsidRPr="007A7E00">
        <w:rPr>
          <w:lang w:val="uk-UA"/>
        </w:rPr>
        <w:lastRenderedPageBreak/>
        <w:tab/>
        <w:t>Корисно включення артикуляційних варіантів, активно впливають на розвиток самостійності пальцевих рухів. Найчастіше опрацювання невдалого технічних епізодів проходить шляхом роздільного (на non legato) дотику кожного пальця до клавіатури. Великий вплив на оволодіння фактурою віртуозних пасажів надає прийом, що складається в перечлененіі їх нотного малюнка, який і в психологічному і в рухово-технічному відносинах сприяє значно більш невимушеному подолання піаністичних труднощів. Прийом технічного перечлененія сприяє оволодінню метричної точністю звучань і природністю піаністичних рухів в пасажах, побудованих на безперервно повторюваних позиційних ланках.</w:t>
      </w:r>
    </w:p>
    <w:p w:rsidR="00AF79E1" w:rsidRPr="007A7E00" w:rsidRDefault="00AF79E1" w:rsidP="00AF79E1">
      <w:pPr>
        <w:spacing w:line="360" w:lineRule="auto"/>
        <w:contextualSpacing/>
        <w:jc w:val="both"/>
        <w:rPr>
          <w:lang w:val="uk-UA"/>
        </w:rPr>
      </w:pPr>
      <w:r w:rsidRPr="007A7E00">
        <w:rPr>
          <w:lang w:val="uk-UA"/>
        </w:rPr>
        <w:tab/>
        <w:t>Щоб витягти з етюду максимальну користь важливо звернути увагу не тільки на технічні завдання, а й на можливо більш ретельну обробку. Треба пам'ятати, що робота над якістю звучання, фразировкой, навіть в самих елементарних технічних фігурах, сприяє подоланню технічних труднощів.</w:t>
      </w:r>
    </w:p>
    <w:p w:rsidR="00AF79E1" w:rsidRPr="007A7E00" w:rsidRDefault="00AF79E1" w:rsidP="00AF79E1">
      <w:pPr>
        <w:spacing w:line="360" w:lineRule="auto"/>
        <w:contextualSpacing/>
        <w:jc w:val="both"/>
        <w:rPr>
          <w:lang w:val="uk-UA"/>
        </w:rPr>
      </w:pPr>
      <w:r w:rsidRPr="007A7E00">
        <w:rPr>
          <w:lang w:val="uk-UA"/>
        </w:rPr>
        <w:tab/>
        <w:t>Отже, в роботі над етюдом слід використовувати всілякі прийоми: програвання в різних темпах, виокремлення, ритмічно варіанти, транспонування всього етюду або окремих побудов, спеціальні вправи. Немає потреби в кожному етюді використовувати всі способи. Треба вибрати ті, які найбільш корисні в тому чи іншому випадку і швидше йдуть до здійснення мети.</w:t>
      </w:r>
    </w:p>
    <w:p w:rsidR="00AF79E1" w:rsidRPr="007A7E00" w:rsidRDefault="00AF79E1" w:rsidP="00AF79E1">
      <w:pPr>
        <w:spacing w:line="240" w:lineRule="auto"/>
        <w:contextualSpacing/>
        <w:jc w:val="center"/>
        <w:rPr>
          <w:b/>
          <w:bCs/>
          <w:sz w:val="24"/>
          <w:szCs w:val="24"/>
          <w:lang w:val="uk-UA"/>
        </w:rPr>
      </w:pPr>
      <w:r w:rsidRPr="007A7E00">
        <w:rPr>
          <w:b/>
          <w:bCs/>
          <w:sz w:val="24"/>
          <w:szCs w:val="24"/>
          <w:lang w:val="uk-UA"/>
        </w:rPr>
        <w:t>Контрольні питання:</w:t>
      </w:r>
    </w:p>
    <w:p w:rsidR="00AF79E1" w:rsidRPr="007A7E00" w:rsidRDefault="00AF79E1" w:rsidP="00AF79E1">
      <w:pPr>
        <w:numPr>
          <w:ilvl w:val="0"/>
          <w:numId w:val="33"/>
        </w:numPr>
        <w:spacing w:after="0" w:line="240" w:lineRule="auto"/>
        <w:contextualSpacing/>
        <w:rPr>
          <w:sz w:val="24"/>
          <w:szCs w:val="24"/>
          <w:lang w:val="uk-UA"/>
        </w:rPr>
      </w:pPr>
      <w:r w:rsidRPr="007A7E00">
        <w:rPr>
          <w:sz w:val="24"/>
          <w:szCs w:val="24"/>
          <w:lang w:val="uk-UA"/>
        </w:rPr>
        <w:t>Розкрийте зміст поняття «фортепіанна техніка».</w:t>
      </w:r>
    </w:p>
    <w:p w:rsidR="00AF79E1" w:rsidRPr="007A7E00" w:rsidRDefault="00AF79E1" w:rsidP="00AF79E1">
      <w:pPr>
        <w:numPr>
          <w:ilvl w:val="0"/>
          <w:numId w:val="33"/>
        </w:numPr>
        <w:spacing w:after="0" w:line="240" w:lineRule="auto"/>
        <w:contextualSpacing/>
        <w:rPr>
          <w:sz w:val="24"/>
          <w:szCs w:val="24"/>
          <w:lang w:val="uk-UA"/>
        </w:rPr>
      </w:pPr>
      <w:r w:rsidRPr="007A7E00">
        <w:rPr>
          <w:sz w:val="24"/>
          <w:szCs w:val="24"/>
          <w:lang w:val="uk-UA"/>
        </w:rPr>
        <w:t>Поясніть, для чого в піаністичній практиці застосовують технічні вправи.</w:t>
      </w:r>
    </w:p>
    <w:p w:rsidR="00AF79E1" w:rsidRPr="007A7E00" w:rsidRDefault="00AF79E1" w:rsidP="00AF79E1">
      <w:pPr>
        <w:numPr>
          <w:ilvl w:val="0"/>
          <w:numId w:val="33"/>
        </w:numPr>
        <w:spacing w:after="0" w:line="240" w:lineRule="auto"/>
        <w:contextualSpacing/>
        <w:rPr>
          <w:sz w:val="24"/>
          <w:szCs w:val="24"/>
          <w:lang w:val="uk-UA"/>
        </w:rPr>
      </w:pPr>
      <w:r w:rsidRPr="007A7E00">
        <w:rPr>
          <w:sz w:val="24"/>
          <w:szCs w:val="24"/>
          <w:lang w:val="uk-UA"/>
        </w:rPr>
        <w:t>Назвіть ім’я автора перших в історії фортепіано інструктивних технічних вправ і етюдів.</w:t>
      </w:r>
    </w:p>
    <w:p w:rsidR="00AF79E1" w:rsidRPr="007A7E00" w:rsidRDefault="00AF79E1" w:rsidP="00AF79E1">
      <w:pPr>
        <w:numPr>
          <w:ilvl w:val="0"/>
          <w:numId w:val="33"/>
        </w:numPr>
        <w:spacing w:after="0" w:line="240" w:lineRule="auto"/>
        <w:contextualSpacing/>
        <w:rPr>
          <w:sz w:val="24"/>
          <w:szCs w:val="24"/>
          <w:lang w:val="uk-UA"/>
        </w:rPr>
      </w:pPr>
      <w:r w:rsidRPr="007A7E00">
        <w:rPr>
          <w:sz w:val="24"/>
          <w:szCs w:val="24"/>
          <w:lang w:val="uk-UA"/>
        </w:rPr>
        <w:t>Обґрунтуйте різні погляди на підходи до вивчення гам.</w:t>
      </w:r>
    </w:p>
    <w:p w:rsidR="00AF79E1" w:rsidRPr="007A7E00" w:rsidRDefault="00AF79E1" w:rsidP="00AF79E1">
      <w:pPr>
        <w:numPr>
          <w:ilvl w:val="0"/>
          <w:numId w:val="33"/>
        </w:numPr>
        <w:spacing w:after="0" w:line="240" w:lineRule="auto"/>
        <w:contextualSpacing/>
        <w:rPr>
          <w:sz w:val="24"/>
          <w:szCs w:val="24"/>
          <w:lang w:val="uk-UA"/>
        </w:rPr>
      </w:pPr>
      <w:r w:rsidRPr="007A7E00">
        <w:rPr>
          <w:sz w:val="24"/>
          <w:szCs w:val="24"/>
          <w:lang w:val="uk-UA"/>
        </w:rPr>
        <w:t>Розкрийте методи роботи над акордами й арпеджіо.</w:t>
      </w:r>
    </w:p>
    <w:p w:rsidR="00AF79E1" w:rsidRPr="007A7E00" w:rsidRDefault="00AF79E1" w:rsidP="00AF79E1">
      <w:pPr>
        <w:spacing w:line="240" w:lineRule="auto"/>
        <w:contextualSpacing/>
        <w:jc w:val="center"/>
        <w:rPr>
          <w:b/>
          <w:bCs/>
          <w:sz w:val="24"/>
          <w:szCs w:val="24"/>
          <w:lang w:val="uk-UA"/>
        </w:rPr>
      </w:pPr>
    </w:p>
    <w:p w:rsidR="00AF79E1" w:rsidRPr="007A7E00" w:rsidRDefault="00AF79E1" w:rsidP="00AF79E1">
      <w:pPr>
        <w:spacing w:line="240" w:lineRule="auto"/>
        <w:contextualSpacing/>
        <w:jc w:val="center"/>
        <w:rPr>
          <w:b/>
          <w:bCs/>
          <w:sz w:val="24"/>
          <w:szCs w:val="24"/>
          <w:lang w:val="uk-UA"/>
        </w:rPr>
      </w:pPr>
      <w:r w:rsidRPr="007A7E00">
        <w:rPr>
          <w:b/>
          <w:bCs/>
          <w:sz w:val="24"/>
          <w:szCs w:val="24"/>
          <w:lang w:val="uk-UA"/>
        </w:rPr>
        <w:t>Практичні завдання:</w:t>
      </w:r>
    </w:p>
    <w:p w:rsidR="00AF79E1" w:rsidRPr="007A7E00" w:rsidRDefault="00AF79E1" w:rsidP="00AF79E1">
      <w:pPr>
        <w:numPr>
          <w:ilvl w:val="0"/>
          <w:numId w:val="34"/>
        </w:numPr>
        <w:spacing w:after="0" w:line="240" w:lineRule="auto"/>
        <w:contextualSpacing/>
        <w:jc w:val="both"/>
        <w:rPr>
          <w:bCs/>
          <w:sz w:val="24"/>
          <w:szCs w:val="24"/>
          <w:lang w:val="uk-UA"/>
        </w:rPr>
      </w:pPr>
      <w:r w:rsidRPr="007A7E00">
        <w:rPr>
          <w:bCs/>
          <w:sz w:val="24"/>
          <w:szCs w:val="24"/>
          <w:lang w:val="uk-UA"/>
        </w:rPr>
        <w:t xml:space="preserve">Зіграти дієзну (бемольну) мажорну гаму до 4-х знаків (за вибором викладача) на чотири октави в прямому русі, в оберненні, в терцію, в дециму, в сексту. </w:t>
      </w:r>
    </w:p>
    <w:p w:rsidR="00AF79E1" w:rsidRPr="007A7E00" w:rsidRDefault="00AF79E1" w:rsidP="00AF79E1">
      <w:pPr>
        <w:numPr>
          <w:ilvl w:val="0"/>
          <w:numId w:val="34"/>
        </w:numPr>
        <w:spacing w:after="0" w:line="240" w:lineRule="auto"/>
        <w:contextualSpacing/>
        <w:jc w:val="both"/>
        <w:rPr>
          <w:bCs/>
          <w:sz w:val="24"/>
          <w:szCs w:val="24"/>
          <w:lang w:val="uk-UA"/>
        </w:rPr>
      </w:pPr>
      <w:r w:rsidRPr="007A7E00">
        <w:rPr>
          <w:bCs/>
          <w:sz w:val="24"/>
          <w:szCs w:val="24"/>
          <w:lang w:val="uk-UA"/>
        </w:rPr>
        <w:t>Зіграти дієзну мінорну (бемольну) гаму до 4-х знаків (за вибором викладача) на чотири октави в прямому русі, в оберненні, в терцію, в дециму, в сексту</w:t>
      </w:r>
    </w:p>
    <w:p w:rsidR="00AF79E1" w:rsidRPr="007A7E00" w:rsidRDefault="00AF79E1" w:rsidP="00AF79E1">
      <w:pPr>
        <w:numPr>
          <w:ilvl w:val="0"/>
          <w:numId w:val="34"/>
        </w:numPr>
        <w:spacing w:after="0" w:line="240" w:lineRule="auto"/>
        <w:contextualSpacing/>
        <w:jc w:val="both"/>
        <w:rPr>
          <w:bCs/>
          <w:sz w:val="24"/>
          <w:szCs w:val="24"/>
          <w:lang w:val="uk-UA"/>
        </w:rPr>
      </w:pPr>
      <w:r w:rsidRPr="007A7E00">
        <w:rPr>
          <w:bCs/>
          <w:sz w:val="24"/>
          <w:szCs w:val="24"/>
          <w:lang w:val="uk-UA"/>
        </w:rPr>
        <w:t>Зіграти акорди на 4 звуки, арпеджіо, Д7, ум. 7/7 в дієзній (бемольній) мажорній гамі від 5до 7 знаків (гама за вибором викладача).</w:t>
      </w:r>
    </w:p>
    <w:p w:rsidR="00AF79E1" w:rsidRPr="007A7E00" w:rsidRDefault="00AF79E1" w:rsidP="00AF79E1">
      <w:pPr>
        <w:numPr>
          <w:ilvl w:val="0"/>
          <w:numId w:val="34"/>
        </w:numPr>
        <w:spacing w:after="0" w:line="240" w:lineRule="auto"/>
        <w:contextualSpacing/>
        <w:jc w:val="both"/>
        <w:rPr>
          <w:bCs/>
          <w:sz w:val="24"/>
          <w:szCs w:val="24"/>
          <w:lang w:val="uk-UA"/>
        </w:rPr>
      </w:pPr>
      <w:r w:rsidRPr="007A7E00">
        <w:rPr>
          <w:bCs/>
          <w:sz w:val="24"/>
          <w:szCs w:val="24"/>
          <w:lang w:val="uk-UA"/>
        </w:rPr>
        <w:t>Зіграти акорди на 4 звуки, арпеджіо, Д7, ум. 7/7 в дієзній (бемольній) мінорній гамі від 5до 7 знаків (гама за вибором викладача).</w:t>
      </w:r>
    </w:p>
    <w:p w:rsidR="00AF79E1" w:rsidRPr="007A7E00" w:rsidRDefault="00AF79E1" w:rsidP="00AF79E1">
      <w:pPr>
        <w:numPr>
          <w:ilvl w:val="0"/>
          <w:numId w:val="34"/>
        </w:numPr>
        <w:spacing w:after="0" w:line="240" w:lineRule="auto"/>
        <w:contextualSpacing/>
        <w:jc w:val="both"/>
        <w:rPr>
          <w:bCs/>
          <w:sz w:val="24"/>
          <w:szCs w:val="24"/>
          <w:lang w:val="uk-UA"/>
        </w:rPr>
      </w:pPr>
      <w:r w:rsidRPr="007A7E00">
        <w:rPr>
          <w:bCs/>
          <w:sz w:val="24"/>
          <w:szCs w:val="24"/>
          <w:lang w:val="uk-UA"/>
        </w:rPr>
        <w:lastRenderedPageBreak/>
        <w:t>Виконати 3-4 вправи зі збірки «Підготовчі вправи до різних видів фортепіанної техники» О.Гнесіної та пояснити мету кожної вправи.</w:t>
      </w:r>
    </w:p>
    <w:p w:rsidR="00AF79E1" w:rsidRPr="007A7E00" w:rsidRDefault="00AF79E1" w:rsidP="00AF79E1">
      <w:pPr>
        <w:numPr>
          <w:ilvl w:val="0"/>
          <w:numId w:val="34"/>
        </w:numPr>
        <w:spacing w:after="0" w:line="240" w:lineRule="auto"/>
        <w:contextualSpacing/>
        <w:jc w:val="both"/>
        <w:rPr>
          <w:bCs/>
          <w:sz w:val="24"/>
          <w:szCs w:val="24"/>
          <w:lang w:val="uk-UA"/>
        </w:rPr>
      </w:pPr>
      <w:r w:rsidRPr="007A7E00">
        <w:rPr>
          <w:bCs/>
          <w:sz w:val="24"/>
          <w:szCs w:val="24"/>
          <w:lang w:val="uk-UA"/>
        </w:rPr>
        <w:t xml:space="preserve">Виконати  2-3 вправи зі збірки «Піаніст-віртуоз, 60 вправ для досягнення вправності, незалежності й рівноміного розвитку пільців, а також легкості зап’ястя» Ш.Ганона та пояснити мету кожної вправи.  </w:t>
      </w:r>
    </w:p>
    <w:p w:rsidR="00AF79E1" w:rsidRPr="007A7E00" w:rsidRDefault="00AF79E1" w:rsidP="00AF79E1">
      <w:pPr>
        <w:numPr>
          <w:ilvl w:val="0"/>
          <w:numId w:val="34"/>
        </w:numPr>
        <w:spacing w:after="0" w:line="240" w:lineRule="auto"/>
        <w:contextualSpacing/>
        <w:jc w:val="both"/>
        <w:rPr>
          <w:bCs/>
          <w:sz w:val="24"/>
          <w:szCs w:val="24"/>
          <w:lang w:val="uk-UA"/>
        </w:rPr>
      </w:pPr>
      <w:r w:rsidRPr="007A7E00">
        <w:rPr>
          <w:bCs/>
          <w:sz w:val="24"/>
          <w:szCs w:val="24"/>
          <w:lang w:val="uk-UA"/>
        </w:rPr>
        <w:t xml:space="preserve">Виконати 3-4 вправи із праці «Фортепіанна школа А.М.Єсіпової» А.Єсіпової та пояснити мету кожної вправи. </w:t>
      </w:r>
    </w:p>
    <w:p w:rsidR="00AF79E1" w:rsidRPr="007A7E00" w:rsidRDefault="00AF79E1" w:rsidP="00AF79E1">
      <w:pPr>
        <w:numPr>
          <w:ilvl w:val="0"/>
          <w:numId w:val="34"/>
        </w:numPr>
        <w:spacing w:after="0" w:line="240" w:lineRule="auto"/>
        <w:contextualSpacing/>
        <w:jc w:val="both"/>
        <w:rPr>
          <w:bCs/>
          <w:sz w:val="24"/>
          <w:szCs w:val="24"/>
          <w:lang w:val="uk-UA"/>
        </w:rPr>
      </w:pPr>
      <w:r w:rsidRPr="007A7E00">
        <w:rPr>
          <w:bCs/>
          <w:sz w:val="24"/>
          <w:szCs w:val="24"/>
          <w:lang w:val="uk-UA"/>
        </w:rPr>
        <w:t>Виконати 2-3 вправи із збірки «Фортепіано, школа вправ» М.Лонг та пояснити мету кожної вправи.</w:t>
      </w:r>
    </w:p>
    <w:p w:rsidR="00AF79E1" w:rsidRPr="007A7E00" w:rsidRDefault="00AF79E1" w:rsidP="00AF79E1">
      <w:pPr>
        <w:spacing w:line="240" w:lineRule="auto"/>
        <w:contextualSpacing/>
        <w:jc w:val="center"/>
        <w:rPr>
          <w:b/>
          <w:bCs/>
          <w:sz w:val="24"/>
          <w:szCs w:val="24"/>
          <w:lang w:val="uk-UA"/>
        </w:rPr>
      </w:pPr>
    </w:p>
    <w:p w:rsidR="00AF79E1" w:rsidRPr="007A7E00" w:rsidRDefault="00AF79E1" w:rsidP="00AF79E1">
      <w:pPr>
        <w:spacing w:line="240" w:lineRule="auto"/>
        <w:contextualSpacing/>
        <w:jc w:val="center"/>
        <w:rPr>
          <w:b/>
          <w:bCs/>
          <w:sz w:val="24"/>
          <w:szCs w:val="24"/>
          <w:lang w:val="uk-UA"/>
        </w:rPr>
      </w:pPr>
      <w:r w:rsidRPr="007A7E00">
        <w:rPr>
          <w:b/>
          <w:bCs/>
          <w:sz w:val="24"/>
          <w:szCs w:val="24"/>
          <w:lang w:val="uk-UA"/>
        </w:rPr>
        <w:t>Реферати, доклади:</w:t>
      </w:r>
    </w:p>
    <w:p w:rsidR="00AF79E1" w:rsidRPr="007A7E00" w:rsidRDefault="00AF79E1" w:rsidP="00AF79E1">
      <w:pPr>
        <w:numPr>
          <w:ilvl w:val="0"/>
          <w:numId w:val="35"/>
        </w:numPr>
        <w:spacing w:after="0" w:line="240" w:lineRule="auto"/>
        <w:contextualSpacing/>
        <w:jc w:val="both"/>
        <w:rPr>
          <w:bCs/>
          <w:sz w:val="24"/>
          <w:szCs w:val="24"/>
          <w:lang w:val="uk-UA"/>
        </w:rPr>
      </w:pPr>
      <w:r w:rsidRPr="007A7E00">
        <w:rPr>
          <w:bCs/>
          <w:sz w:val="24"/>
          <w:szCs w:val="24"/>
          <w:lang w:val="uk-UA"/>
        </w:rPr>
        <w:t>Роль вправ в фортепіанному мистецтві.</w:t>
      </w:r>
    </w:p>
    <w:p w:rsidR="00AF79E1" w:rsidRPr="007A7E00" w:rsidRDefault="00AF79E1" w:rsidP="00AF79E1">
      <w:pPr>
        <w:numPr>
          <w:ilvl w:val="0"/>
          <w:numId w:val="35"/>
        </w:numPr>
        <w:spacing w:after="0" w:line="240" w:lineRule="auto"/>
        <w:contextualSpacing/>
        <w:jc w:val="both"/>
        <w:rPr>
          <w:bCs/>
          <w:sz w:val="24"/>
          <w:szCs w:val="24"/>
          <w:lang w:val="uk-UA"/>
        </w:rPr>
      </w:pPr>
      <w:r w:rsidRPr="007A7E00">
        <w:rPr>
          <w:bCs/>
          <w:sz w:val="24"/>
          <w:szCs w:val="24"/>
          <w:lang w:val="uk-UA"/>
        </w:rPr>
        <w:t>Види фортепіанної техніки.</w:t>
      </w:r>
    </w:p>
    <w:p w:rsidR="00AF79E1" w:rsidRPr="007A7E00" w:rsidRDefault="00AF79E1" w:rsidP="00AF79E1">
      <w:pPr>
        <w:numPr>
          <w:ilvl w:val="0"/>
          <w:numId w:val="35"/>
        </w:numPr>
        <w:spacing w:after="0" w:line="240" w:lineRule="auto"/>
        <w:contextualSpacing/>
        <w:jc w:val="both"/>
        <w:rPr>
          <w:bCs/>
          <w:sz w:val="24"/>
          <w:szCs w:val="24"/>
          <w:lang w:val="uk-UA"/>
        </w:rPr>
      </w:pPr>
      <w:r w:rsidRPr="007A7E00">
        <w:rPr>
          <w:bCs/>
          <w:sz w:val="24"/>
          <w:szCs w:val="24"/>
          <w:lang w:val="uk-UA"/>
        </w:rPr>
        <w:t>Подолання технічних труднощів при роботі над дрібною технікою.</w:t>
      </w:r>
    </w:p>
    <w:p w:rsidR="00AF79E1" w:rsidRPr="007A7E00" w:rsidRDefault="00AF79E1" w:rsidP="00AF79E1">
      <w:pPr>
        <w:numPr>
          <w:ilvl w:val="0"/>
          <w:numId w:val="35"/>
        </w:numPr>
        <w:spacing w:after="0" w:line="240" w:lineRule="auto"/>
        <w:contextualSpacing/>
        <w:rPr>
          <w:bCs/>
          <w:sz w:val="24"/>
          <w:szCs w:val="24"/>
          <w:lang w:val="uk-UA"/>
        </w:rPr>
      </w:pPr>
      <w:r w:rsidRPr="007A7E00">
        <w:rPr>
          <w:bCs/>
          <w:sz w:val="24"/>
          <w:szCs w:val="24"/>
          <w:lang w:val="uk-UA"/>
        </w:rPr>
        <w:t>Подолання технічних труднощів при роботі над великою технікою.</w:t>
      </w:r>
    </w:p>
    <w:p w:rsidR="00AF79E1" w:rsidRPr="007A7E00" w:rsidRDefault="00AF79E1" w:rsidP="00AF79E1">
      <w:pPr>
        <w:spacing w:line="240" w:lineRule="auto"/>
        <w:contextualSpacing/>
        <w:jc w:val="both"/>
        <w:rPr>
          <w:bCs/>
          <w:sz w:val="24"/>
          <w:szCs w:val="24"/>
          <w:lang w:val="uk-UA"/>
        </w:rPr>
      </w:pPr>
    </w:p>
    <w:p w:rsidR="00AF79E1" w:rsidRPr="007A7E00" w:rsidRDefault="00AF79E1" w:rsidP="00AF79E1">
      <w:pPr>
        <w:spacing w:line="240" w:lineRule="auto"/>
        <w:contextualSpacing/>
        <w:jc w:val="center"/>
        <w:rPr>
          <w:b/>
          <w:bCs/>
          <w:sz w:val="24"/>
          <w:szCs w:val="24"/>
          <w:lang w:val="uk-UA"/>
        </w:rPr>
      </w:pPr>
      <w:r w:rsidRPr="007A7E00">
        <w:rPr>
          <w:b/>
          <w:bCs/>
          <w:sz w:val="24"/>
          <w:szCs w:val="24"/>
          <w:lang w:val="uk-UA"/>
        </w:rPr>
        <w:t>Рекомендована література:</w:t>
      </w:r>
    </w:p>
    <w:p w:rsidR="00AF79E1" w:rsidRPr="007A7E00" w:rsidRDefault="00AF79E1" w:rsidP="00AF79E1">
      <w:pPr>
        <w:numPr>
          <w:ilvl w:val="0"/>
          <w:numId w:val="36"/>
        </w:numPr>
        <w:spacing w:after="0" w:line="240" w:lineRule="auto"/>
        <w:contextualSpacing/>
        <w:jc w:val="both"/>
        <w:rPr>
          <w:bCs/>
          <w:sz w:val="24"/>
          <w:szCs w:val="24"/>
          <w:lang w:val="uk-UA"/>
        </w:rPr>
      </w:pPr>
      <w:r w:rsidRPr="007A7E00">
        <w:rPr>
          <w:bCs/>
          <w:sz w:val="24"/>
          <w:szCs w:val="24"/>
          <w:lang w:val="uk-UA"/>
        </w:rPr>
        <w:t>Агарёва Г. Работа над фортепианной техникой. Каталог статей.</w:t>
      </w:r>
    </w:p>
    <w:p w:rsidR="00AF79E1" w:rsidRPr="007A7E00" w:rsidRDefault="00AF79E1" w:rsidP="00AF79E1">
      <w:pPr>
        <w:numPr>
          <w:ilvl w:val="0"/>
          <w:numId w:val="36"/>
        </w:numPr>
        <w:spacing w:after="0" w:line="240" w:lineRule="auto"/>
        <w:contextualSpacing/>
        <w:jc w:val="both"/>
        <w:rPr>
          <w:bCs/>
          <w:sz w:val="24"/>
          <w:szCs w:val="24"/>
          <w:lang w:val="uk-UA"/>
        </w:rPr>
      </w:pPr>
      <w:r w:rsidRPr="007A7E00">
        <w:rPr>
          <w:bCs/>
          <w:sz w:val="24"/>
          <w:szCs w:val="24"/>
          <w:lang w:val="uk-UA"/>
        </w:rPr>
        <w:t xml:space="preserve">Бардас В. Психология техники игры на фортепиано // Сборник «Психология техники игры на фортепиано» //. – М., 1928.  </w:t>
      </w:r>
    </w:p>
    <w:p w:rsidR="00AF79E1" w:rsidRPr="007A7E00" w:rsidRDefault="00AF79E1" w:rsidP="00AF79E1">
      <w:pPr>
        <w:numPr>
          <w:ilvl w:val="0"/>
          <w:numId w:val="36"/>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 xml:space="preserve">Бирмак А. О художественной технике пианиста. - М: Музыка,1973.-139с. </w:t>
      </w:r>
    </w:p>
    <w:p w:rsidR="00AF79E1" w:rsidRPr="007A7E00" w:rsidRDefault="00AF79E1" w:rsidP="00AF79E1">
      <w:pPr>
        <w:numPr>
          <w:ilvl w:val="0"/>
          <w:numId w:val="36"/>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Гофман И. Фортепианная игра. Ответы на вопросы о фортепианной игре. – М.: Музыка, 1961.</w:t>
      </w:r>
    </w:p>
    <w:p w:rsidR="00AF79E1" w:rsidRPr="007A7E00" w:rsidRDefault="00AF79E1" w:rsidP="00AF79E1">
      <w:pPr>
        <w:numPr>
          <w:ilvl w:val="0"/>
          <w:numId w:val="36"/>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Левин, Ю.В. Ежедневные упражнения юного пианиста – М.: Советский композитор, 1978</w:t>
      </w:r>
    </w:p>
    <w:p w:rsidR="00AF79E1" w:rsidRPr="007A7E00" w:rsidRDefault="00AF79E1" w:rsidP="00AF79E1">
      <w:pPr>
        <w:numPr>
          <w:ilvl w:val="0"/>
          <w:numId w:val="36"/>
        </w:numPr>
        <w:spacing w:after="0" w:line="240" w:lineRule="auto"/>
        <w:contextualSpacing/>
        <w:jc w:val="center"/>
        <w:rPr>
          <w:rFonts w:eastAsia="Times New Roman"/>
          <w:sz w:val="24"/>
          <w:szCs w:val="24"/>
          <w:lang w:val="uk-UA" w:eastAsia="ru-RU"/>
        </w:rPr>
      </w:pPr>
      <w:r w:rsidRPr="007A7E00">
        <w:rPr>
          <w:rFonts w:eastAsia="Times New Roman"/>
          <w:sz w:val="24"/>
          <w:szCs w:val="24"/>
          <w:lang w:val="uk-UA" w:eastAsia="ru-RU"/>
        </w:rPr>
        <w:t xml:space="preserve">Либерман Е. Работа над фортепианной техникой. - М.: Музыка, 1985.135с </w:t>
      </w:r>
    </w:p>
    <w:p w:rsidR="00AF79E1" w:rsidRPr="007A7E00" w:rsidRDefault="00AF79E1" w:rsidP="00AF79E1">
      <w:pPr>
        <w:numPr>
          <w:ilvl w:val="0"/>
          <w:numId w:val="36"/>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Макуренкова Е. О педагогике В.В. Листовой. М.: Муз. 1991.</w:t>
      </w:r>
    </w:p>
    <w:p w:rsidR="00AF79E1" w:rsidRPr="007A7E00" w:rsidRDefault="00AF79E1" w:rsidP="00AF79E1">
      <w:pPr>
        <w:numPr>
          <w:ilvl w:val="0"/>
          <w:numId w:val="36"/>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 xml:space="preserve">Мартинсен К. Индивидуальная фортепианная техника. – М., 1966. </w:t>
      </w:r>
    </w:p>
    <w:p w:rsidR="00AF79E1" w:rsidRPr="007A7E00" w:rsidRDefault="00AF79E1" w:rsidP="00AF79E1">
      <w:pPr>
        <w:numPr>
          <w:ilvl w:val="0"/>
          <w:numId w:val="36"/>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 xml:space="preserve">Нейгауз Г. Об искусстве фортепианной игры. - М.:МузыкаЛ982.-298с. </w:t>
      </w:r>
    </w:p>
    <w:p w:rsidR="00AF79E1" w:rsidRPr="007A7E00" w:rsidRDefault="00AF79E1" w:rsidP="00AF79E1">
      <w:pPr>
        <w:numPr>
          <w:ilvl w:val="0"/>
          <w:numId w:val="36"/>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 xml:space="preserve">Никитин А. А. За двадцать пять лет: сборник статей. - Хабаровск, 1998.-159с. </w:t>
      </w:r>
    </w:p>
    <w:p w:rsidR="00AF79E1" w:rsidRPr="007A7E00" w:rsidRDefault="00AF79E1" w:rsidP="00AF79E1">
      <w:pPr>
        <w:numPr>
          <w:ilvl w:val="0"/>
          <w:numId w:val="36"/>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Николаев А. Работа над этюдами и упражнениями. – М.: Музыка, 1979.</w:t>
      </w:r>
    </w:p>
    <w:p w:rsidR="00AF79E1" w:rsidRPr="007A7E00" w:rsidRDefault="00AF79E1" w:rsidP="00AF79E1">
      <w:pPr>
        <w:numPr>
          <w:ilvl w:val="0"/>
          <w:numId w:val="36"/>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 xml:space="preserve">Рябов І. Гами, тризвуки, арпеджіо. – К., 1977. </w:t>
      </w:r>
    </w:p>
    <w:p w:rsidR="00AF79E1" w:rsidRPr="007A7E00" w:rsidRDefault="00AF79E1" w:rsidP="00AF79E1">
      <w:pPr>
        <w:numPr>
          <w:ilvl w:val="0"/>
          <w:numId w:val="36"/>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 xml:space="preserve">Савшинский С. Работа пианиста над техникой. – Л., 1961. </w:t>
      </w:r>
    </w:p>
    <w:p w:rsidR="00AF79E1" w:rsidRPr="007A7E00" w:rsidRDefault="00AF79E1" w:rsidP="00AF79E1">
      <w:pPr>
        <w:numPr>
          <w:ilvl w:val="0"/>
          <w:numId w:val="36"/>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 xml:space="preserve">Скорульский М. Елементарні основи фортепінної техніки школи Г.М. Есіпової. – Київ, 1970.  </w:t>
      </w:r>
    </w:p>
    <w:p w:rsidR="00AF79E1" w:rsidRPr="007A7E00" w:rsidRDefault="00AF79E1" w:rsidP="00AF79E1">
      <w:pPr>
        <w:numPr>
          <w:ilvl w:val="0"/>
          <w:numId w:val="36"/>
        </w:numPr>
        <w:spacing w:after="0" w:line="240" w:lineRule="auto"/>
        <w:contextualSpacing/>
        <w:rPr>
          <w:rFonts w:eastAsia="Times New Roman"/>
          <w:sz w:val="24"/>
          <w:szCs w:val="24"/>
          <w:lang w:val="uk-UA" w:eastAsia="ru-RU"/>
        </w:rPr>
      </w:pPr>
      <w:r w:rsidRPr="007A7E00">
        <w:rPr>
          <w:rFonts w:eastAsia="Times New Roman"/>
          <w:sz w:val="24"/>
          <w:szCs w:val="24"/>
          <w:lang w:val="uk-UA" w:eastAsia="ru-RU"/>
        </w:rPr>
        <w:t>Стрельбицкая Е. Пианистические и аппликатурные навыки в работе над гаммами, аккордами, арпеджио. - М., 2000.</w:t>
      </w:r>
    </w:p>
    <w:p w:rsidR="00AF79E1" w:rsidRPr="007A7E00" w:rsidRDefault="00AF79E1" w:rsidP="00AF79E1">
      <w:pPr>
        <w:numPr>
          <w:ilvl w:val="0"/>
          <w:numId w:val="36"/>
        </w:numPr>
        <w:spacing w:after="0" w:line="240" w:lineRule="auto"/>
        <w:contextualSpacing/>
        <w:jc w:val="center"/>
        <w:rPr>
          <w:bCs/>
          <w:sz w:val="24"/>
          <w:szCs w:val="24"/>
          <w:lang w:val="uk-UA"/>
        </w:rPr>
      </w:pPr>
      <w:r w:rsidRPr="007A7E00">
        <w:rPr>
          <w:rFonts w:eastAsia="Times New Roman"/>
          <w:sz w:val="24"/>
          <w:szCs w:val="24"/>
          <w:lang w:val="uk-UA" w:eastAsia="ru-RU"/>
        </w:rPr>
        <w:t>Тимакин Е.М. Воспитание пианиста. - М.: Сов. композитор, 1989.-144с.</w:t>
      </w:r>
    </w:p>
    <w:p w:rsidR="00AF79E1" w:rsidRPr="007A7E00" w:rsidRDefault="00AF79E1" w:rsidP="00AF79E1">
      <w:pPr>
        <w:numPr>
          <w:ilvl w:val="0"/>
          <w:numId w:val="36"/>
        </w:numPr>
        <w:spacing w:after="0" w:line="240" w:lineRule="auto"/>
        <w:contextualSpacing/>
        <w:jc w:val="both"/>
        <w:rPr>
          <w:bCs/>
          <w:sz w:val="24"/>
          <w:szCs w:val="24"/>
          <w:lang w:val="uk-UA"/>
        </w:rPr>
      </w:pPr>
      <w:r w:rsidRPr="007A7E00">
        <w:rPr>
          <w:bCs/>
          <w:sz w:val="24"/>
          <w:szCs w:val="24"/>
          <w:lang w:val="uk-UA"/>
        </w:rPr>
        <w:t>Шмидт-Шкловская А.А. О воспитании пианистических навыков – Ленинград: Музыка, 1985.</w:t>
      </w:r>
    </w:p>
    <w:p w:rsidR="00AF79E1" w:rsidRPr="007A7E00" w:rsidRDefault="00AF79E1" w:rsidP="00AF79E1">
      <w:pPr>
        <w:numPr>
          <w:ilvl w:val="0"/>
          <w:numId w:val="36"/>
        </w:numPr>
        <w:spacing w:after="0" w:line="240" w:lineRule="auto"/>
        <w:contextualSpacing/>
        <w:jc w:val="both"/>
        <w:rPr>
          <w:bCs/>
          <w:sz w:val="24"/>
          <w:szCs w:val="24"/>
          <w:lang w:val="uk-UA"/>
        </w:rPr>
      </w:pPr>
      <w:r w:rsidRPr="007A7E00">
        <w:rPr>
          <w:bCs/>
          <w:sz w:val="24"/>
          <w:szCs w:val="24"/>
          <w:lang w:val="uk-UA"/>
        </w:rPr>
        <w:t xml:space="preserve">Щапов А. Некоторые вопросы фортепианной техники. – М., 1968.   </w:t>
      </w:r>
    </w:p>
    <w:p w:rsidR="000448F9" w:rsidRPr="007A7E00" w:rsidRDefault="000448F9" w:rsidP="000448F9">
      <w:pPr>
        <w:spacing w:after="0" w:line="240" w:lineRule="auto"/>
        <w:contextualSpacing/>
        <w:jc w:val="both"/>
        <w:rPr>
          <w:bCs/>
          <w:sz w:val="24"/>
          <w:szCs w:val="24"/>
          <w:lang w:val="uk-UA"/>
        </w:rPr>
      </w:pPr>
    </w:p>
    <w:p w:rsidR="000448F9" w:rsidRPr="007A7E00" w:rsidRDefault="000448F9" w:rsidP="000448F9">
      <w:pPr>
        <w:spacing w:after="0" w:line="240" w:lineRule="auto"/>
        <w:contextualSpacing/>
        <w:jc w:val="both"/>
        <w:rPr>
          <w:bCs/>
          <w:sz w:val="24"/>
          <w:szCs w:val="24"/>
          <w:lang w:val="uk-UA"/>
        </w:rPr>
      </w:pPr>
    </w:p>
    <w:p w:rsidR="00AF79E1" w:rsidRPr="007A7E00" w:rsidRDefault="00AF79E1" w:rsidP="00AF79E1">
      <w:pPr>
        <w:spacing w:line="240" w:lineRule="auto"/>
        <w:contextualSpacing/>
        <w:jc w:val="center"/>
        <w:rPr>
          <w:b/>
          <w:bCs/>
          <w:sz w:val="24"/>
          <w:szCs w:val="24"/>
          <w:lang w:val="uk-UA"/>
        </w:rPr>
      </w:pPr>
    </w:p>
    <w:p w:rsidR="00AF79E1" w:rsidRPr="007A7E00" w:rsidRDefault="00AF79E1" w:rsidP="00AF79E1">
      <w:pPr>
        <w:spacing w:line="360" w:lineRule="auto"/>
        <w:contextualSpacing/>
        <w:jc w:val="center"/>
        <w:rPr>
          <w:b/>
          <w:bCs/>
          <w:lang w:val="uk-UA"/>
        </w:rPr>
      </w:pPr>
      <w:r w:rsidRPr="007A7E00">
        <w:rPr>
          <w:b/>
          <w:bCs/>
          <w:lang w:val="uk-UA"/>
        </w:rPr>
        <w:t>3.2. Методичні рекомендації до самостійної роботи студентів  над етюдами зарубіжних композиторів</w:t>
      </w:r>
    </w:p>
    <w:p w:rsidR="00AF79E1" w:rsidRPr="007A7E00" w:rsidRDefault="00AF79E1" w:rsidP="00AF79E1">
      <w:pPr>
        <w:spacing w:line="360" w:lineRule="auto"/>
        <w:contextualSpacing/>
        <w:jc w:val="both"/>
        <w:rPr>
          <w:lang w:val="uk-UA"/>
        </w:rPr>
      </w:pPr>
      <w:r w:rsidRPr="007A7E00">
        <w:rPr>
          <w:b/>
          <w:lang w:val="uk-UA"/>
        </w:rPr>
        <w:tab/>
        <w:t xml:space="preserve">Этюди К.Черни. </w:t>
      </w:r>
      <w:r w:rsidRPr="007A7E00">
        <w:rPr>
          <w:lang w:val="uk-UA"/>
        </w:rPr>
        <w:t xml:space="preserve">Внесок К. Черні в інструктивно-педагогічну літературу для фортепіано особливо значний. Йому належать численні етюди і вправи, з яких їм складені збірки, школи, що включають твори різного ступеня </w:t>
      </w:r>
      <w:r w:rsidRPr="007A7E00">
        <w:rPr>
          <w:lang w:val="uk-UA"/>
        </w:rPr>
        <w:lastRenderedPageBreak/>
        <w:t>складності, спрямовані на систематичне оволодіння різними прийомами фортепіанної гри і які сприятимуть швидкості і зміцненню пальців. Його збірка «Велика фортепіанна школа» ор. 500 містить ряд цінних методичних вказівок і розгорнуте додаток, присвячене питанням виконання старих і нових фортепіанних творів.</w:t>
      </w:r>
    </w:p>
    <w:p w:rsidR="00AF79E1" w:rsidRPr="007A7E00" w:rsidRDefault="00AF79E1" w:rsidP="00AF79E1">
      <w:pPr>
        <w:spacing w:line="360" w:lineRule="auto"/>
        <w:contextualSpacing/>
        <w:jc w:val="both"/>
        <w:rPr>
          <w:sz w:val="24"/>
          <w:szCs w:val="24"/>
          <w:lang w:val="uk-UA"/>
        </w:rPr>
      </w:pPr>
      <w:r w:rsidRPr="007A7E00">
        <w:rPr>
          <w:sz w:val="24"/>
          <w:szCs w:val="24"/>
          <w:lang w:val="uk-UA"/>
        </w:rPr>
        <w:t>• 100 прогресивних етюдів і октав, ор. 139</w:t>
      </w:r>
    </w:p>
    <w:p w:rsidR="00AF79E1" w:rsidRPr="007A7E00" w:rsidRDefault="00AF79E1" w:rsidP="00AF79E1">
      <w:pPr>
        <w:spacing w:line="360" w:lineRule="auto"/>
        <w:contextualSpacing/>
        <w:jc w:val="both"/>
        <w:rPr>
          <w:sz w:val="24"/>
          <w:szCs w:val="24"/>
          <w:lang w:val="uk-UA"/>
        </w:rPr>
      </w:pPr>
      <w:r w:rsidRPr="007A7E00">
        <w:rPr>
          <w:sz w:val="24"/>
          <w:szCs w:val="24"/>
          <w:lang w:val="uk-UA"/>
        </w:rPr>
        <w:t>• 110 легких і прогресивних вправ, ор. 453</w:t>
      </w:r>
    </w:p>
    <w:p w:rsidR="00AF79E1" w:rsidRPr="007A7E00" w:rsidRDefault="00AF79E1" w:rsidP="00AF79E1">
      <w:pPr>
        <w:spacing w:line="360" w:lineRule="auto"/>
        <w:contextualSpacing/>
        <w:jc w:val="both"/>
        <w:rPr>
          <w:sz w:val="24"/>
          <w:szCs w:val="24"/>
          <w:lang w:val="uk-UA"/>
        </w:rPr>
      </w:pPr>
      <w:r w:rsidRPr="007A7E00">
        <w:rPr>
          <w:sz w:val="24"/>
          <w:szCs w:val="24"/>
          <w:lang w:val="uk-UA"/>
        </w:rPr>
        <w:t>• 125 вправ в пасажах, ор. 216</w:t>
      </w:r>
    </w:p>
    <w:p w:rsidR="00AF79E1" w:rsidRPr="007A7E00" w:rsidRDefault="00AF79E1" w:rsidP="00AF79E1">
      <w:pPr>
        <w:spacing w:line="360" w:lineRule="auto"/>
        <w:contextualSpacing/>
        <w:jc w:val="both"/>
        <w:rPr>
          <w:sz w:val="24"/>
          <w:szCs w:val="24"/>
          <w:lang w:val="uk-UA"/>
        </w:rPr>
      </w:pPr>
      <w:r w:rsidRPr="007A7E00">
        <w:rPr>
          <w:sz w:val="24"/>
          <w:szCs w:val="24"/>
          <w:lang w:val="uk-UA"/>
        </w:rPr>
        <w:t>• 125 етюдів, ор. 261</w:t>
      </w:r>
    </w:p>
    <w:p w:rsidR="00AF79E1" w:rsidRPr="007A7E00" w:rsidRDefault="00AF79E1" w:rsidP="00AF79E1">
      <w:pPr>
        <w:spacing w:line="360" w:lineRule="auto"/>
        <w:contextualSpacing/>
        <w:jc w:val="both"/>
        <w:rPr>
          <w:sz w:val="24"/>
          <w:szCs w:val="24"/>
          <w:lang w:val="uk-UA"/>
        </w:rPr>
      </w:pPr>
      <w:r w:rsidRPr="007A7E00">
        <w:rPr>
          <w:sz w:val="24"/>
          <w:szCs w:val="24"/>
          <w:lang w:val="uk-UA"/>
        </w:rPr>
        <w:t>• 24 вправи, ор. 777</w:t>
      </w:r>
    </w:p>
    <w:p w:rsidR="00AF79E1" w:rsidRPr="007A7E00" w:rsidRDefault="00AF79E1" w:rsidP="00AF79E1">
      <w:pPr>
        <w:spacing w:line="360" w:lineRule="auto"/>
        <w:contextualSpacing/>
        <w:jc w:val="both"/>
        <w:rPr>
          <w:sz w:val="24"/>
          <w:szCs w:val="24"/>
          <w:lang w:val="uk-UA"/>
        </w:rPr>
      </w:pPr>
      <w:r w:rsidRPr="007A7E00">
        <w:rPr>
          <w:sz w:val="24"/>
          <w:szCs w:val="24"/>
          <w:lang w:val="uk-UA"/>
        </w:rPr>
        <w:t>• 24 фортепіанних етюду для лівої руки, ор. 718</w:t>
      </w:r>
    </w:p>
    <w:p w:rsidR="00AF79E1" w:rsidRPr="007A7E00" w:rsidRDefault="00AF79E1" w:rsidP="00AF79E1">
      <w:pPr>
        <w:spacing w:line="360" w:lineRule="auto"/>
        <w:contextualSpacing/>
        <w:jc w:val="both"/>
        <w:rPr>
          <w:sz w:val="24"/>
          <w:szCs w:val="24"/>
          <w:lang w:val="uk-UA"/>
        </w:rPr>
      </w:pPr>
      <w:r w:rsidRPr="007A7E00">
        <w:rPr>
          <w:sz w:val="24"/>
          <w:szCs w:val="24"/>
          <w:lang w:val="uk-UA"/>
        </w:rPr>
        <w:t>• 30 нових технічних етюдів, ор. 849</w:t>
      </w:r>
    </w:p>
    <w:p w:rsidR="00AF79E1" w:rsidRPr="007A7E00" w:rsidRDefault="00AF79E1" w:rsidP="00AF79E1">
      <w:pPr>
        <w:spacing w:line="360" w:lineRule="auto"/>
        <w:contextualSpacing/>
        <w:jc w:val="both"/>
        <w:rPr>
          <w:sz w:val="24"/>
          <w:szCs w:val="24"/>
          <w:lang w:val="uk-UA"/>
        </w:rPr>
      </w:pPr>
      <w:r w:rsidRPr="007A7E00">
        <w:rPr>
          <w:sz w:val="24"/>
          <w:szCs w:val="24"/>
          <w:lang w:val="uk-UA"/>
        </w:rPr>
        <w:t>• 6 октавних етюдів, ор. 533</w:t>
      </w:r>
    </w:p>
    <w:p w:rsidR="00AF79E1" w:rsidRPr="007A7E00" w:rsidRDefault="00AF79E1" w:rsidP="00AF79E1">
      <w:pPr>
        <w:spacing w:line="360" w:lineRule="auto"/>
        <w:contextualSpacing/>
        <w:jc w:val="both"/>
        <w:rPr>
          <w:sz w:val="24"/>
          <w:szCs w:val="24"/>
          <w:lang w:val="uk-UA"/>
        </w:rPr>
      </w:pPr>
      <w:r w:rsidRPr="007A7E00">
        <w:rPr>
          <w:sz w:val="24"/>
          <w:szCs w:val="24"/>
          <w:lang w:val="uk-UA"/>
        </w:rPr>
        <w:t>• Велика фортепіанна школа, ор. 500</w:t>
      </w:r>
    </w:p>
    <w:p w:rsidR="00AF79E1" w:rsidRPr="007A7E00" w:rsidRDefault="00AF79E1" w:rsidP="00AF79E1">
      <w:pPr>
        <w:spacing w:line="360" w:lineRule="auto"/>
        <w:contextualSpacing/>
        <w:jc w:val="both"/>
        <w:rPr>
          <w:sz w:val="24"/>
          <w:szCs w:val="24"/>
          <w:lang w:val="uk-UA"/>
        </w:rPr>
      </w:pPr>
      <w:r w:rsidRPr="007A7E00">
        <w:rPr>
          <w:sz w:val="24"/>
          <w:szCs w:val="24"/>
          <w:lang w:val="uk-UA"/>
        </w:rPr>
        <w:t>• Щоденний вправи, ор.337</w:t>
      </w:r>
    </w:p>
    <w:p w:rsidR="00AF79E1" w:rsidRPr="007A7E00" w:rsidRDefault="00AF79E1" w:rsidP="00AF79E1">
      <w:pPr>
        <w:spacing w:line="360" w:lineRule="auto"/>
        <w:contextualSpacing/>
        <w:jc w:val="both"/>
        <w:rPr>
          <w:sz w:val="24"/>
          <w:szCs w:val="24"/>
          <w:lang w:val="uk-UA"/>
        </w:rPr>
      </w:pPr>
      <w:r w:rsidRPr="007A7E00">
        <w:rPr>
          <w:sz w:val="24"/>
          <w:szCs w:val="24"/>
          <w:lang w:val="uk-UA"/>
        </w:rPr>
        <w:t>• Вибрані фортепіанні етюди. Ред. Гермер. Часть1-2</w:t>
      </w:r>
    </w:p>
    <w:p w:rsidR="00AF79E1" w:rsidRPr="007A7E00" w:rsidRDefault="00AF79E1" w:rsidP="00AF79E1">
      <w:pPr>
        <w:spacing w:line="360" w:lineRule="auto"/>
        <w:contextualSpacing/>
        <w:jc w:val="both"/>
        <w:rPr>
          <w:sz w:val="24"/>
          <w:szCs w:val="24"/>
          <w:lang w:val="uk-UA"/>
        </w:rPr>
      </w:pPr>
      <w:r w:rsidRPr="007A7E00">
        <w:rPr>
          <w:sz w:val="24"/>
          <w:szCs w:val="24"/>
          <w:lang w:val="uk-UA"/>
        </w:rPr>
        <w:t>• Підготовчі етюди, ор. 636</w:t>
      </w:r>
    </w:p>
    <w:p w:rsidR="00AF79E1" w:rsidRPr="007A7E00" w:rsidRDefault="00AF79E1" w:rsidP="00AF79E1">
      <w:pPr>
        <w:spacing w:line="360" w:lineRule="auto"/>
        <w:contextualSpacing/>
        <w:jc w:val="both"/>
        <w:rPr>
          <w:sz w:val="24"/>
          <w:szCs w:val="24"/>
          <w:lang w:val="uk-UA"/>
        </w:rPr>
      </w:pPr>
      <w:r w:rsidRPr="007A7E00">
        <w:rPr>
          <w:sz w:val="24"/>
          <w:szCs w:val="24"/>
          <w:lang w:val="uk-UA"/>
        </w:rPr>
        <w:t>• Практичні вправи для пальців, ор.802</w:t>
      </w:r>
    </w:p>
    <w:p w:rsidR="00AF79E1" w:rsidRPr="007A7E00" w:rsidRDefault="00AF79E1" w:rsidP="00AF79E1">
      <w:pPr>
        <w:spacing w:line="360" w:lineRule="auto"/>
        <w:contextualSpacing/>
        <w:jc w:val="both"/>
        <w:rPr>
          <w:sz w:val="24"/>
          <w:szCs w:val="24"/>
          <w:lang w:val="uk-UA"/>
        </w:rPr>
      </w:pPr>
      <w:r w:rsidRPr="007A7E00">
        <w:rPr>
          <w:sz w:val="24"/>
          <w:szCs w:val="24"/>
          <w:lang w:val="uk-UA"/>
        </w:rPr>
        <w:t>• Школа швидкості. Етюди для фортепіано, ор. 299</w:t>
      </w:r>
    </w:p>
    <w:p w:rsidR="00AF79E1" w:rsidRPr="007A7E00" w:rsidRDefault="00AF79E1" w:rsidP="00AF79E1">
      <w:pPr>
        <w:spacing w:line="360" w:lineRule="auto"/>
        <w:contextualSpacing/>
        <w:jc w:val="both"/>
        <w:rPr>
          <w:sz w:val="24"/>
          <w:szCs w:val="24"/>
          <w:lang w:val="uk-UA"/>
        </w:rPr>
      </w:pPr>
      <w:r w:rsidRPr="007A7E00">
        <w:rPr>
          <w:sz w:val="24"/>
          <w:szCs w:val="24"/>
          <w:lang w:val="uk-UA"/>
        </w:rPr>
        <w:t>• Мистецтво швидкості пальців, ор. 740</w:t>
      </w:r>
    </w:p>
    <w:p w:rsidR="00AF79E1" w:rsidRPr="007A7E00" w:rsidRDefault="00AF79E1" w:rsidP="00AF79E1">
      <w:pPr>
        <w:spacing w:line="360" w:lineRule="auto"/>
        <w:contextualSpacing/>
        <w:jc w:val="both"/>
        <w:rPr>
          <w:sz w:val="24"/>
          <w:szCs w:val="24"/>
          <w:lang w:val="uk-UA"/>
        </w:rPr>
      </w:pPr>
      <w:r w:rsidRPr="007A7E00">
        <w:rPr>
          <w:sz w:val="24"/>
          <w:szCs w:val="24"/>
          <w:lang w:val="uk-UA"/>
        </w:rPr>
        <w:t>• Школа лівої руки, ор. 399</w:t>
      </w:r>
    </w:p>
    <w:p w:rsidR="00AF79E1" w:rsidRPr="007A7E00" w:rsidRDefault="00AF79E1" w:rsidP="00AF79E1">
      <w:pPr>
        <w:spacing w:line="360" w:lineRule="auto"/>
        <w:contextualSpacing/>
        <w:jc w:val="both"/>
        <w:rPr>
          <w:sz w:val="24"/>
          <w:szCs w:val="24"/>
          <w:lang w:val="uk-UA"/>
        </w:rPr>
      </w:pPr>
      <w:r w:rsidRPr="007A7E00">
        <w:rPr>
          <w:sz w:val="24"/>
          <w:szCs w:val="24"/>
          <w:lang w:val="uk-UA"/>
        </w:rPr>
        <w:t>• Етюди для початківців</w:t>
      </w:r>
    </w:p>
    <w:p w:rsidR="00AF79E1" w:rsidRPr="007A7E00" w:rsidRDefault="00AF79E1" w:rsidP="00AF79E1">
      <w:pPr>
        <w:spacing w:line="360" w:lineRule="auto"/>
        <w:contextualSpacing/>
        <w:jc w:val="both"/>
        <w:rPr>
          <w:sz w:val="24"/>
          <w:szCs w:val="24"/>
          <w:lang w:val="uk-UA"/>
        </w:rPr>
      </w:pPr>
      <w:r w:rsidRPr="007A7E00">
        <w:rPr>
          <w:sz w:val="24"/>
          <w:szCs w:val="24"/>
          <w:lang w:val="uk-UA"/>
        </w:rPr>
        <w:t>• Юний піаніст, ор. 823</w:t>
      </w:r>
    </w:p>
    <w:p w:rsidR="00AF79E1" w:rsidRPr="007A7E00" w:rsidRDefault="00AF79E1" w:rsidP="00AF79E1">
      <w:pPr>
        <w:spacing w:line="360" w:lineRule="auto"/>
        <w:contextualSpacing/>
        <w:jc w:val="both"/>
        <w:rPr>
          <w:sz w:val="24"/>
          <w:szCs w:val="24"/>
          <w:lang w:val="uk-UA"/>
        </w:rPr>
      </w:pPr>
      <w:r w:rsidRPr="007A7E00">
        <w:rPr>
          <w:sz w:val="24"/>
          <w:szCs w:val="24"/>
          <w:lang w:val="uk-UA"/>
        </w:rPr>
        <w:t>• 160 восьмітактових вправ, ор. 821</w:t>
      </w:r>
    </w:p>
    <w:p w:rsidR="00AF79E1" w:rsidRPr="007A7E00" w:rsidRDefault="00AF79E1" w:rsidP="00AF79E1">
      <w:pPr>
        <w:spacing w:line="360" w:lineRule="auto"/>
        <w:contextualSpacing/>
        <w:jc w:val="both"/>
        <w:rPr>
          <w:sz w:val="24"/>
          <w:szCs w:val="24"/>
          <w:lang w:val="uk-UA"/>
        </w:rPr>
      </w:pPr>
      <w:r w:rsidRPr="007A7E00">
        <w:rPr>
          <w:sz w:val="24"/>
          <w:szCs w:val="24"/>
          <w:lang w:val="uk-UA"/>
        </w:rPr>
        <w:t>• Школа легато і стаккато, ор. 335</w:t>
      </w:r>
    </w:p>
    <w:p w:rsidR="00AF79E1" w:rsidRPr="007A7E00" w:rsidRDefault="00AF79E1" w:rsidP="00AF79E1">
      <w:pPr>
        <w:spacing w:line="360" w:lineRule="auto"/>
        <w:contextualSpacing/>
        <w:jc w:val="both"/>
        <w:rPr>
          <w:sz w:val="24"/>
          <w:szCs w:val="24"/>
          <w:lang w:val="uk-UA"/>
        </w:rPr>
      </w:pPr>
      <w:r w:rsidRPr="007A7E00">
        <w:rPr>
          <w:sz w:val="24"/>
          <w:szCs w:val="24"/>
          <w:lang w:val="uk-UA"/>
        </w:rPr>
        <w:t>• Школа віртуоза, ор. 365</w:t>
      </w:r>
    </w:p>
    <w:p w:rsidR="00AF79E1" w:rsidRPr="007A7E00" w:rsidRDefault="00AF79E1" w:rsidP="00AF79E1">
      <w:pPr>
        <w:spacing w:line="360" w:lineRule="auto"/>
        <w:contextualSpacing/>
        <w:jc w:val="both"/>
        <w:rPr>
          <w:b/>
          <w:sz w:val="24"/>
          <w:szCs w:val="24"/>
          <w:lang w:val="uk-UA"/>
        </w:rPr>
      </w:pPr>
      <w:r w:rsidRPr="007A7E00">
        <w:rPr>
          <w:sz w:val="24"/>
          <w:szCs w:val="24"/>
          <w:lang w:val="uk-UA"/>
        </w:rPr>
        <w:t>• Школа поліфонічної гри, ор. 400</w:t>
      </w:r>
    </w:p>
    <w:p w:rsidR="00AF79E1" w:rsidRPr="007A7E00" w:rsidRDefault="00AF79E1" w:rsidP="00AF79E1">
      <w:pPr>
        <w:spacing w:line="360" w:lineRule="auto"/>
        <w:contextualSpacing/>
        <w:jc w:val="both"/>
        <w:rPr>
          <w:lang w:val="uk-UA"/>
        </w:rPr>
      </w:pPr>
      <w:r w:rsidRPr="007A7E00">
        <w:rPr>
          <w:lang w:val="uk-UA"/>
        </w:rPr>
        <w:tab/>
        <w:t xml:space="preserve">Величезна спадщина фортепианно-інструктивно літератури Карла Черні включає твори різної складності. Воно широко використовується і в даний час. Найбільш легкі етюди збірки «Вибрані етюди» під редакцією Генріха Гермера використовуються в репертуарі дитячих музичних шкіл. Продовженням цієї збірки в педагогічній практиці зазвичай служить «Школа швидкості» ор. 299. </w:t>
      </w:r>
      <w:r w:rsidRPr="007A7E00">
        <w:rPr>
          <w:lang w:val="uk-UA"/>
        </w:rPr>
        <w:lastRenderedPageBreak/>
        <w:t>Кращий етюдний збірник композитора - «Мистецтво швидкості пальців» (точніше - «Мистецтво закінченою палацовий техніки») ор. 740.</w:t>
      </w:r>
    </w:p>
    <w:p w:rsidR="00AF79E1" w:rsidRPr="007A7E00" w:rsidRDefault="00AF79E1" w:rsidP="00AF79E1">
      <w:pPr>
        <w:spacing w:line="360" w:lineRule="auto"/>
        <w:contextualSpacing/>
        <w:jc w:val="both"/>
        <w:rPr>
          <w:lang w:val="uk-UA"/>
        </w:rPr>
      </w:pPr>
      <w:r w:rsidRPr="007A7E00">
        <w:rPr>
          <w:lang w:val="uk-UA"/>
        </w:rPr>
        <w:tab/>
        <w:t>Створюючи свої інструктивні етюди і вправи, Черні прагнув до максимально ясною постановки технічної завдання, виключаючи все, що могло ускладнити її виконання.</w:t>
      </w:r>
    </w:p>
    <w:p w:rsidR="00AF79E1" w:rsidRPr="007A7E00" w:rsidRDefault="00AF79E1" w:rsidP="00AF79E1">
      <w:pPr>
        <w:spacing w:line="360" w:lineRule="auto"/>
        <w:contextualSpacing/>
        <w:jc w:val="both"/>
        <w:rPr>
          <w:lang w:val="uk-UA"/>
        </w:rPr>
      </w:pPr>
      <w:r w:rsidRPr="007A7E00">
        <w:rPr>
          <w:lang w:val="uk-UA"/>
        </w:rPr>
        <w:tab/>
        <w:t>Основне призначення етюдів Черні - вироблення палацовий техніки, що є найкращим засобом для оволодіння віртуозністю. Вони покликані допомогти виконавцям опанувати безвідмовної піаністичної технікою. Багато уваги приділяється гаммообразние последования, коротким, ламаним, довгим арпеджіо, а також і іншим фортепіанним формулами.</w:t>
      </w:r>
    </w:p>
    <w:p w:rsidR="00AF79E1" w:rsidRPr="007A7E00" w:rsidRDefault="00AF79E1" w:rsidP="00AF79E1">
      <w:pPr>
        <w:spacing w:line="360" w:lineRule="auto"/>
        <w:contextualSpacing/>
        <w:jc w:val="both"/>
        <w:rPr>
          <w:b/>
          <w:lang w:val="uk-UA"/>
        </w:rPr>
      </w:pPr>
      <w:r w:rsidRPr="007A7E00">
        <w:rPr>
          <w:lang w:val="uk-UA"/>
        </w:rPr>
        <w:tab/>
      </w:r>
      <w:r w:rsidRPr="007A7E00">
        <w:rPr>
          <w:b/>
          <w:lang w:val="uk-UA"/>
        </w:rPr>
        <w:t>Вибрані фортепіанні етюди К.Черні під редакцією Г. Гермера. Частина 1-2.</w:t>
      </w:r>
    </w:p>
    <w:p w:rsidR="00AF79E1" w:rsidRPr="007A7E00" w:rsidRDefault="00AF79E1" w:rsidP="00AF79E1">
      <w:pPr>
        <w:spacing w:line="360" w:lineRule="auto"/>
        <w:contextualSpacing/>
        <w:jc w:val="both"/>
        <w:rPr>
          <w:lang w:val="uk-UA"/>
        </w:rPr>
      </w:pPr>
      <w:r w:rsidRPr="007A7E00">
        <w:rPr>
          <w:lang w:val="uk-UA"/>
        </w:rPr>
        <w:tab/>
        <w:t>Якщо, хоча б побіжно, переглянути першу частину збірки, то можна помітити, що тут багато етюдів на різноманітні пятіпальцевие послідовності. Зустрічаються повторювані фігури, секвенції і різні варіанти комбінацій з п'яти пальців. У таких етюдах рука грає досить довго в одній позиції. Ці етюди корисні для зміцнення слабких пальців (третього, четвертого, п'ятого), для вироблення чіткості і рівності. Через недостатню розвиненість четверте і п'яте пальців піаністи часто бгають повторювані фігури. Тому робота над зміцненням слабких пальців набуває великого значення. Важкі місця потрібно вчити фортисимо міцними пальцями. Можна придумати також спеціальні вправи з сильними пальцьовими акцентами. Їх корисно повчити форте в пунктирною ритмі, стаккато і нон легато пружною, але вільною рукою і міцними пальцями. Повторювану фігуру добре пограти в транспорті від інших нот.</w:t>
      </w:r>
    </w:p>
    <w:p w:rsidR="00AF79E1" w:rsidRPr="007A7E00" w:rsidRDefault="00AF79E1" w:rsidP="00AF79E1">
      <w:pPr>
        <w:spacing w:line="360" w:lineRule="auto"/>
        <w:contextualSpacing/>
        <w:jc w:val="both"/>
        <w:rPr>
          <w:lang w:val="uk-UA"/>
        </w:rPr>
      </w:pPr>
      <w:r w:rsidRPr="007A7E00">
        <w:rPr>
          <w:lang w:val="uk-UA"/>
        </w:rPr>
        <w:tab/>
        <w:t xml:space="preserve">У збірнику багато етюдів і на лінійно-пасажного фактуру, пов'язану з підкладенням першого пальця. Основні труднощі тут полягає в рівному виконанні звукових ліній, тобто непомітному підкладання першого пальця при зміні позицій. До таких етюдів частково готують гами, але основна робота, звичайно, ведеться на матеріалах самого етюду. Рука повинна бути заздалегідь </w:t>
      </w:r>
      <w:r w:rsidRPr="007A7E00">
        <w:rPr>
          <w:lang w:val="uk-UA"/>
        </w:rPr>
        <w:lastRenderedPageBreak/>
        <w:t>підготовлена ​​до зміни позицій, перший палець приготований до підкладання. В лінійних пасажах перший палець, як найкоротший, потрібно ставити ближче до краю клавіші, а третій ближче до середини. Цим ми як би вирівнюємо пальці по довжині, в результаті чого легше досягається легато і звукова рівність.</w:t>
      </w:r>
    </w:p>
    <w:p w:rsidR="00AF79E1" w:rsidRPr="007A7E00" w:rsidRDefault="00AF79E1" w:rsidP="00AF79E1">
      <w:pPr>
        <w:spacing w:line="360" w:lineRule="auto"/>
        <w:contextualSpacing/>
        <w:jc w:val="both"/>
        <w:rPr>
          <w:lang w:val="uk-UA"/>
        </w:rPr>
      </w:pPr>
      <w:r w:rsidRPr="007A7E00">
        <w:rPr>
          <w:lang w:val="uk-UA"/>
        </w:rPr>
        <w:tab/>
        <w:t>Зустрічаються етюди на короткі арпеджіо. Тут в русі бере участь вся рука: передпліччя, ліктьовий суглоб і плече. Передпліччя повинне постійно перебувати в рівномірному русі, кисть так само рухається і завдяки цьому пальці беруть клавіші, перебуваючи в кожен даний момент в найбільш зручному для цього становищі. Велике значення тут має гнучкість зап'ястя. Рука як би малює лінію ланки арпеджіо.</w:t>
      </w:r>
    </w:p>
    <w:p w:rsidR="00AF79E1" w:rsidRPr="007A7E00" w:rsidRDefault="00AF79E1" w:rsidP="00AF79E1">
      <w:pPr>
        <w:spacing w:line="360" w:lineRule="auto"/>
        <w:contextualSpacing/>
        <w:jc w:val="both"/>
        <w:rPr>
          <w:lang w:val="uk-UA"/>
        </w:rPr>
      </w:pPr>
      <w:r w:rsidRPr="007A7E00">
        <w:rPr>
          <w:lang w:val="uk-UA"/>
        </w:rPr>
        <w:tab/>
        <w:t>Значне місце займають етюди на мелізматика. Трелі корисно вчити в повільному темпі, поступово скорочуючи тривалості. Вчити треба з акцентами на першу ноту в кожній групі, поступово кількість нот в групах збільшується. Ми як би відштовхуємося від першої ноти. Коли трель тривала, потрібно допомагати пальцях гнучкою пензлем. Одну групу нот виконують нижчою пензлем, а іншу - більш високою. Це охоронить руку від втоми, так як в роботу залучаються різні м'язи рук.</w:t>
      </w:r>
    </w:p>
    <w:p w:rsidR="00AF79E1" w:rsidRPr="007A7E00" w:rsidRDefault="00AF79E1" w:rsidP="00AF79E1">
      <w:pPr>
        <w:spacing w:line="360" w:lineRule="auto"/>
        <w:contextualSpacing/>
        <w:jc w:val="both"/>
        <w:rPr>
          <w:lang w:val="uk-UA"/>
        </w:rPr>
      </w:pPr>
      <w:r w:rsidRPr="007A7E00">
        <w:rPr>
          <w:lang w:val="uk-UA"/>
        </w:rPr>
        <w:tab/>
        <w:t>В етюдах №34, 27 представлена ​​репетиційна техніка. Основна проблема у виконанні репетиційного малюнка полягає в тому, щоб зняти м'язову напругу. Тут велике значення мають правильні рухи руки.</w:t>
      </w:r>
    </w:p>
    <w:p w:rsidR="00AF79E1" w:rsidRPr="007A7E00" w:rsidRDefault="00AF79E1" w:rsidP="00AF79E1">
      <w:pPr>
        <w:spacing w:line="360" w:lineRule="auto"/>
        <w:contextualSpacing/>
        <w:jc w:val="both"/>
        <w:rPr>
          <w:lang w:val="uk-UA"/>
        </w:rPr>
      </w:pPr>
      <w:r w:rsidRPr="007A7E00">
        <w:rPr>
          <w:lang w:val="uk-UA"/>
        </w:rPr>
        <w:tab/>
        <w:t>Є етюди і на подвійні ноти. Наприклад, етюд №8 виробляє найпростіший навик зв'язного виконання терцій. Основні труднощі тут в строго одночасному взятті двох нот. Велике значення тут мають руху руки. Кожну терцію беремо як би заново, рухом зверху; в русі бере участь вся рука, лікоть і кисть супроводжують круговими рухами кожну терцію. В процесі роботи, коли ці рухи будуть засвоєні, починаємо робити одне круговий рух на дві терції, потім на чотири. Темп постійно прискорюється.</w:t>
      </w:r>
    </w:p>
    <w:p w:rsidR="00AF79E1" w:rsidRPr="007A7E00" w:rsidRDefault="00AF79E1" w:rsidP="00AF79E1">
      <w:pPr>
        <w:spacing w:line="360" w:lineRule="auto"/>
        <w:contextualSpacing/>
        <w:jc w:val="both"/>
        <w:rPr>
          <w:lang w:val="uk-UA"/>
        </w:rPr>
      </w:pPr>
      <w:r w:rsidRPr="007A7E00">
        <w:rPr>
          <w:lang w:val="uk-UA"/>
        </w:rPr>
        <w:tab/>
        <w:t>Етюд №36 також представляє різновид подвійних нот. Тут уже даються різні інтервали, виконувані стаккато. Грають їх легкої, пружною пензлем, розвиваючи навик точного попадання на клавішу.</w:t>
      </w:r>
    </w:p>
    <w:p w:rsidR="00AF79E1" w:rsidRPr="007A7E00" w:rsidRDefault="00AF79E1" w:rsidP="00AF79E1">
      <w:pPr>
        <w:spacing w:line="360" w:lineRule="auto"/>
        <w:contextualSpacing/>
        <w:jc w:val="both"/>
        <w:rPr>
          <w:lang w:val="uk-UA"/>
        </w:rPr>
      </w:pPr>
      <w:r w:rsidRPr="007A7E00">
        <w:rPr>
          <w:lang w:val="uk-UA"/>
        </w:rPr>
        <w:lastRenderedPageBreak/>
        <w:tab/>
        <w:t>Велике значення Черні приділяє етюдів на приховану поліфонію. Етюди ці готують учня до виконання поліфонічної музики. Мислення учня як би роздвоюється. Він повинен ясно чути «тему» ​​і десь на другому плані - повторювані моменти, які створюють фон. Для ясності потрібно пограти окремо «тему», а потім додати другий елемент.</w:t>
      </w:r>
    </w:p>
    <w:p w:rsidR="00AF79E1" w:rsidRPr="007A7E00" w:rsidRDefault="00AF79E1" w:rsidP="00AF79E1">
      <w:pPr>
        <w:spacing w:line="360" w:lineRule="auto"/>
        <w:contextualSpacing/>
        <w:jc w:val="both"/>
        <w:rPr>
          <w:lang w:val="uk-UA"/>
        </w:rPr>
      </w:pPr>
      <w:r w:rsidRPr="007A7E00">
        <w:rPr>
          <w:lang w:val="uk-UA"/>
        </w:rPr>
        <w:tab/>
        <w:t>Зустрічаються етюди і на найпростішу поліфонію - №39, 22. Тут рука теж ніби роздвоюється, граючи і тему, і акомпанемент. Щоб учень мав ясну звукову мета, корисно програти партію однієї руки двома руками (по голосам). Тема повинна звучати опукло, подаватися повним і співучим звуком, побічний же голос повинен звучати тихіше. Потім слід домагатися того ж самого однією рукою. Спробуємо тепер для прикладу проаналізувати кілька етюдів.</w:t>
      </w:r>
    </w:p>
    <w:p w:rsidR="00AF79E1" w:rsidRPr="007A7E00" w:rsidRDefault="00AF79E1" w:rsidP="00AF79E1">
      <w:pPr>
        <w:spacing w:line="360" w:lineRule="auto"/>
        <w:contextualSpacing/>
        <w:jc w:val="both"/>
        <w:rPr>
          <w:b/>
          <w:lang w:val="uk-UA"/>
        </w:rPr>
      </w:pPr>
      <w:r w:rsidRPr="007A7E00">
        <w:rPr>
          <w:lang w:val="uk-UA"/>
        </w:rPr>
        <w:tab/>
      </w:r>
      <w:r w:rsidRPr="007A7E00">
        <w:rPr>
          <w:b/>
          <w:i/>
          <w:lang w:val="uk-UA"/>
        </w:rPr>
        <w:t>Короткий аналіз етюдів К.Черні №1, №16, №22, №23 під ред. Г.Гермера.</w:t>
      </w:r>
    </w:p>
    <w:p w:rsidR="00AF79E1" w:rsidRPr="007A7E00" w:rsidRDefault="00AF79E1" w:rsidP="00AF79E1">
      <w:pPr>
        <w:spacing w:line="360" w:lineRule="auto"/>
        <w:contextualSpacing/>
        <w:jc w:val="both"/>
        <w:rPr>
          <w:lang w:val="uk-UA"/>
        </w:rPr>
      </w:pPr>
      <w:r w:rsidRPr="007A7E00">
        <w:rPr>
          <w:lang w:val="uk-UA"/>
        </w:rPr>
        <w:tab/>
        <w:t>Етюд №1. Це типовий приклад етюду на пятіпальцевую послідовність. Він має на меті зміцнення третього, четвертого і п'ятого пальців правої руки і розвитку їх самостійності. Основні труднощі в першому і другому тактах полягає в чіткому і рівному виконанні шістнадцяті на другий і третій чверті, де грають одні слабкі пальці (3, 4, 5), повторюючи фігури три рази. Цей етюд корисно вчити різними варіантами: ритмічними і динамічними (на форте, піано), артикуляційних (стаккато, нон легато, маркатто), в повільному темпі.</w:t>
      </w:r>
    </w:p>
    <w:p w:rsidR="00AF79E1" w:rsidRPr="007A7E00" w:rsidRDefault="00AF79E1" w:rsidP="00AF79E1">
      <w:pPr>
        <w:spacing w:line="360" w:lineRule="auto"/>
        <w:contextualSpacing/>
        <w:jc w:val="both"/>
        <w:rPr>
          <w:lang w:val="uk-UA"/>
        </w:rPr>
      </w:pPr>
      <w:r w:rsidRPr="007A7E00">
        <w:rPr>
          <w:lang w:val="uk-UA"/>
        </w:rPr>
        <w:tab/>
        <w:t>Етюд №16. Цей етюд для лівої руки на гаммообразние пасажі з елементами секвенції і трелі. Гами в лівій руці потрібно грати дуже рівно, як би єдиним імпульсом, прагнучи до останньої ноті. Сильна частка тут в правій руці. Іноді виконавці акцентують першу ноту в лівій, особливо тоді, коли грають окремо лівою рукою. За точністю акцентування потрібно ретельно стежити і змушувати себе подумки відштовхуватися від уявної сильної частки (при розучуванні однією лівою рукою). Весь етюд добре повчити стаккато, маркатто і пунктирним ритмом.</w:t>
      </w:r>
    </w:p>
    <w:p w:rsidR="00AF79E1" w:rsidRPr="007A7E00" w:rsidRDefault="00AF79E1" w:rsidP="00AF79E1">
      <w:pPr>
        <w:spacing w:line="360" w:lineRule="auto"/>
        <w:contextualSpacing/>
        <w:jc w:val="both"/>
        <w:rPr>
          <w:lang w:val="uk-UA"/>
        </w:rPr>
      </w:pPr>
      <w:r w:rsidRPr="007A7E00">
        <w:rPr>
          <w:lang w:val="uk-UA"/>
        </w:rPr>
        <w:lastRenderedPageBreak/>
        <w:tab/>
        <w:t>Етюд №23. Етюд завзято-скерціозного характеру, дуже життєрадісний, з пружним ритмом. Етюд різноманітний по фактурі, готує не тільки до гам і арпеджіо, а й до акордів, до трелям.</w:t>
      </w:r>
    </w:p>
    <w:p w:rsidR="00AF79E1" w:rsidRPr="007A7E00" w:rsidRDefault="00AF79E1" w:rsidP="00AF79E1">
      <w:pPr>
        <w:spacing w:line="360" w:lineRule="auto"/>
        <w:contextualSpacing/>
        <w:jc w:val="both"/>
        <w:rPr>
          <w:lang w:val="uk-UA"/>
        </w:rPr>
      </w:pPr>
      <w:r w:rsidRPr="007A7E00">
        <w:rPr>
          <w:lang w:val="uk-UA"/>
        </w:rPr>
        <w:tab/>
        <w:t>Перша фігурка в партії правої руки дуже корисна в тому відношенні, що допомагає краще почути і навчитися ясніше грати третій і четвертий звуки в коротких четирехзвучних арпеджіо, які часто недослушіваются. Виконувати ці фігури потрібно чітко, дуже дзвінко, активними пальцями, за участю невеликого кистьового руху на звуках. Корисно транспонувати ті ж фігури з різних звуків тризвуку. Піаністи нерідко виконують трель ритмічно неточно, прискорюючи або сповільнюючи, часто вже не дограють або переграють. Для усунення цих недоліків слід ясно відчути і відзначити легким акцентом момент зміни руху, що припадає на сильну частку. Дуже важливо домогтися правильного і різного виконання акордів стаккато і акордів чвертями і половинними нотами. Перші граються легко і гостро, другі повинні звучати повно, рука вільно занурюється в клавіатуру.</w:t>
      </w:r>
    </w:p>
    <w:p w:rsidR="00AF79E1" w:rsidRPr="007A7E00" w:rsidRDefault="00AF79E1" w:rsidP="00AF79E1">
      <w:pPr>
        <w:spacing w:line="360" w:lineRule="auto"/>
        <w:contextualSpacing/>
        <w:rPr>
          <w:b/>
          <w:lang w:val="uk-UA"/>
        </w:rPr>
      </w:pPr>
      <w:r w:rsidRPr="007A7E00">
        <w:rPr>
          <w:b/>
          <w:lang w:val="uk-UA"/>
        </w:rPr>
        <w:tab/>
        <w:t>Школа швидкості. Етюди для фортепіано, ор. 299</w:t>
      </w:r>
    </w:p>
    <w:p w:rsidR="00AF79E1" w:rsidRPr="007A7E00" w:rsidRDefault="00AF79E1" w:rsidP="00AF79E1">
      <w:pPr>
        <w:spacing w:line="360" w:lineRule="auto"/>
        <w:contextualSpacing/>
        <w:jc w:val="both"/>
        <w:rPr>
          <w:lang w:val="uk-UA"/>
        </w:rPr>
      </w:pPr>
      <w:r w:rsidRPr="007A7E00">
        <w:rPr>
          <w:lang w:val="uk-UA"/>
        </w:rPr>
        <w:tab/>
      </w:r>
      <w:r w:rsidRPr="007A7E00">
        <w:rPr>
          <w:b/>
          <w:i/>
          <w:lang w:val="uk-UA"/>
        </w:rPr>
        <w:t>Етюд №1.</w:t>
      </w:r>
      <w:r w:rsidRPr="007A7E00">
        <w:rPr>
          <w:lang w:val="uk-UA"/>
        </w:rPr>
        <w:t xml:space="preserve"> Це один із зразків інструктивного етюду. Представлені гаммообразние пасажі в стрімкому русі на форте вимагають від виконавця швидкості, віртуозності, витривалості апарату, незалежності пальцевих рухів, які повинні поєднуватися з вільними, пластичними, що об'єднують рухами всій руки (при обов'язковій самостійності пальців і точності дотику їх до клавіш). Особливу увагу необхідно приділяти плавному, в той же час швидкого перельоту руки, більш ніж на дві октави. Точне попадання на вірну ноту можливо при достатній зорової підготовці цього стрибка.</w:t>
      </w:r>
    </w:p>
    <w:p w:rsidR="00AF79E1" w:rsidRPr="007A7E00" w:rsidRDefault="00AF79E1" w:rsidP="00AF79E1">
      <w:pPr>
        <w:spacing w:line="360" w:lineRule="auto"/>
        <w:contextualSpacing/>
        <w:jc w:val="both"/>
        <w:rPr>
          <w:lang w:val="uk-UA"/>
        </w:rPr>
      </w:pPr>
      <w:r w:rsidRPr="007A7E00">
        <w:rPr>
          <w:noProof/>
          <w:lang w:eastAsia="ru-RU"/>
        </w:rPr>
        <w:lastRenderedPageBreak/>
        <w:drawing>
          <wp:inline distT="0" distB="0" distL="0" distR="0" wp14:anchorId="4CA804F7" wp14:editId="64D34FD8">
            <wp:extent cx="5781675" cy="2705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81675" cy="2705100"/>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Слід потурбуватися про те, щоб дихання було вільним і безперервним. Затримуємо, спазматическое дихання ускладнює роботу пальців і всієї руки. Позбутися від нерівного дихання можна за допомогою рахунку вголос, який визначає силу і глибини дихання. Не слід працювати, використовуючи пунктирний ритм або дроблення пасажів (по дві ноти), так як це призведе до поштовхів, рваному, нерівному виконання, гальмування темпу, спотворення вірних рухів рук.</w:t>
      </w:r>
    </w:p>
    <w:p w:rsidR="00AF79E1" w:rsidRPr="007A7E00" w:rsidRDefault="00AF79E1" w:rsidP="00AF79E1">
      <w:pPr>
        <w:spacing w:line="360" w:lineRule="auto"/>
        <w:contextualSpacing/>
        <w:jc w:val="both"/>
        <w:rPr>
          <w:lang w:val="uk-UA"/>
        </w:rPr>
      </w:pPr>
      <w:r w:rsidRPr="007A7E00">
        <w:rPr>
          <w:lang w:val="uk-UA"/>
        </w:rPr>
        <w:tab/>
      </w:r>
      <w:r w:rsidRPr="007A7E00">
        <w:rPr>
          <w:b/>
          <w:i/>
          <w:lang w:val="uk-UA"/>
        </w:rPr>
        <w:t>Етюд №3</w:t>
      </w:r>
      <w:r w:rsidRPr="007A7E00">
        <w:rPr>
          <w:lang w:val="uk-UA"/>
        </w:rPr>
        <w:t>. Виконанню етюду однаково необхідна і легкість, і еластичність, які не повинні втрачатися через одноманітного руху шістнадцятими. Використання арпеджірованние фактури поперемінно в правій і в лівій руці з одного боку, полегшує технічне завдання, з іншого - сприяє цілісності образно-художнього сприйняття етюду і найбільш повного раціонального вирішення технічних завдань. Мірності руху, легкому похитування має відповідати внутрішній стан зручності, постійного м'якого обертання кисті. Рука повинна плавно рухатися уздовж клавіатури з тим, щоб перший палець завжди опинявся над потрібної клавішею. М'яке і глибоке дихання може допомогти в досягненні наповненості звучання інструменту, уникаючи жорсткості і різкості. Важливо стежити за ясним проголошенням всіх нот в арпеджіо.</w:t>
      </w:r>
    </w:p>
    <w:p w:rsidR="00AF79E1" w:rsidRPr="007A7E00" w:rsidRDefault="00AF79E1" w:rsidP="00AF79E1">
      <w:pPr>
        <w:spacing w:line="360" w:lineRule="auto"/>
        <w:contextualSpacing/>
        <w:jc w:val="both"/>
        <w:rPr>
          <w:lang w:val="uk-UA"/>
        </w:rPr>
      </w:pPr>
      <w:r w:rsidRPr="007A7E00">
        <w:rPr>
          <w:noProof/>
          <w:lang w:eastAsia="ru-RU"/>
        </w:rPr>
        <w:lastRenderedPageBreak/>
        <w:drawing>
          <wp:inline distT="0" distB="0" distL="0" distR="0" wp14:anchorId="19AB02B0" wp14:editId="5092DF05">
            <wp:extent cx="6120130" cy="26536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130" cy="2653665"/>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Часто піаністи недооцінюють роботу пальців при грі арпеджіо, вона підміняється кистьовими рухами, часом зайвими і заважають грі, і, таким чином, втрачається ясність і точність звучання кожної ноти. В даному етюді необхідно приділити увагу тональному плану. Відхилення в тональність субдомінанти і тональностьVI ступені, а також динамічні переходи від р до ff виводять його з розділу інструктивних етюдів.</w:t>
      </w:r>
    </w:p>
    <w:p w:rsidR="00AF79E1" w:rsidRPr="007A7E00" w:rsidRDefault="00AF79E1" w:rsidP="00AF79E1">
      <w:pPr>
        <w:spacing w:line="360" w:lineRule="auto"/>
        <w:contextualSpacing/>
        <w:jc w:val="both"/>
        <w:rPr>
          <w:lang w:val="uk-UA"/>
        </w:rPr>
      </w:pPr>
      <w:r w:rsidRPr="007A7E00">
        <w:rPr>
          <w:lang w:val="uk-UA"/>
        </w:rPr>
        <w:tab/>
      </w:r>
      <w:r w:rsidRPr="007A7E00">
        <w:rPr>
          <w:b/>
          <w:i/>
          <w:lang w:val="uk-UA"/>
        </w:rPr>
        <w:t>Етюд№13</w:t>
      </w:r>
      <w:r w:rsidRPr="007A7E00">
        <w:rPr>
          <w:lang w:val="uk-UA"/>
        </w:rPr>
        <w:t xml:space="preserve"> формує октавное тремоло в правій руці. Цей прийом часто зустрічається в фортепіанної літературі (особливо в творах Бетховена) і вимагає розвитку легенів, вільних і швидких бічних рухів кисті та передпліччя. В процесі виконання октавного тремоло дуже важливо здобути свободу рухів. Труднощі майже завжди пов'язана з скутістю в кисті і особливо в лікті. У тремоло виповнюється меншими Размахова рухами, вf- великими. Для більшої зручності і свободи в грі рука повинна, по можливості, зберігати форму склепіння з опуклими п'ястковими кісточками; прогинання їх або надмірно підняте ускладнює рух. Тремоло можна вчити з акцентами: то на перший палець, то на п'ятий (по черзі).</w:t>
      </w:r>
    </w:p>
    <w:p w:rsidR="00AF79E1" w:rsidRPr="007A7E00" w:rsidRDefault="00AF79E1" w:rsidP="00AF79E1">
      <w:pPr>
        <w:spacing w:line="360" w:lineRule="auto"/>
        <w:contextualSpacing/>
        <w:jc w:val="both"/>
        <w:rPr>
          <w:lang w:val="uk-UA"/>
        </w:rPr>
      </w:pPr>
      <w:r w:rsidRPr="007A7E00">
        <w:rPr>
          <w:noProof/>
          <w:lang w:eastAsia="ru-RU"/>
        </w:rPr>
        <w:lastRenderedPageBreak/>
        <w:drawing>
          <wp:inline distT="0" distB="0" distL="0" distR="0" wp14:anchorId="2D82AECA" wp14:editId="09784B69">
            <wp:extent cx="5638800" cy="2943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38800" cy="2943225"/>
                    </a:xfrm>
                    <a:prstGeom prst="rect">
                      <a:avLst/>
                    </a:prstGeom>
                  </pic:spPr>
                </pic:pic>
              </a:graphicData>
            </a:graphic>
          </wp:inline>
        </w:drawing>
      </w:r>
    </w:p>
    <w:p w:rsidR="00AF79E1" w:rsidRPr="007A7E00" w:rsidRDefault="00AF79E1" w:rsidP="00AF79E1">
      <w:pPr>
        <w:spacing w:line="360" w:lineRule="auto"/>
        <w:contextualSpacing/>
        <w:jc w:val="both"/>
        <w:rPr>
          <w:b/>
          <w:i/>
          <w:lang w:val="uk-UA"/>
        </w:rPr>
      </w:pPr>
      <w:r w:rsidRPr="007A7E00">
        <w:rPr>
          <w:b/>
          <w:i/>
          <w:lang w:val="uk-UA"/>
        </w:rPr>
        <w:t>Етюд№22</w:t>
      </w:r>
    </w:p>
    <w:p w:rsidR="00AF79E1" w:rsidRPr="007A7E00" w:rsidRDefault="00AF79E1" w:rsidP="00AF79E1">
      <w:pPr>
        <w:spacing w:line="360" w:lineRule="auto"/>
        <w:contextualSpacing/>
        <w:jc w:val="both"/>
        <w:rPr>
          <w:lang w:val="uk-UA"/>
        </w:rPr>
      </w:pPr>
      <w:r w:rsidRPr="007A7E00">
        <w:rPr>
          <w:lang w:val="uk-UA"/>
        </w:rPr>
        <w:tab/>
        <w:t>Цей етюд - приклад репетиційної техніки. Часто репетиції використовуються в творах Ліста, Чайковського, Равеля, Сен-Санса.</w:t>
      </w:r>
    </w:p>
    <w:p w:rsidR="00AF79E1" w:rsidRPr="007A7E00" w:rsidRDefault="00AF79E1" w:rsidP="00AF79E1">
      <w:pPr>
        <w:spacing w:line="360" w:lineRule="auto"/>
        <w:contextualSpacing/>
        <w:jc w:val="both"/>
        <w:rPr>
          <w:lang w:val="uk-UA"/>
        </w:rPr>
      </w:pPr>
      <w:r w:rsidRPr="007A7E00">
        <w:rPr>
          <w:noProof/>
          <w:lang w:eastAsia="ru-RU"/>
        </w:rPr>
        <w:drawing>
          <wp:inline distT="0" distB="0" distL="0" distR="0" wp14:anchorId="66F1AE52" wp14:editId="60B95BF3">
            <wp:extent cx="5715000" cy="2705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15000" cy="2705100"/>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Цей вид техніки можна вважати одним з найбільш дієвих способів досягнення гнучкості і швидкості пальців. У цьому виді техніки основним є ковзання пальців під долоню, дії пальців нагадують «дряпання». Палець діє різким рухом і після удару миттєво йде під долоню, поступаючись місцем наступному пальцю. Пальці швидко знімаються з клавіші не занурюються в них глибоко. При цьому використовується репетиційна механіка фортепіано, що дозволяє пальцях лише «зачепивши» клавішу отримати звук. Обов'язкова умова репетицій - зібрана форма долоні.</w:t>
      </w:r>
    </w:p>
    <w:p w:rsidR="00AF79E1" w:rsidRPr="007A7E00" w:rsidRDefault="00AF79E1" w:rsidP="00AF79E1">
      <w:pPr>
        <w:spacing w:line="360" w:lineRule="auto"/>
        <w:contextualSpacing/>
        <w:jc w:val="both"/>
        <w:rPr>
          <w:lang w:val="uk-UA"/>
        </w:rPr>
      </w:pPr>
      <w:r w:rsidRPr="007A7E00">
        <w:rPr>
          <w:lang w:val="uk-UA"/>
        </w:rPr>
        <w:lastRenderedPageBreak/>
        <w:tab/>
        <w:t>Репетиції слід виробляти в різних темпах, починаючи від відносно повільного до швидкого. Повільний темп необхідний для відточування пальцевого удару; чим швидше темп репетицій, тим ближче до клавіш повинні бути пальці. При цьому русі розмах зменшується і замінюється ковзанням кінців пальців під долоню. При переході до швидкого темпу найчастіше не вдається відразу домогтися безвідмовного звучання всіх нот: деякі з них зазвичай «пропадають» і не чути. При тривалому виконанні репетицій, а саме таке завдання ставить даний етюд, моменти розслаблення в роботі м'язів занадто короткочасні, щоб дати їм необхідний відпочинок. Тому іноді при тривалій грі репетицій швидко виникає втома і скутість. Необхідно вчитися використовувати для відпочинку підйом і опускання кисті (вгору, вниз), що сприяє звільненню руки. Головна метрична опора етюду зосереджена в лівій руці, в м'яких, але точних і чіпких кінчиках пальців.</w:t>
      </w:r>
    </w:p>
    <w:p w:rsidR="00AF79E1" w:rsidRPr="007A7E00" w:rsidRDefault="00AF79E1" w:rsidP="00AF79E1">
      <w:pPr>
        <w:spacing w:line="360" w:lineRule="auto"/>
        <w:contextualSpacing/>
        <w:jc w:val="both"/>
        <w:rPr>
          <w:lang w:val="uk-UA"/>
        </w:rPr>
      </w:pPr>
      <w:r w:rsidRPr="007A7E00">
        <w:rPr>
          <w:lang w:val="uk-UA"/>
        </w:rPr>
        <w:tab/>
      </w:r>
      <w:r w:rsidRPr="007A7E00">
        <w:rPr>
          <w:b/>
          <w:i/>
          <w:lang w:val="uk-UA"/>
        </w:rPr>
        <w:t>Етюд№ 25</w:t>
      </w:r>
      <w:r w:rsidRPr="007A7E00">
        <w:rPr>
          <w:lang w:val="uk-UA"/>
        </w:rPr>
        <w:t>. Цей етюд призначений для виховання координації рук, що є запорукою рухово-технічної свободи. Етюд побудований на узгоджених рухах обох рук в гаммообразних пасажах. У роботі над даним етюдом потрібно домагатися рівності і співучого звучання шістнадцяті нот, пальцевого legato, заснованого на плавних координованих рухах обох рук. Іноді студенти-піаністи грають цей етюд, ведучи руку уздовж клавіатури при нерухомому положенні зап'ястя. Це призводить до «самостійності» пальців без активної допомоги рук. При такій грі рука висить в повітрі і не бере участі в роботі пальців. Гра цими прийомами призводить до поверхневого звуку, а даний етюд вимагає насиченого legato. Рух пальців має регулюватися всією рукою, шляхом плавного коливання зап'ястя, що знаходиться в більш низькому положенні при опорі на перший палець, і злегка підвищується при переході на інші пальці. «Переступати» з пальця на палець потрібно без поштовхів; кисть направляється в сторону руху, і до моменту початку кожного звуку палець виявляється над потрібної клавішею.</w:t>
      </w:r>
    </w:p>
    <w:p w:rsidR="00AF79E1" w:rsidRPr="007A7E00" w:rsidRDefault="00AF79E1" w:rsidP="00AF79E1">
      <w:pPr>
        <w:spacing w:line="360" w:lineRule="auto"/>
        <w:contextualSpacing/>
        <w:jc w:val="both"/>
        <w:rPr>
          <w:lang w:val="uk-UA"/>
        </w:rPr>
      </w:pPr>
      <w:r w:rsidRPr="007A7E00">
        <w:rPr>
          <w:noProof/>
          <w:lang w:eastAsia="ru-RU"/>
        </w:rPr>
        <w:lastRenderedPageBreak/>
        <w:drawing>
          <wp:inline distT="0" distB="0" distL="0" distR="0" wp14:anchorId="42096327" wp14:editId="7D2D9BE4">
            <wp:extent cx="5600700" cy="3333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00700" cy="3333750"/>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Часто артикуляційні та метричні похибки у виконавців виникають через недоліки володіння партією правої руки. Необхідно вчитися включати слуховий контроль на партію лівої руки, навмисно роблячи її провідної і більш опуклою в динамічному плані.</w:t>
      </w:r>
    </w:p>
    <w:p w:rsidR="00AF79E1" w:rsidRPr="007A7E00" w:rsidRDefault="00AF79E1" w:rsidP="00AF79E1">
      <w:pPr>
        <w:spacing w:line="360" w:lineRule="auto"/>
        <w:contextualSpacing/>
        <w:jc w:val="both"/>
        <w:rPr>
          <w:lang w:val="uk-UA"/>
        </w:rPr>
      </w:pPr>
      <w:r w:rsidRPr="007A7E00">
        <w:rPr>
          <w:lang w:val="uk-UA"/>
        </w:rPr>
        <w:tab/>
        <w:t>Величезне значення має вибір правильного темпу. В його основі має лежати прагнення до якості, а не до рекордної швидкості. Дуже корисна форма використання контрастної динаміки при розучуванні пасажів, викладених в одночасному, паралельному русі в партіях обох рук. Тільки осмислена робота над етюдом сприятиме розвитку рівності та швидкості пальців при дотриманні координації обох рук.</w:t>
      </w:r>
    </w:p>
    <w:p w:rsidR="00AF79E1" w:rsidRPr="007A7E00" w:rsidRDefault="00AF79E1" w:rsidP="00AF79E1">
      <w:pPr>
        <w:spacing w:line="360" w:lineRule="auto"/>
        <w:contextualSpacing/>
        <w:jc w:val="both"/>
        <w:rPr>
          <w:lang w:val="uk-UA"/>
        </w:rPr>
      </w:pPr>
      <w:r w:rsidRPr="007A7E00">
        <w:rPr>
          <w:lang w:val="uk-UA"/>
        </w:rPr>
        <w:tab/>
      </w:r>
      <w:r w:rsidRPr="007A7E00">
        <w:rPr>
          <w:b/>
          <w:lang w:val="uk-UA"/>
        </w:rPr>
        <w:t>Етюди М. Клементі.</w:t>
      </w:r>
      <w:r w:rsidRPr="007A7E00">
        <w:rPr>
          <w:b/>
          <w:i/>
          <w:lang w:val="uk-UA"/>
        </w:rPr>
        <w:t xml:space="preserve"> </w:t>
      </w:r>
      <w:r w:rsidRPr="007A7E00">
        <w:rPr>
          <w:lang w:val="uk-UA"/>
        </w:rPr>
        <w:t>29 этюдів «Gradus ad Parnassum » (редакція Таузіг)</w:t>
      </w:r>
    </w:p>
    <w:p w:rsidR="00AF79E1" w:rsidRPr="007A7E00" w:rsidRDefault="00AF79E1" w:rsidP="00AF79E1">
      <w:pPr>
        <w:spacing w:line="360" w:lineRule="auto"/>
        <w:contextualSpacing/>
        <w:jc w:val="both"/>
        <w:rPr>
          <w:lang w:val="uk-UA"/>
        </w:rPr>
      </w:pPr>
      <w:r w:rsidRPr="007A7E00">
        <w:rPr>
          <w:b/>
          <w:i/>
          <w:lang w:val="uk-UA"/>
        </w:rPr>
        <w:tab/>
      </w:r>
      <w:r w:rsidRPr="007A7E00">
        <w:rPr>
          <w:lang w:val="uk-UA"/>
        </w:rPr>
        <w:t xml:space="preserve">Збірка етюдів «Ступінь до Парнасу» використовуються в сучасній практиці в редакції Таузіг (29 обраних етюдів). Більшість з етюдів, відібраних Таузіг, дуже важкі і вимагають від виконавця фізичної витривалості. Багато з них досить великі за масштабом і побудовані на безперервному швидкому русі. Клементі використовує найрізноманітніші последовності пальцьового руху в межі позиції руки для розвитку сили удару і самостійності пальців. До таких прикладів відносяться етюди з повторюваними звуками на одній і тій самій клавіші на тлі витриманих звуків акорду, етюди на розбиті акорди і подвійні </w:t>
      </w:r>
      <w:r w:rsidRPr="007A7E00">
        <w:rPr>
          <w:lang w:val="uk-UA"/>
        </w:rPr>
        <w:lastRenderedPageBreak/>
        <w:t>ноти, етюди для розвитку сили і рухливості четвертого і п'ятого пальців. Для розвитку пальцьової швидкості Клементі застосовує різноманітні фігури пятіклавішного руху, секвенції по три, чотири і п'ять звуків, ламані і прості гами і т.п. Етюди Клементі є чудовим матеріалом для розвитку пальцьової техніки і виразності удару, необхідних для виконання класиків.</w:t>
      </w:r>
    </w:p>
    <w:p w:rsidR="00AF79E1" w:rsidRPr="007A7E00" w:rsidRDefault="00AF79E1" w:rsidP="00AF79E1">
      <w:pPr>
        <w:spacing w:line="360" w:lineRule="auto"/>
        <w:contextualSpacing/>
        <w:jc w:val="both"/>
        <w:rPr>
          <w:lang w:val="uk-UA"/>
        </w:rPr>
      </w:pPr>
      <w:r w:rsidRPr="007A7E00">
        <w:rPr>
          <w:lang w:val="uk-UA"/>
        </w:rPr>
        <w:tab/>
      </w:r>
      <w:r w:rsidRPr="007A7E00">
        <w:rPr>
          <w:b/>
          <w:i/>
          <w:lang w:val="uk-UA"/>
        </w:rPr>
        <w:t>Етюд № 5.</w:t>
      </w:r>
      <w:r w:rsidRPr="007A7E00">
        <w:rPr>
          <w:lang w:val="uk-UA"/>
        </w:rPr>
        <w:t xml:space="preserve"> По звуковому образу – це невеликий віртуознтй твір химерного примхливого характеру. Про це говорить і позначення, що стоїть на початку етюду – Bizzarria vivace, в перекладі на російську мову означає химерний, дивний. Цей характер створюється повторюванною технічною групою, яка переходить з однієї руки в іншу. Технічна група являє собою квінтоль, для виконання якої використовуються поперемінно всі пальці. Звуки в квінтолі розташовуються то тісніше, компактно при близькому розташуванні пальців, то більш широко:</w:t>
      </w:r>
    </w:p>
    <w:p w:rsidR="00AF79E1" w:rsidRPr="007A7E00" w:rsidRDefault="00AF79E1" w:rsidP="00AF79E1">
      <w:pPr>
        <w:spacing w:line="360" w:lineRule="auto"/>
        <w:contextualSpacing/>
        <w:jc w:val="both"/>
        <w:rPr>
          <w:lang w:val="uk-UA"/>
        </w:rPr>
      </w:pPr>
      <w:r w:rsidRPr="007A7E00">
        <w:rPr>
          <w:rFonts w:eastAsia="Times New Roman"/>
          <w:noProof/>
          <w:sz w:val="20"/>
          <w:szCs w:val="20"/>
          <w:lang w:eastAsia="ru-RU"/>
        </w:rPr>
        <w:drawing>
          <wp:inline distT="0" distB="0" distL="0" distR="0" wp14:anchorId="59C27A07" wp14:editId="14D056A8">
            <wp:extent cx="6120130" cy="1646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1646100"/>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Основні труднощі етюду – в швидкому темпі, при невеликому за силою звучанні, до межі «занурюючи» пальці в клавіатуру, домогтися legatissimo технічної лінії, її безперервності, щоб квінтолі виконувалися не як окремі групи нот, а як безперервний пасаж з початку до кінця на одному широкому диханні. Технічні труднощі виконання: рівноцінність звучання слабких пальців, що чергуються в групах з сильними, рівність звучання перших пальців (в групах вони не повинні «вилітати»).</w:t>
      </w:r>
    </w:p>
    <w:p w:rsidR="00AF79E1" w:rsidRPr="007A7E00" w:rsidRDefault="00AF79E1" w:rsidP="00AF79E1">
      <w:pPr>
        <w:spacing w:line="360" w:lineRule="auto"/>
        <w:contextualSpacing/>
        <w:jc w:val="both"/>
        <w:rPr>
          <w:lang w:val="uk-UA"/>
        </w:rPr>
      </w:pPr>
      <w:r w:rsidRPr="007A7E00">
        <w:rPr>
          <w:lang w:val="uk-UA"/>
        </w:rPr>
        <w:tab/>
        <w:t>Ритмічні труднощі: вирівняність квінтолів і поліритмія, яка зустрічається в поєднанні провідного голосу і акомпанементу.</w:t>
      </w:r>
    </w:p>
    <w:p w:rsidR="00AF79E1" w:rsidRPr="007A7E00" w:rsidRDefault="00AF79E1" w:rsidP="00AF79E1">
      <w:pPr>
        <w:spacing w:line="360" w:lineRule="auto"/>
        <w:contextualSpacing/>
        <w:jc w:val="both"/>
        <w:rPr>
          <w:lang w:val="uk-UA"/>
        </w:rPr>
      </w:pPr>
      <w:r w:rsidRPr="007A7E00">
        <w:rPr>
          <w:lang w:val="uk-UA"/>
        </w:rPr>
        <w:lastRenderedPageBreak/>
        <w:tab/>
        <w:t>Роботу над етюдом почнемо з того, що проспіваємо його про себе. При цьому можна виділити найбільш важкі для виконання епізоди (три епізоди, в яких рух шістнадцятих в обох руках йде в унісон, і поліритмія).</w:t>
      </w:r>
    </w:p>
    <w:p w:rsidR="00AF79E1" w:rsidRPr="007A7E00" w:rsidRDefault="00AF79E1" w:rsidP="00AF79E1">
      <w:pPr>
        <w:spacing w:line="360" w:lineRule="auto"/>
        <w:contextualSpacing/>
        <w:jc w:val="both"/>
        <w:rPr>
          <w:lang w:val="uk-UA"/>
        </w:rPr>
      </w:pPr>
      <w:r w:rsidRPr="007A7E00">
        <w:rPr>
          <w:lang w:val="uk-UA"/>
        </w:rPr>
        <w:tab/>
        <w:t>Основним методом роботи над етюдом буде програвання його в повільному і середньому темпах і робота над окремими епізодами. Граючи в повільному і середньому темпах, необхідно уважно слухати і контролювати себе. Піаністичні рухи, сила звуку повинні зберігати той же характер, що і при грі в швидкому темпі. Стежити, щоб рука не робила зайвих рухів, не напружуватися. Пальці не повинні бути пасивними, що приводить до недобірання звуку.</w:t>
      </w:r>
    </w:p>
    <w:p w:rsidR="00AF79E1" w:rsidRPr="007A7E00" w:rsidRDefault="00AF79E1" w:rsidP="00AF79E1">
      <w:pPr>
        <w:spacing w:line="360" w:lineRule="auto"/>
        <w:contextualSpacing/>
        <w:jc w:val="both"/>
        <w:rPr>
          <w:lang w:val="uk-UA"/>
        </w:rPr>
      </w:pPr>
      <w:r w:rsidRPr="007A7E00">
        <w:rPr>
          <w:lang w:val="uk-UA"/>
        </w:rPr>
        <w:tab/>
        <w:t>Після такої роботи корисно попрацювати методом виокремлення незручних епізодів. Перш за все, необхідно попрацювати над основною технічною ячейкою. Першу квінтоль дуже корисно пограти в вигляді секвенційної вправи. Цю вправу можна грати двома руками в унісон, грати вгору і вниз. Таку секвенцію можна зробити і з будь-якої іншої квінтолі (найбільш важкої в етюді). Сенс цієї вправи полягає в тому, щоб домогтися плавного переходу з квінтолі в квінтоль. Не варто підкреслювати акцентом початок кожної групи, важливо цей початок відчути і почути.</w:t>
      </w:r>
    </w:p>
    <w:p w:rsidR="00AF79E1" w:rsidRPr="007A7E00" w:rsidRDefault="00AF79E1" w:rsidP="00AF79E1">
      <w:pPr>
        <w:spacing w:line="360" w:lineRule="auto"/>
        <w:contextualSpacing/>
        <w:jc w:val="both"/>
        <w:rPr>
          <w:lang w:val="uk-UA"/>
        </w:rPr>
      </w:pPr>
      <w:r w:rsidRPr="007A7E00">
        <w:rPr>
          <w:lang w:val="uk-UA"/>
        </w:rPr>
        <w:tab/>
        <w:t>З досягненням звукової рівності буде розвиватися і самостійність пальців. Окремо варто повчити важкий епізод у другій половині етюду в зміненій тональності (такти 53-73). Цей епізод важкий тим, що руки грають разом і при різних комбінаціях технічного матеріалу важко зберегти хорошу координацію рук, зазвичай втрачається чіткість виконання, ліва рука починає відставати і комкать технічний рисунок.</w:t>
      </w:r>
    </w:p>
    <w:p w:rsidR="00AF79E1" w:rsidRPr="007A7E00" w:rsidRDefault="00AF79E1" w:rsidP="00AF79E1">
      <w:pPr>
        <w:spacing w:line="360" w:lineRule="auto"/>
        <w:contextualSpacing/>
        <w:jc w:val="both"/>
        <w:rPr>
          <w:lang w:val="uk-UA"/>
        </w:rPr>
      </w:pPr>
      <w:r w:rsidRPr="007A7E00">
        <w:rPr>
          <w:lang w:val="uk-UA"/>
        </w:rPr>
        <w:tab/>
        <w:t>Методи, рекомендовані для відпрацювання цієї частини:</w:t>
      </w:r>
    </w:p>
    <w:p w:rsidR="00AF79E1" w:rsidRPr="007A7E00" w:rsidRDefault="00AF79E1" w:rsidP="00AF79E1">
      <w:pPr>
        <w:spacing w:line="360" w:lineRule="auto"/>
        <w:contextualSpacing/>
        <w:jc w:val="both"/>
        <w:rPr>
          <w:lang w:val="uk-UA"/>
        </w:rPr>
      </w:pPr>
      <w:r w:rsidRPr="007A7E00">
        <w:rPr>
          <w:lang w:val="uk-UA"/>
        </w:rPr>
        <w:t>1) дуже ретельне вивчання партії кожної руки, вимовляючи (але не вистукуючи) кожен звук. Пальці тримати близько до клавіш;</w:t>
      </w:r>
    </w:p>
    <w:p w:rsidR="00AF79E1" w:rsidRPr="007A7E00" w:rsidRDefault="00AF79E1" w:rsidP="00AF79E1">
      <w:pPr>
        <w:spacing w:line="360" w:lineRule="auto"/>
        <w:contextualSpacing/>
        <w:jc w:val="both"/>
        <w:rPr>
          <w:lang w:val="uk-UA"/>
        </w:rPr>
      </w:pPr>
      <w:r w:rsidRPr="007A7E00">
        <w:rPr>
          <w:lang w:val="uk-UA"/>
        </w:rPr>
        <w:t xml:space="preserve">2) програючи епізод двома руками, стежити за тим, щоб жодна нота була передержана або недотримана, слухати перехід однієї ноти до іншої. Звернути особливу увагу на «важкі» такти (друга половина 54 і 56, останні такти всього </w:t>
      </w:r>
      <w:r w:rsidRPr="007A7E00">
        <w:rPr>
          <w:lang w:val="uk-UA"/>
        </w:rPr>
        <w:lastRenderedPageBreak/>
        <w:t>епізоду), в яких рука із зібраного становища швидко повинна перейти у розправлене;</w:t>
      </w:r>
    </w:p>
    <w:p w:rsidR="00AF79E1" w:rsidRPr="007A7E00" w:rsidRDefault="00AF79E1" w:rsidP="00AF79E1">
      <w:pPr>
        <w:spacing w:line="360" w:lineRule="auto"/>
        <w:contextualSpacing/>
        <w:jc w:val="both"/>
        <w:rPr>
          <w:lang w:val="uk-UA"/>
        </w:rPr>
      </w:pPr>
      <w:r w:rsidRPr="007A7E00">
        <w:rPr>
          <w:lang w:val="uk-UA"/>
        </w:rPr>
        <w:t>3) працювати методом ускладнення груп:</w:t>
      </w:r>
    </w:p>
    <w:p w:rsidR="00AF79E1" w:rsidRPr="007A7E00" w:rsidRDefault="00AF79E1" w:rsidP="00AF79E1">
      <w:pPr>
        <w:spacing w:line="360" w:lineRule="auto"/>
        <w:contextualSpacing/>
        <w:jc w:val="both"/>
        <w:rPr>
          <w:lang w:val="uk-UA"/>
        </w:rPr>
      </w:pPr>
      <w:r w:rsidRPr="007A7E00">
        <w:rPr>
          <w:lang w:val="uk-UA"/>
        </w:rPr>
        <w:t>а) грати в помірному темпі кожну групу два рази, стежити за плавною лінією, все legatissimo:</w:t>
      </w:r>
    </w:p>
    <w:p w:rsidR="00AF79E1" w:rsidRPr="007A7E00" w:rsidRDefault="00AF79E1" w:rsidP="00AF79E1">
      <w:pPr>
        <w:spacing w:line="360" w:lineRule="auto"/>
        <w:contextualSpacing/>
        <w:jc w:val="both"/>
        <w:rPr>
          <w:lang w:val="uk-UA"/>
        </w:rPr>
      </w:pPr>
      <w:r w:rsidRPr="007A7E00">
        <w:rPr>
          <w:rFonts w:eastAsia="Times New Roman"/>
          <w:noProof/>
          <w:sz w:val="20"/>
          <w:szCs w:val="20"/>
          <w:lang w:eastAsia="ru-RU"/>
        </w:rPr>
        <w:drawing>
          <wp:inline distT="0" distB="0" distL="0" distR="0" wp14:anchorId="17992507" wp14:editId="692E47A5">
            <wp:extent cx="6120130" cy="12241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1224152"/>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б) ускладнити групу, подвоїти перші два звуки. Перетворити квінтоль в септоль: то ж для лівої руки, стежити за плавністю виконання. При грі зазначеними способами, необхідно дотримуватися всіх динамічних позначень, обов'язково legato, стежити за точністю збігання початкових звуків в обох руках. Так само слід попрацювати над аналогічними побудовами (такти 16-22, 27-52).</w:t>
      </w:r>
    </w:p>
    <w:p w:rsidR="00AF79E1" w:rsidRPr="007A7E00" w:rsidRDefault="00AF79E1" w:rsidP="00AF79E1">
      <w:pPr>
        <w:spacing w:line="360" w:lineRule="auto"/>
        <w:contextualSpacing/>
        <w:jc w:val="both"/>
        <w:rPr>
          <w:lang w:val="uk-UA"/>
        </w:rPr>
      </w:pPr>
      <w:r w:rsidRPr="007A7E00">
        <w:rPr>
          <w:lang w:val="uk-UA"/>
        </w:rPr>
        <w:tab/>
        <w:t>Необхідно звернути увагу в роботі і на поліритмію (такти 7-16, 22-27, 73-75):</w:t>
      </w:r>
    </w:p>
    <w:p w:rsidR="00AF79E1" w:rsidRPr="007A7E00" w:rsidRDefault="00AF79E1" w:rsidP="00AF79E1">
      <w:pPr>
        <w:spacing w:line="360" w:lineRule="auto"/>
        <w:contextualSpacing/>
        <w:jc w:val="center"/>
        <w:rPr>
          <w:lang w:val="uk-UA"/>
        </w:rPr>
      </w:pPr>
      <w:r w:rsidRPr="007A7E00">
        <w:rPr>
          <w:rFonts w:eastAsia="Times New Roman"/>
          <w:noProof/>
          <w:sz w:val="20"/>
          <w:szCs w:val="20"/>
          <w:lang w:eastAsia="ru-RU"/>
        </w:rPr>
        <w:drawing>
          <wp:inline distT="0" distB="0" distL="0" distR="0" wp14:anchorId="2F7F776F" wp14:editId="4815A5C8">
            <wp:extent cx="3286125" cy="16954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86125" cy="1695450"/>
                    </a:xfrm>
                    <a:prstGeom prst="rect">
                      <a:avLst/>
                    </a:prstGeom>
                  </pic:spPr>
                </pic:pic>
              </a:graphicData>
            </a:graphic>
          </wp:inline>
        </w:drawing>
      </w:r>
      <w:r w:rsidRPr="007A7E00">
        <w:rPr>
          <w:rFonts w:eastAsia="Times New Roman"/>
          <w:noProof/>
          <w:sz w:val="20"/>
          <w:szCs w:val="20"/>
          <w:lang w:eastAsia="ru-RU"/>
        </w:rPr>
        <w:drawing>
          <wp:inline distT="0" distB="0" distL="0" distR="0" wp14:anchorId="0185B5F0" wp14:editId="01A16838">
            <wp:extent cx="5029200" cy="1428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29200" cy="1428750"/>
                    </a:xfrm>
                    <a:prstGeom prst="rect">
                      <a:avLst/>
                    </a:prstGeom>
                  </pic:spPr>
                </pic:pic>
              </a:graphicData>
            </a:graphic>
          </wp:inline>
        </w:drawing>
      </w:r>
    </w:p>
    <w:p w:rsidR="00AF79E1" w:rsidRPr="007A7E00" w:rsidRDefault="00AF79E1" w:rsidP="00AF79E1">
      <w:pPr>
        <w:spacing w:line="360" w:lineRule="auto"/>
        <w:contextualSpacing/>
        <w:jc w:val="center"/>
        <w:rPr>
          <w:lang w:val="uk-UA"/>
        </w:rPr>
      </w:pPr>
      <w:r w:rsidRPr="007A7E00">
        <w:rPr>
          <w:rFonts w:eastAsia="Times New Roman"/>
          <w:noProof/>
          <w:sz w:val="20"/>
          <w:szCs w:val="20"/>
          <w:lang w:eastAsia="ru-RU"/>
        </w:rPr>
        <w:lastRenderedPageBreak/>
        <w:drawing>
          <wp:inline distT="0" distB="0" distL="0" distR="0" wp14:anchorId="2827F062" wp14:editId="1F3D9BE2">
            <wp:extent cx="3248025" cy="17335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48025" cy="1733550"/>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Одна категорія педагогів бачить труднощі в нерозумінні піаністом арифметичних співвідношень (А.Г. Гольденвейзер, А.П. Щапов). У якості роботи вони пропонують складний арифметичний підрахунок. Не вдаючись в подробиці такої роботи, зупинимося на способі, який більше відповідає завданню виконання. Перш за все необхідно ретельно вивчати партію кожної руки зі слуховий опорою на «раз» і «два». Потім програвати двома руками зі спрощенням завдання: по можливості об'єднуємо звуки акомпанементу в акорд. Таке спрощення допомагає краще почути мелодійну лінію квінтолі.</w:t>
      </w:r>
    </w:p>
    <w:p w:rsidR="00AF79E1" w:rsidRPr="007A7E00" w:rsidRDefault="00AF79E1" w:rsidP="00AF79E1">
      <w:pPr>
        <w:spacing w:line="360" w:lineRule="auto"/>
        <w:contextualSpacing/>
        <w:jc w:val="both"/>
        <w:rPr>
          <w:lang w:val="uk-UA"/>
        </w:rPr>
      </w:pPr>
      <w:r w:rsidRPr="007A7E00">
        <w:rPr>
          <w:lang w:val="uk-UA"/>
        </w:rPr>
        <w:tab/>
        <w:t>Вся робота над етюдом повинна переслідувати одну мету: звуковий образ етюду повинен бути поетичним. Треба намагатися надати техніці окриленість, політ.</w:t>
      </w:r>
    </w:p>
    <w:p w:rsidR="00AF79E1" w:rsidRPr="007A7E00" w:rsidRDefault="00AF79E1" w:rsidP="00AF79E1">
      <w:pPr>
        <w:spacing w:line="360" w:lineRule="auto"/>
        <w:contextualSpacing/>
        <w:jc w:val="both"/>
        <w:rPr>
          <w:lang w:val="uk-UA"/>
        </w:rPr>
      </w:pPr>
      <w:r w:rsidRPr="007A7E00">
        <w:rPr>
          <w:lang w:val="uk-UA"/>
        </w:rPr>
        <w:tab/>
        <w:t>Правильною роботою над цим етюдом досягається вирівняне звучання пальців обох рук, відчуття гарного legatoв швидких послідовності.</w:t>
      </w:r>
    </w:p>
    <w:p w:rsidR="00AF79E1" w:rsidRPr="007A7E00" w:rsidRDefault="00AF79E1" w:rsidP="00AF79E1">
      <w:pPr>
        <w:spacing w:line="360" w:lineRule="auto"/>
        <w:contextualSpacing/>
        <w:jc w:val="both"/>
        <w:rPr>
          <w:lang w:val="uk-UA"/>
        </w:rPr>
      </w:pPr>
      <w:r w:rsidRPr="007A7E00">
        <w:rPr>
          <w:lang w:val="uk-UA"/>
        </w:rPr>
        <w:tab/>
      </w:r>
      <w:r w:rsidRPr="007A7E00">
        <w:rPr>
          <w:b/>
          <w:i/>
          <w:lang w:val="uk-UA"/>
        </w:rPr>
        <w:t>Етюд № 13</w:t>
      </w:r>
      <w:r w:rsidRPr="007A7E00">
        <w:rPr>
          <w:lang w:val="uk-UA"/>
        </w:rPr>
        <w:t>. Цей віртуозний етюд призначений для розвитку і якісного поліпшення пальцьоій техніки. Етюд заснований на розвитку однієї позиційної фігури, широко насичений елементами поліфонії.</w:t>
      </w:r>
    </w:p>
    <w:p w:rsidR="00AF79E1" w:rsidRPr="007A7E00" w:rsidRDefault="00AF79E1" w:rsidP="00AF79E1">
      <w:pPr>
        <w:spacing w:line="360" w:lineRule="auto"/>
        <w:contextualSpacing/>
        <w:jc w:val="both"/>
        <w:rPr>
          <w:lang w:val="uk-UA"/>
        </w:rPr>
      </w:pPr>
      <w:r w:rsidRPr="007A7E00">
        <w:rPr>
          <w:lang w:val="uk-UA"/>
        </w:rPr>
        <w:tab/>
        <w:t>Основна технічна фігура:</w:t>
      </w:r>
    </w:p>
    <w:p w:rsidR="00AF79E1" w:rsidRPr="007A7E00" w:rsidRDefault="00AF79E1" w:rsidP="00AF79E1">
      <w:pPr>
        <w:spacing w:line="360" w:lineRule="auto"/>
        <w:contextualSpacing/>
        <w:jc w:val="both"/>
        <w:rPr>
          <w:lang w:val="uk-UA"/>
        </w:rPr>
      </w:pPr>
      <w:r w:rsidRPr="007A7E00">
        <w:rPr>
          <w:rFonts w:eastAsia="Times New Roman"/>
          <w:noProof/>
          <w:sz w:val="20"/>
          <w:szCs w:val="20"/>
          <w:lang w:eastAsia="ru-RU"/>
        </w:rPr>
        <w:drawing>
          <wp:inline distT="0" distB="0" distL="0" distR="0" wp14:anchorId="1991E1BE" wp14:editId="0C8DED70">
            <wp:extent cx="5753100" cy="1485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53100" cy="1485900"/>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lastRenderedPageBreak/>
        <w:tab/>
        <w:t>Ця позиційна формула протягом усього етюду варіюється. Партія правої руки побудована на безперервному русі шістнадцятими. В середньому і заключному епізодах руки грають в унісон.</w:t>
      </w:r>
    </w:p>
    <w:p w:rsidR="00AF79E1" w:rsidRPr="007A7E00" w:rsidRDefault="00AF79E1" w:rsidP="00AF79E1">
      <w:pPr>
        <w:spacing w:line="360" w:lineRule="auto"/>
        <w:contextualSpacing/>
        <w:jc w:val="both"/>
        <w:rPr>
          <w:lang w:val="uk-UA"/>
        </w:rPr>
      </w:pPr>
      <w:r w:rsidRPr="007A7E00">
        <w:rPr>
          <w:lang w:val="uk-UA"/>
        </w:rPr>
        <w:tab/>
        <w:t>Робота над етюдом ведеться від «загального до окремого». Розбору має передувати уявне «прочитання» тексту. Слід звернути увагу на авторське позначення темпу.</w:t>
      </w:r>
    </w:p>
    <w:p w:rsidR="00AF79E1" w:rsidRPr="007A7E00" w:rsidRDefault="00AF79E1" w:rsidP="00AF79E1">
      <w:pPr>
        <w:spacing w:line="360" w:lineRule="auto"/>
        <w:contextualSpacing/>
        <w:jc w:val="both"/>
        <w:rPr>
          <w:lang w:val="uk-UA"/>
        </w:rPr>
      </w:pPr>
      <w:r w:rsidRPr="007A7E00">
        <w:rPr>
          <w:lang w:val="uk-UA"/>
        </w:rPr>
        <w:tab/>
        <w:t>Наступним етапом роботи над етюдом повинен бути точний розбір тексту. Для зручності роботи доцільно умовно розділити весь етюд на п'ять частин.</w:t>
      </w:r>
    </w:p>
    <w:p w:rsidR="00AF79E1" w:rsidRPr="007A7E00" w:rsidRDefault="00AF79E1" w:rsidP="00AF79E1">
      <w:pPr>
        <w:spacing w:line="360" w:lineRule="auto"/>
        <w:contextualSpacing/>
        <w:jc w:val="both"/>
        <w:rPr>
          <w:lang w:val="uk-UA"/>
        </w:rPr>
      </w:pPr>
      <w:r w:rsidRPr="007A7E00">
        <w:rPr>
          <w:lang w:val="uk-UA"/>
        </w:rPr>
        <w:tab/>
        <w:t>Найбільш проста для виконання перша частина (10 тактів). Під час роботи необхідно звернути увагу на основне технічне зерно етюду, повчити фигурацію однією правою рукою повільно, активними пальцями. Звуки повинні бути повними, чергуватися рівномірно. Не можна допускати пасивного «шльопання» по клавішам і гру напруженою рукою.</w:t>
      </w:r>
    </w:p>
    <w:p w:rsidR="00AF79E1" w:rsidRPr="007A7E00" w:rsidRDefault="00AF79E1" w:rsidP="00AF79E1">
      <w:pPr>
        <w:spacing w:line="360" w:lineRule="auto"/>
        <w:contextualSpacing/>
        <w:jc w:val="both"/>
        <w:rPr>
          <w:lang w:val="uk-UA"/>
        </w:rPr>
      </w:pPr>
      <w:r w:rsidRPr="007A7E00">
        <w:rPr>
          <w:lang w:val="uk-UA"/>
        </w:rPr>
        <w:tab/>
        <w:t>Не менш важлива в першому розділі партія лівої руки, яку необхідно пограти окремо з точним дотриманням штрихів. У першому такті важливо звернути особливу увагу на цілу ноту «фа» великої октави, яку потрібно взяти п'ятим пальцем так, щоб звук «тягнувся» цілий такт.</w:t>
      </w:r>
    </w:p>
    <w:p w:rsidR="00AF79E1" w:rsidRPr="007A7E00" w:rsidRDefault="00AF79E1" w:rsidP="00AF79E1">
      <w:pPr>
        <w:spacing w:line="360" w:lineRule="auto"/>
        <w:contextualSpacing/>
        <w:jc w:val="both"/>
        <w:rPr>
          <w:lang w:val="uk-UA"/>
        </w:rPr>
      </w:pPr>
      <w:r w:rsidRPr="007A7E00">
        <w:rPr>
          <w:lang w:val="uk-UA"/>
        </w:rPr>
        <w:tab/>
        <w:t>Труднощі другого розділу етюду (такти 11-19) в тому, що партії обох рук представляють собою безперервні технічні фигурації, і в швидкому темпі ліва рука зазвичай відстає від правої.</w:t>
      </w:r>
    </w:p>
    <w:p w:rsidR="00AF79E1" w:rsidRPr="007A7E00" w:rsidRDefault="00AF79E1" w:rsidP="00AF79E1">
      <w:pPr>
        <w:spacing w:line="360" w:lineRule="auto"/>
        <w:contextualSpacing/>
        <w:jc w:val="both"/>
        <w:rPr>
          <w:lang w:val="uk-UA"/>
        </w:rPr>
      </w:pPr>
      <w:r w:rsidRPr="007A7E00">
        <w:rPr>
          <w:rFonts w:eastAsia="Times New Roman"/>
          <w:noProof/>
          <w:sz w:val="20"/>
          <w:szCs w:val="20"/>
          <w:lang w:eastAsia="ru-RU"/>
        </w:rPr>
        <w:drawing>
          <wp:inline distT="0" distB="0" distL="0" distR="0" wp14:anchorId="3BDA8E62" wp14:editId="4A9519A2">
            <wp:extent cx="5610225" cy="12382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0225" cy="1238250"/>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 xml:space="preserve">Перш за все, корисно пограти окремо ліву руку (грати також, як ми грали праву руку – активнтит пальцями, повним звуком), потім з'єднати руки і грати так, як ніби-то ліва рука веде головну партію: грати більш яскравим звуком, намагатися його чути на першому плані. Дуже корисно грати праву руку на октаву вище, партія лівої руки буде звучати більш віпукло. Можна повчити цей </w:t>
      </w:r>
      <w:r w:rsidRPr="007A7E00">
        <w:rPr>
          <w:lang w:val="uk-UA"/>
        </w:rPr>
        <w:lastRenderedPageBreak/>
        <w:t>розділ поперемінно різним характером туше: один голос - легато, інший - стаккато. Під час виконання не забувати про акценти на сильних долях такту.</w:t>
      </w:r>
    </w:p>
    <w:p w:rsidR="00AF79E1" w:rsidRPr="007A7E00" w:rsidRDefault="00AF79E1" w:rsidP="00AF79E1">
      <w:pPr>
        <w:spacing w:line="360" w:lineRule="auto"/>
        <w:contextualSpacing/>
        <w:jc w:val="both"/>
        <w:rPr>
          <w:lang w:val="uk-UA"/>
        </w:rPr>
      </w:pPr>
      <w:r w:rsidRPr="007A7E00">
        <w:rPr>
          <w:lang w:val="uk-UA"/>
        </w:rPr>
        <w:tab/>
        <w:t>У наступному розділі етюду (такти 20-35) виклад продовжує залишатися двохголосним, але все ускладнюється тим, що на тлі тієї ж позиційної фігурації ліва рука веде мелодію у верхньому регістрі при перехрещенні рук. Тут основна увага повинна бути приділено здійсненню координацій рухів рук.</w:t>
      </w:r>
    </w:p>
    <w:p w:rsidR="00AF79E1" w:rsidRPr="007A7E00" w:rsidRDefault="00AF79E1" w:rsidP="00AF79E1">
      <w:pPr>
        <w:spacing w:line="360" w:lineRule="auto"/>
        <w:contextualSpacing/>
        <w:jc w:val="both"/>
        <w:rPr>
          <w:lang w:val="uk-UA"/>
        </w:rPr>
      </w:pPr>
      <w:r w:rsidRPr="007A7E00">
        <w:rPr>
          <w:lang w:val="uk-UA"/>
        </w:rPr>
        <w:tab/>
        <w:t>Труднощі наступного епізоду - насичення фактури елементами поліфонії.</w:t>
      </w:r>
    </w:p>
    <w:p w:rsidR="00AF79E1" w:rsidRPr="007A7E00" w:rsidRDefault="00AF79E1" w:rsidP="00AF79E1">
      <w:pPr>
        <w:spacing w:line="360" w:lineRule="auto"/>
        <w:contextualSpacing/>
        <w:jc w:val="center"/>
        <w:rPr>
          <w:lang w:val="uk-UA"/>
        </w:rPr>
      </w:pPr>
      <w:r w:rsidRPr="007A7E00">
        <w:rPr>
          <w:rFonts w:eastAsia="Times New Roman"/>
          <w:noProof/>
          <w:sz w:val="20"/>
          <w:szCs w:val="20"/>
          <w:lang w:eastAsia="ru-RU"/>
        </w:rPr>
        <w:drawing>
          <wp:inline distT="0" distB="0" distL="0" distR="0" wp14:anchorId="55053DB5" wp14:editId="451D2B23">
            <wp:extent cx="3819525" cy="1571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19525" cy="1571625"/>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Під час роботи над цим розділом потрібно користуватися тими ж методами в роботі, які ми застосовуємо в роботі над будь-яким видом багатоголосого викладу. У сенсі звуку тут має бути три плани. Верхній голос вчимо окремо яскравим звуком, точно фразіруя (ліги в даному випадку фразіровочні). Граємо верхній голос - мелодію з басом, намагаємося слухом усвідомити поєднання цих голосів. Потім слід повчити партію правої руки, в якій поєднуються два голоси: верхній -мелодіческій і фигурация -супровід.</w:t>
      </w:r>
    </w:p>
    <w:p w:rsidR="00AF79E1" w:rsidRPr="007A7E00" w:rsidRDefault="00AF79E1" w:rsidP="00AF79E1">
      <w:pPr>
        <w:spacing w:line="360" w:lineRule="auto"/>
        <w:contextualSpacing/>
        <w:jc w:val="both"/>
        <w:rPr>
          <w:lang w:val="uk-UA"/>
        </w:rPr>
      </w:pPr>
      <w:r w:rsidRPr="007A7E00">
        <w:rPr>
          <w:lang w:val="uk-UA"/>
        </w:rPr>
        <w:tab/>
        <w:t>Для полегшення розподіляємо цю партію між двома руками (ліва грає супровід). Цей спосіб роботи приносить користь в тому випадку, якщо дотримуватися правильного звукового співвідношення між голосами – яскравість мелодії і рівність і чіткість техніки, права рука повинна точно дотримуватися аплікатури.</w:t>
      </w:r>
    </w:p>
    <w:p w:rsidR="00AF79E1" w:rsidRPr="007A7E00" w:rsidRDefault="00AF79E1" w:rsidP="00AF79E1">
      <w:pPr>
        <w:spacing w:line="360" w:lineRule="auto"/>
        <w:contextualSpacing/>
        <w:jc w:val="both"/>
        <w:rPr>
          <w:lang w:val="uk-UA"/>
        </w:rPr>
      </w:pPr>
      <w:r w:rsidRPr="007A7E00">
        <w:rPr>
          <w:lang w:val="uk-UA"/>
        </w:rPr>
        <w:tab/>
        <w:t>Труднощі виконання верхнього голосу в тому, що мелодія грається майже весь час п'ятим пальцем (лише подекуди можна брати четвертим пальцем), тому legato мелодії буде чисто слухове, без зв'язування звуків пальцями, п'ятий палець повинен ковзати по клавішах.</w:t>
      </w:r>
    </w:p>
    <w:p w:rsidR="00AF79E1" w:rsidRPr="007A7E00" w:rsidRDefault="00AF79E1" w:rsidP="00AF79E1">
      <w:pPr>
        <w:spacing w:line="360" w:lineRule="auto"/>
        <w:contextualSpacing/>
        <w:jc w:val="both"/>
        <w:rPr>
          <w:lang w:val="uk-UA"/>
        </w:rPr>
      </w:pPr>
      <w:r w:rsidRPr="007A7E00">
        <w:rPr>
          <w:lang w:val="uk-UA"/>
        </w:rPr>
        <w:tab/>
        <w:t xml:space="preserve">У роботі над цим етюдом можна користуватися і ритмічними варіантами для досягнення більшої зручності виконання. Починаючи з середини 27 такту, </w:t>
      </w:r>
      <w:r w:rsidRPr="007A7E00">
        <w:rPr>
          <w:lang w:val="uk-UA"/>
        </w:rPr>
        <w:lastRenderedPageBreak/>
        <w:t>слід в правій руці кілька відкривати долоню і броском брати звуки п'ятим пальцем, обов'язково дотримуватися всі sf.</w:t>
      </w:r>
    </w:p>
    <w:p w:rsidR="00AF79E1" w:rsidRPr="007A7E00" w:rsidRDefault="00AF79E1" w:rsidP="00AF79E1">
      <w:pPr>
        <w:spacing w:line="360" w:lineRule="auto"/>
        <w:contextualSpacing/>
        <w:jc w:val="both"/>
        <w:rPr>
          <w:lang w:val="uk-UA"/>
        </w:rPr>
      </w:pPr>
      <w:r w:rsidRPr="007A7E00">
        <w:rPr>
          <w:lang w:val="uk-UA"/>
        </w:rPr>
        <w:tab/>
        <w:t>Труднощі останнього епізоду чисто технічна – виконання фігурації в унісон. Перш за все необхідно дуже ретельна робота над партією кожної руки. Особливу увагу необхідно приділити роботі над лівою рукою. Звук – повний.</w:t>
      </w:r>
      <w:r w:rsidRPr="007A7E00">
        <w:rPr>
          <w:lang w:val="uk-UA"/>
        </w:rPr>
        <w:tab/>
        <w:t>Окремо повчити потрібно останні такти (розкладені акорди) повільно. У роботі над останніми чотирма рядками етюду можна користуватися різними варіантами: ритмічними, грою різною артикуляцією (права legato, ліва - staccato і навпаки), різною силою звуку. Кожен може вибрати засіб, який йому найбільше допомагає.</w:t>
      </w:r>
    </w:p>
    <w:p w:rsidR="00AF79E1" w:rsidRPr="007A7E00" w:rsidRDefault="00AF79E1" w:rsidP="00AF79E1">
      <w:pPr>
        <w:spacing w:line="360" w:lineRule="auto"/>
        <w:contextualSpacing/>
        <w:jc w:val="both"/>
        <w:rPr>
          <w:lang w:val="uk-UA"/>
        </w:rPr>
      </w:pPr>
      <w:r w:rsidRPr="007A7E00">
        <w:rPr>
          <w:lang w:val="uk-UA"/>
        </w:rPr>
        <w:tab/>
        <w:t>Всю роботу над розділами потрібно вміло поєднувати з роботою над усім етюдом. Для цього необхідно програвати весь етюд цілком. Гра в рухомому темпі – контрольна, коли перевіряється якість виконання і робляться висновки для подальшої роботи. Відтворення в повільному темпі ніби ставить все на свої місця, підчищає гру. Дуже корисно програвання етюду в рухомому темпі укрупненими кусками – по два і три епізоди, об'єднаних в різних комбінаціях.</w:t>
      </w:r>
    </w:p>
    <w:p w:rsidR="00AF79E1" w:rsidRPr="007A7E00" w:rsidRDefault="00AF79E1" w:rsidP="00AF79E1">
      <w:pPr>
        <w:spacing w:line="360" w:lineRule="auto"/>
        <w:contextualSpacing/>
        <w:jc w:val="both"/>
        <w:rPr>
          <w:lang w:val="uk-UA"/>
        </w:rPr>
      </w:pPr>
      <w:r w:rsidRPr="007A7E00">
        <w:rPr>
          <w:lang w:val="uk-UA"/>
        </w:rPr>
        <w:tab/>
        <w:t>Така копітка робота, що йде від осмислення і слухового осягнення музики, дає дуже хороший результат і в чисто технічному просуванні піаніста.</w:t>
      </w:r>
    </w:p>
    <w:p w:rsidR="00AF79E1" w:rsidRPr="007A7E00" w:rsidRDefault="00AF79E1" w:rsidP="00AF79E1">
      <w:pPr>
        <w:spacing w:line="360" w:lineRule="auto"/>
        <w:contextualSpacing/>
        <w:jc w:val="both"/>
        <w:rPr>
          <w:lang w:val="uk-UA"/>
        </w:rPr>
      </w:pPr>
      <w:r w:rsidRPr="007A7E00">
        <w:rPr>
          <w:lang w:val="uk-UA"/>
        </w:rPr>
        <w:tab/>
      </w:r>
      <w:r w:rsidRPr="007A7E00">
        <w:rPr>
          <w:b/>
          <w:lang w:val="uk-UA"/>
        </w:rPr>
        <w:t>Етюди М. Мошковського</w:t>
      </w:r>
      <w:r w:rsidRPr="007A7E00">
        <w:rPr>
          <w:lang w:val="uk-UA"/>
        </w:rPr>
        <w:t>. Моріц Мошковський (1856-1924) - композитор, чия творчість є значним внеском у розвиток фортепіанної музики другої половини XIX – початку XX століть. Композиторська творчість М. Мошковського охоплює багато музичних жанрів. На особливу увагу заслуговує фортепіанна музика композитора, в тому числі, його етюди.</w:t>
      </w:r>
    </w:p>
    <w:p w:rsidR="00AF79E1" w:rsidRPr="007A7E00" w:rsidRDefault="00AF79E1" w:rsidP="00AF79E1">
      <w:pPr>
        <w:spacing w:line="360" w:lineRule="auto"/>
        <w:contextualSpacing/>
        <w:jc w:val="both"/>
        <w:rPr>
          <w:lang w:val="uk-UA"/>
        </w:rPr>
      </w:pPr>
      <w:r w:rsidRPr="007A7E00">
        <w:rPr>
          <w:lang w:val="uk-UA"/>
        </w:rPr>
        <w:tab/>
        <w:t>15 віртуозних етюдів ор. 72. М. Мошковського, написані на різні види техніки, підводять до віртуозної фактурі романтиків і композиторів наступних часів. Ряд етюдів позначеного збірника наближаються до п'єс концертного типу. Робота над цими творами є підготовкою до вивчення етюдів Шопена, так як фигураційний малюнок багатьох з них близький «співаючим» пасажам Шопена.</w:t>
      </w:r>
    </w:p>
    <w:p w:rsidR="00AF79E1" w:rsidRPr="007A7E00" w:rsidRDefault="00AF79E1" w:rsidP="00AF79E1">
      <w:pPr>
        <w:spacing w:line="360" w:lineRule="auto"/>
        <w:contextualSpacing/>
        <w:jc w:val="both"/>
        <w:rPr>
          <w:lang w:val="uk-UA"/>
        </w:rPr>
      </w:pPr>
      <w:r w:rsidRPr="007A7E00">
        <w:rPr>
          <w:lang w:val="uk-UA"/>
        </w:rPr>
        <w:lastRenderedPageBreak/>
        <w:tab/>
        <w:t>Так само, як і Черні, Мошковський приділяє велику увагу динамічній різноманітності звучання, вимагаючи яскравого crescendo і diminuendo, і виробленню співучого виразного legato.</w:t>
      </w:r>
    </w:p>
    <w:p w:rsidR="00AF79E1" w:rsidRPr="007A7E00" w:rsidRDefault="00AF79E1" w:rsidP="00AF79E1">
      <w:pPr>
        <w:spacing w:line="360" w:lineRule="auto"/>
        <w:contextualSpacing/>
        <w:jc w:val="both"/>
        <w:rPr>
          <w:lang w:val="uk-UA"/>
        </w:rPr>
      </w:pPr>
      <w:r w:rsidRPr="007A7E00">
        <w:rPr>
          <w:lang w:val="uk-UA"/>
        </w:rPr>
        <w:tab/>
      </w:r>
      <w:r w:rsidRPr="007A7E00">
        <w:rPr>
          <w:b/>
          <w:i/>
          <w:lang w:val="uk-UA"/>
        </w:rPr>
        <w:t>Етюд g-moll № 2</w:t>
      </w:r>
      <w:r w:rsidRPr="007A7E00">
        <w:rPr>
          <w:b/>
          <w:lang w:val="uk-UA"/>
        </w:rPr>
        <w:t>.</w:t>
      </w:r>
      <w:r w:rsidRPr="007A7E00">
        <w:rPr>
          <w:lang w:val="uk-UA"/>
        </w:rPr>
        <w:t xml:space="preserve"> Звуковий образ цього етюду – яскравий, емоційний. Авторські вказівки Allegro brillante допомагає визначити виконавський план твору.</w:t>
      </w:r>
    </w:p>
    <w:p w:rsidR="00AF79E1" w:rsidRPr="007A7E00" w:rsidRDefault="00AF79E1" w:rsidP="00AF79E1">
      <w:pPr>
        <w:spacing w:line="360" w:lineRule="auto"/>
        <w:contextualSpacing/>
        <w:jc w:val="both"/>
        <w:rPr>
          <w:lang w:val="uk-UA"/>
        </w:rPr>
      </w:pPr>
      <w:r w:rsidRPr="007A7E00">
        <w:rPr>
          <w:lang w:val="uk-UA"/>
        </w:rPr>
        <w:tab/>
        <w:t xml:space="preserve">На тлі енергійних тріольний фігур в партії лівої руки звучить яскрава тема в акордовому викладі. </w:t>
      </w:r>
    </w:p>
    <w:p w:rsidR="00AF79E1" w:rsidRPr="007A7E00" w:rsidRDefault="00AF79E1" w:rsidP="00AF79E1">
      <w:pPr>
        <w:spacing w:line="360" w:lineRule="auto"/>
        <w:contextualSpacing/>
        <w:jc w:val="both"/>
        <w:rPr>
          <w:lang w:val="uk-UA"/>
        </w:rPr>
      </w:pPr>
    </w:p>
    <w:p w:rsidR="00AF79E1" w:rsidRPr="007A7E00" w:rsidRDefault="00AF79E1" w:rsidP="00AF79E1">
      <w:pPr>
        <w:spacing w:line="360" w:lineRule="auto"/>
        <w:contextualSpacing/>
        <w:jc w:val="both"/>
        <w:rPr>
          <w:lang w:val="uk-UA"/>
        </w:rPr>
      </w:pPr>
      <w:r w:rsidRPr="007A7E00">
        <w:rPr>
          <w:noProof/>
          <w:lang w:eastAsia="ru-RU"/>
        </w:rPr>
        <w:drawing>
          <wp:inline distT="0" distB="0" distL="0" distR="0" wp14:anchorId="0B0CA427" wp14:editId="7F0215C0">
            <wp:extent cx="6120130" cy="1936083"/>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1936083"/>
                    </a:xfrm>
                    <a:prstGeom prst="rect">
                      <a:avLst/>
                    </a:prstGeom>
                    <a:noFill/>
                    <a:ln>
                      <a:noFill/>
                    </a:ln>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Одне з головних методичних завдань початкового вивчення етюду –   навчитися звільняти руку після взяття акорду, що допомагає усунути напругу. Звільнення руки не повинно виражатися в знятті її з клавіатури,але лише в ослабленні тиску пальців на клавіші. Спочатку за цим треба постежити спеціально; згодом виробляється відповідна звичка.</w:t>
      </w:r>
    </w:p>
    <w:p w:rsidR="00AF79E1" w:rsidRPr="007A7E00" w:rsidRDefault="00AF79E1" w:rsidP="00AF79E1">
      <w:pPr>
        <w:spacing w:line="360" w:lineRule="auto"/>
        <w:contextualSpacing/>
        <w:jc w:val="both"/>
        <w:rPr>
          <w:lang w:val="uk-UA"/>
        </w:rPr>
      </w:pPr>
      <w:r w:rsidRPr="007A7E00">
        <w:rPr>
          <w:lang w:val="uk-UA"/>
        </w:rPr>
        <w:tab/>
        <w:t>Звільнення від зайвої напруги в акордах правої руки благотворно позначається на виконанні всієї побудови в цілому, тим самим і на фігурації басового голосу.</w:t>
      </w:r>
    </w:p>
    <w:p w:rsidR="00AF79E1" w:rsidRPr="007A7E00" w:rsidRDefault="00AF79E1" w:rsidP="00AF79E1">
      <w:pPr>
        <w:spacing w:line="360" w:lineRule="auto"/>
        <w:contextualSpacing/>
        <w:jc w:val="both"/>
        <w:rPr>
          <w:lang w:val="uk-UA"/>
        </w:rPr>
      </w:pPr>
      <w:r w:rsidRPr="007A7E00">
        <w:rPr>
          <w:lang w:val="uk-UA"/>
        </w:rPr>
        <w:tab/>
        <w:t>Тріольний рух в партії лівої руки поєднує різні елементи техніки, так фігурація перших двох тактів починається з арпеджіо, потім йде невелика секвенція і завершується епізод низхідній гамою. Технічна складність полягає в швидкому перемиканні рухів руки з однієї позиції в іншу, чому може сприяти авторська аплікатура, зазначена в тексті (див. приклад вище).</w:t>
      </w:r>
    </w:p>
    <w:p w:rsidR="00AF79E1" w:rsidRPr="007A7E00" w:rsidRDefault="00AF79E1" w:rsidP="00AF79E1">
      <w:pPr>
        <w:spacing w:line="360" w:lineRule="auto"/>
        <w:contextualSpacing/>
        <w:jc w:val="both"/>
        <w:rPr>
          <w:lang w:val="uk-UA"/>
        </w:rPr>
      </w:pPr>
      <w:r w:rsidRPr="007A7E00">
        <w:rPr>
          <w:lang w:val="uk-UA"/>
        </w:rPr>
        <w:tab/>
        <w:t xml:space="preserve">Наступні 8 тактів (17-24) звучать контрастно до попереднього епізоду. </w:t>
      </w:r>
    </w:p>
    <w:p w:rsidR="00AF79E1" w:rsidRPr="007A7E00" w:rsidRDefault="00AF79E1" w:rsidP="00AF79E1">
      <w:pPr>
        <w:spacing w:line="360" w:lineRule="auto"/>
        <w:contextualSpacing/>
        <w:jc w:val="both"/>
        <w:rPr>
          <w:lang w:val="uk-UA"/>
        </w:rPr>
      </w:pPr>
    </w:p>
    <w:p w:rsidR="00AF79E1" w:rsidRPr="007A7E00" w:rsidRDefault="00AF79E1" w:rsidP="00AF79E1">
      <w:pPr>
        <w:spacing w:line="360" w:lineRule="auto"/>
        <w:contextualSpacing/>
        <w:jc w:val="both"/>
        <w:rPr>
          <w:lang w:val="uk-UA"/>
        </w:rPr>
      </w:pPr>
      <w:r w:rsidRPr="007A7E00">
        <w:rPr>
          <w:noProof/>
          <w:lang w:eastAsia="ru-RU"/>
        </w:rPr>
        <w:drawing>
          <wp:inline distT="0" distB="0" distL="0" distR="0" wp14:anchorId="0E095FB0" wp14:editId="18A89D02">
            <wp:extent cx="6120130" cy="141001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1410011"/>
                    </a:xfrm>
                    <a:prstGeom prst="rect">
                      <a:avLst/>
                    </a:prstGeom>
                    <a:noFill/>
                    <a:ln>
                      <a:noFill/>
                    </a:ln>
                  </pic:spPr>
                </pic:pic>
              </a:graphicData>
            </a:graphic>
          </wp:inline>
        </w:drawing>
      </w:r>
    </w:p>
    <w:p w:rsidR="00AF79E1" w:rsidRPr="007A7E00" w:rsidRDefault="00AF79E1" w:rsidP="00AF79E1">
      <w:pPr>
        <w:spacing w:line="360" w:lineRule="auto"/>
        <w:contextualSpacing/>
        <w:jc w:val="both"/>
        <w:rPr>
          <w:lang w:val="uk-UA"/>
        </w:rPr>
      </w:pPr>
    </w:p>
    <w:p w:rsidR="00AF79E1" w:rsidRPr="007A7E00" w:rsidRDefault="00AF79E1" w:rsidP="00AF79E1">
      <w:pPr>
        <w:spacing w:line="360" w:lineRule="auto"/>
        <w:contextualSpacing/>
        <w:jc w:val="both"/>
        <w:rPr>
          <w:lang w:val="uk-UA"/>
        </w:rPr>
      </w:pPr>
      <w:r w:rsidRPr="007A7E00">
        <w:rPr>
          <w:lang w:val="uk-UA"/>
        </w:rPr>
        <w:tab/>
        <w:t>Лінія шістнадцятих повинна виконуватися «р» з устремлінням до вершини. Треба уважно попрацювати над партією лівої руки, домогтися точності її виконання. Це допоможе ясніше відчути розвиток мелодійної лінії в даній побудові при переході до наступного епізоду.</w:t>
      </w:r>
    </w:p>
    <w:p w:rsidR="00AF79E1" w:rsidRPr="007A7E00" w:rsidRDefault="00AF79E1" w:rsidP="00AF79E1">
      <w:pPr>
        <w:spacing w:line="360" w:lineRule="auto"/>
        <w:contextualSpacing/>
        <w:jc w:val="both"/>
        <w:rPr>
          <w:lang w:val="uk-UA"/>
        </w:rPr>
      </w:pPr>
      <w:r w:rsidRPr="007A7E00">
        <w:rPr>
          <w:lang w:val="uk-UA"/>
        </w:rPr>
        <w:tab/>
        <w:t>У новій восьм</w:t>
      </w:r>
      <w:r w:rsidR="00410763" w:rsidRPr="007A7E00">
        <w:rPr>
          <w:lang w:val="uk-UA"/>
        </w:rPr>
        <w:t>и</w:t>
      </w:r>
      <w:r w:rsidRPr="007A7E00">
        <w:rPr>
          <w:lang w:val="uk-UA"/>
        </w:rPr>
        <w:t xml:space="preserve">тактній побудові відчувається напруга, яке підкреслюється одноманітним повторенням тріолей в партії лівої руки і гострим staccato подвійних нот в правій руці. </w:t>
      </w:r>
    </w:p>
    <w:p w:rsidR="00AF79E1" w:rsidRPr="007A7E00" w:rsidRDefault="00AF79E1" w:rsidP="00AF79E1">
      <w:pPr>
        <w:spacing w:line="360" w:lineRule="auto"/>
        <w:contextualSpacing/>
        <w:jc w:val="both"/>
        <w:rPr>
          <w:lang w:val="uk-UA"/>
        </w:rPr>
      </w:pPr>
      <w:r w:rsidRPr="007A7E00">
        <w:rPr>
          <w:noProof/>
          <w:lang w:eastAsia="ru-RU"/>
        </w:rPr>
        <w:drawing>
          <wp:inline distT="0" distB="0" distL="0" distR="0" wp14:anchorId="179C26CD" wp14:editId="5C894E7A">
            <wp:extent cx="6120130" cy="14401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1440180"/>
                    </a:xfrm>
                    <a:prstGeom prst="rect">
                      <a:avLst/>
                    </a:prstGeom>
                    <a:noFill/>
                    <a:ln>
                      <a:noFill/>
                    </a:ln>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Зліт технічних пасажів призводить до яскравої кульмінації (fff).</w:t>
      </w:r>
    </w:p>
    <w:p w:rsidR="00AF79E1" w:rsidRPr="007A7E00" w:rsidRDefault="00AF79E1" w:rsidP="00AF79E1">
      <w:pPr>
        <w:spacing w:line="360" w:lineRule="auto"/>
        <w:contextualSpacing/>
        <w:jc w:val="both"/>
        <w:rPr>
          <w:lang w:val="uk-UA"/>
        </w:rPr>
      </w:pPr>
      <w:r w:rsidRPr="007A7E00">
        <w:rPr>
          <w:noProof/>
          <w:lang w:eastAsia="ru-RU"/>
        </w:rPr>
        <w:drawing>
          <wp:inline distT="0" distB="0" distL="0" distR="0" wp14:anchorId="1A948D84" wp14:editId="5005C9B5">
            <wp:extent cx="6120130" cy="1727906"/>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727906"/>
                    </a:xfrm>
                    <a:prstGeom prst="rect">
                      <a:avLst/>
                    </a:prstGeom>
                    <a:noFill/>
                    <a:ln>
                      <a:noFill/>
                    </a:ln>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Потім слідує невеликий спад і звучить головна тема, але ще більш яскраво, ніж було на початку етюду. Характер етюду підкреслюється все наростаючою силою звучання, яка в кінці завершується яскравими акордами, що акцентуються.</w:t>
      </w:r>
    </w:p>
    <w:p w:rsidR="00AF79E1" w:rsidRPr="007A7E00" w:rsidRDefault="00AF79E1" w:rsidP="00AF79E1">
      <w:pPr>
        <w:spacing w:line="360" w:lineRule="auto"/>
        <w:contextualSpacing/>
        <w:jc w:val="both"/>
        <w:rPr>
          <w:lang w:val="uk-UA"/>
        </w:rPr>
      </w:pPr>
      <w:r w:rsidRPr="007A7E00">
        <w:rPr>
          <w:noProof/>
          <w:lang w:eastAsia="ru-RU"/>
        </w:rPr>
        <w:lastRenderedPageBreak/>
        <w:drawing>
          <wp:inline distT="0" distB="0" distL="0" distR="0" wp14:anchorId="09180CE8" wp14:editId="7AB3E630">
            <wp:extent cx="6120130" cy="299181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2991818"/>
                    </a:xfrm>
                    <a:prstGeom prst="rect">
                      <a:avLst/>
                    </a:prstGeom>
                    <a:noFill/>
                    <a:ln>
                      <a:noFill/>
                    </a:ln>
                  </pic:spPr>
                </pic:pic>
              </a:graphicData>
            </a:graphic>
          </wp:inline>
        </w:drawing>
      </w:r>
    </w:p>
    <w:p w:rsidR="00AF79E1" w:rsidRPr="007A7E00" w:rsidRDefault="00AF79E1" w:rsidP="00AF79E1">
      <w:pPr>
        <w:spacing w:line="360" w:lineRule="auto"/>
        <w:contextualSpacing/>
        <w:jc w:val="both"/>
        <w:rPr>
          <w:lang w:val="uk-UA"/>
        </w:rPr>
      </w:pPr>
    </w:p>
    <w:p w:rsidR="00AF79E1" w:rsidRPr="007A7E00" w:rsidRDefault="00AF79E1" w:rsidP="00AF79E1">
      <w:pPr>
        <w:spacing w:line="360" w:lineRule="auto"/>
        <w:contextualSpacing/>
        <w:jc w:val="both"/>
        <w:rPr>
          <w:lang w:val="uk-UA"/>
        </w:rPr>
      </w:pPr>
      <w:r w:rsidRPr="007A7E00">
        <w:rPr>
          <w:lang w:val="uk-UA"/>
        </w:rPr>
        <w:tab/>
        <w:t>Виконання етюду цілком в різних темпах допоможе створити цілісний патетично піднесений образ. Робота по кускам допоможе впоратися з приватними труднощами. Обидва методи повинні чергуватися в роботі, доповнюючи один одного.</w:t>
      </w:r>
    </w:p>
    <w:p w:rsidR="00AF79E1" w:rsidRPr="007A7E00" w:rsidRDefault="00AF79E1" w:rsidP="00AF79E1">
      <w:pPr>
        <w:spacing w:line="360" w:lineRule="auto"/>
        <w:contextualSpacing/>
        <w:jc w:val="both"/>
        <w:rPr>
          <w:lang w:val="uk-UA"/>
        </w:rPr>
      </w:pPr>
      <w:r w:rsidRPr="007A7E00">
        <w:rPr>
          <w:lang w:val="uk-UA"/>
        </w:rPr>
        <w:tab/>
      </w:r>
      <w:r w:rsidRPr="007A7E00">
        <w:rPr>
          <w:b/>
          <w:i/>
          <w:lang w:val="uk-UA"/>
        </w:rPr>
        <w:t>Етюд d-moll №9.</w:t>
      </w:r>
      <w:r w:rsidRPr="007A7E00">
        <w:rPr>
          <w:lang w:val="uk-UA"/>
        </w:rPr>
        <w:t xml:space="preserve"> Початок цього бурхливого, патетичного етюду заснований на трепетно-пульсуючих тріолях октав:</w:t>
      </w:r>
    </w:p>
    <w:p w:rsidR="00AF79E1" w:rsidRPr="007A7E00" w:rsidRDefault="00AF79E1" w:rsidP="00AF79E1">
      <w:pPr>
        <w:spacing w:line="360" w:lineRule="auto"/>
        <w:contextualSpacing/>
        <w:jc w:val="both"/>
        <w:rPr>
          <w:lang w:val="uk-UA"/>
        </w:rPr>
      </w:pPr>
      <w:r w:rsidRPr="007A7E00">
        <w:rPr>
          <w:rFonts w:eastAsia="Times New Roman"/>
          <w:noProof/>
          <w:sz w:val="20"/>
          <w:szCs w:val="20"/>
          <w:lang w:eastAsia="ru-RU"/>
        </w:rPr>
        <w:drawing>
          <wp:inline distT="0" distB="0" distL="0" distR="0" wp14:anchorId="6292AB55" wp14:editId="2FC3CB4C">
            <wp:extent cx="5857875" cy="1438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57875" cy="1438275"/>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Після драматичного розвитку в межах першої частини в середині етюду настає просвітлення:</w:t>
      </w:r>
    </w:p>
    <w:p w:rsidR="00AF79E1" w:rsidRPr="007A7E00" w:rsidRDefault="00AF79E1" w:rsidP="00AF79E1">
      <w:pPr>
        <w:spacing w:line="360" w:lineRule="auto"/>
        <w:contextualSpacing/>
        <w:jc w:val="center"/>
        <w:rPr>
          <w:lang w:val="uk-UA"/>
        </w:rPr>
      </w:pPr>
      <w:r w:rsidRPr="007A7E00">
        <w:rPr>
          <w:rFonts w:eastAsia="Times New Roman"/>
          <w:noProof/>
          <w:sz w:val="20"/>
          <w:szCs w:val="20"/>
          <w:lang w:eastAsia="ru-RU"/>
        </w:rPr>
        <w:drawing>
          <wp:inline distT="0" distB="0" distL="0" distR="0" wp14:anchorId="055B0046" wp14:editId="0F2632DB">
            <wp:extent cx="2381250" cy="14192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81250" cy="1419225"/>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lastRenderedPageBreak/>
        <w:tab/>
        <w:t>Однак незабаром музика знову набуває драматичного характеру і доходить до патетичної кульмінації:</w:t>
      </w:r>
    </w:p>
    <w:p w:rsidR="00AF79E1" w:rsidRPr="007A7E00" w:rsidRDefault="00AF79E1" w:rsidP="00AF79E1">
      <w:pPr>
        <w:spacing w:line="360" w:lineRule="auto"/>
        <w:contextualSpacing/>
        <w:jc w:val="both"/>
        <w:rPr>
          <w:lang w:val="uk-UA"/>
        </w:rPr>
      </w:pPr>
      <w:r w:rsidRPr="007A7E00">
        <w:rPr>
          <w:rFonts w:eastAsia="Times New Roman"/>
          <w:noProof/>
          <w:sz w:val="20"/>
          <w:szCs w:val="20"/>
          <w:lang w:eastAsia="ru-RU"/>
        </w:rPr>
        <w:drawing>
          <wp:inline distT="0" distB="0" distL="0" distR="0" wp14:anchorId="4779C297" wp14:editId="252AFC30">
            <wp:extent cx="5886450" cy="1581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86450" cy="1581150"/>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Після цього починається спад емоційної напруги. Октавний рух поступово йде в нижній регістр, змінюється репетиціями окремих звуків і, нарешті, завмирає зовсім.</w:t>
      </w:r>
    </w:p>
    <w:p w:rsidR="00AF79E1" w:rsidRPr="007A7E00" w:rsidRDefault="00AF79E1" w:rsidP="00AF79E1">
      <w:pPr>
        <w:spacing w:line="360" w:lineRule="auto"/>
        <w:contextualSpacing/>
        <w:jc w:val="both"/>
        <w:rPr>
          <w:lang w:val="uk-UA"/>
        </w:rPr>
      </w:pPr>
      <w:r w:rsidRPr="007A7E00">
        <w:rPr>
          <w:lang w:val="uk-UA"/>
        </w:rPr>
        <w:tab/>
        <w:t>Етюд Мошковського корисний тим, що в ньому зустрічаються досить різноманітні октавні посл</w:t>
      </w:r>
      <w:r w:rsidR="00410763" w:rsidRPr="007A7E00">
        <w:rPr>
          <w:lang w:val="uk-UA"/>
        </w:rPr>
        <w:t>і</w:t>
      </w:r>
      <w:r w:rsidRPr="007A7E00">
        <w:rPr>
          <w:lang w:val="uk-UA"/>
        </w:rPr>
        <w:t>дов</w:t>
      </w:r>
      <w:r w:rsidR="00410763" w:rsidRPr="007A7E00">
        <w:rPr>
          <w:lang w:val="uk-UA"/>
        </w:rPr>
        <w:t>ності</w:t>
      </w:r>
      <w:r w:rsidRPr="007A7E00">
        <w:rPr>
          <w:lang w:val="uk-UA"/>
        </w:rPr>
        <w:t xml:space="preserve">: репетиції, арпеджіо, гами </w:t>
      </w:r>
      <w:r w:rsidR="00410763" w:rsidRPr="007A7E00">
        <w:rPr>
          <w:lang w:val="uk-UA"/>
        </w:rPr>
        <w:t>діатонічні</w:t>
      </w:r>
      <w:r w:rsidRPr="007A7E00">
        <w:rPr>
          <w:lang w:val="uk-UA"/>
        </w:rPr>
        <w:t xml:space="preserve"> і хроматичні в правій і в лівій руці по черзі і в двох руках одночасно.</w:t>
      </w:r>
    </w:p>
    <w:p w:rsidR="00AF79E1" w:rsidRPr="007A7E00" w:rsidRDefault="00AF79E1" w:rsidP="00AF79E1">
      <w:pPr>
        <w:spacing w:line="360" w:lineRule="auto"/>
        <w:contextualSpacing/>
        <w:jc w:val="both"/>
        <w:rPr>
          <w:lang w:val="uk-UA"/>
        </w:rPr>
      </w:pPr>
      <w:r w:rsidRPr="007A7E00">
        <w:rPr>
          <w:lang w:val="uk-UA"/>
        </w:rPr>
        <w:tab/>
        <w:t>Крім того, в ньому є октави двох типів: легкі і важкі. При виконання швидких октав треба прагнути до можливо більшої свободи руки і максимально економних рухів. На початку етюду при октавних репетиціях корисно міняти положення зап'ястя. Надалі велику роль відіграє вмілий розподіл динаміки. Так, наприклад, в побудові, наведеній вище, перший акорд треба зіграти дуже повнозвучно, «від плеча».</w:t>
      </w:r>
    </w:p>
    <w:p w:rsidR="00AF79E1" w:rsidRPr="007A7E00" w:rsidRDefault="00AF79E1" w:rsidP="00AF79E1">
      <w:pPr>
        <w:spacing w:line="360" w:lineRule="auto"/>
        <w:contextualSpacing/>
        <w:jc w:val="both"/>
        <w:rPr>
          <w:lang w:val="uk-UA"/>
        </w:rPr>
      </w:pPr>
      <w:r w:rsidRPr="007A7E00">
        <w:rPr>
          <w:lang w:val="uk-UA"/>
        </w:rPr>
        <w:tab/>
        <w:t>Наступні ж дві-три октави можна виконувати значно легше. У швидкому темпі, при використання педалі, особливо якщо зробити crescendo до верхнього «до», створюється довге враження звучності «f».</w:t>
      </w:r>
    </w:p>
    <w:p w:rsidR="00AF79E1" w:rsidRPr="007A7E00" w:rsidRDefault="00AF79E1" w:rsidP="00AF79E1">
      <w:pPr>
        <w:spacing w:line="360" w:lineRule="auto"/>
        <w:contextualSpacing/>
        <w:jc w:val="both"/>
        <w:rPr>
          <w:lang w:val="uk-UA"/>
        </w:rPr>
      </w:pPr>
      <w:r w:rsidRPr="007A7E00">
        <w:rPr>
          <w:lang w:val="uk-UA"/>
        </w:rPr>
        <w:tab/>
        <w:t>Такого роду динаміка, що допомагає досягти потрібного художнього ефекту, в той же час дає рукам необхідний відпочинок.</w:t>
      </w:r>
    </w:p>
    <w:p w:rsidR="00AF79E1" w:rsidRPr="007A7E00" w:rsidRDefault="00AF79E1" w:rsidP="00AF79E1">
      <w:pPr>
        <w:spacing w:line="360" w:lineRule="auto"/>
        <w:contextualSpacing/>
        <w:jc w:val="both"/>
        <w:rPr>
          <w:lang w:val="uk-UA"/>
        </w:rPr>
      </w:pPr>
      <w:r w:rsidRPr="007A7E00">
        <w:rPr>
          <w:b/>
          <w:lang w:val="uk-UA"/>
        </w:rPr>
        <w:tab/>
      </w:r>
      <w:r w:rsidRPr="007A7E00">
        <w:rPr>
          <w:lang w:val="uk-UA"/>
        </w:rPr>
        <w:t>У наступних октавах перший звук тріолі слід грати важче, а другий і третій – лег</w:t>
      </w:r>
      <w:r w:rsidR="00410763" w:rsidRPr="007A7E00">
        <w:rPr>
          <w:lang w:val="uk-UA"/>
        </w:rPr>
        <w:t>ш</w:t>
      </w:r>
      <w:r w:rsidRPr="007A7E00">
        <w:rPr>
          <w:lang w:val="uk-UA"/>
        </w:rPr>
        <w:t xml:space="preserve">е. Це не тільки підкреслює метро-ритмічну структуру, а й оберігає руку від зайвої напруги. Звільненню рук під час виконання етюду сприяє також раціональний розподіл сили звучності між партіями правої і лівої руки. Наприклад, в кінці побудови, наведеній в прикладі, що розміщений нижче, </w:t>
      </w:r>
      <w:r w:rsidRPr="007A7E00">
        <w:rPr>
          <w:lang w:val="uk-UA"/>
        </w:rPr>
        <w:lastRenderedPageBreak/>
        <w:t xml:space="preserve">доцільно дещо полегшити милозвучність правої руки і більш енергійно зіграти партію лівої. </w:t>
      </w:r>
    </w:p>
    <w:p w:rsidR="00AF79E1" w:rsidRPr="007A7E00" w:rsidRDefault="00AF79E1" w:rsidP="00AF79E1">
      <w:pPr>
        <w:spacing w:line="360" w:lineRule="auto"/>
        <w:contextualSpacing/>
        <w:jc w:val="center"/>
        <w:rPr>
          <w:lang w:val="uk-UA"/>
        </w:rPr>
      </w:pPr>
      <w:r w:rsidRPr="007A7E00">
        <w:rPr>
          <w:rFonts w:eastAsia="Times New Roman"/>
          <w:noProof/>
          <w:sz w:val="20"/>
          <w:szCs w:val="20"/>
          <w:lang w:eastAsia="ru-RU"/>
        </w:rPr>
        <w:drawing>
          <wp:inline distT="0" distB="0" distL="0" distR="0" wp14:anchorId="7D199566" wp14:editId="598573B2">
            <wp:extent cx="2038350" cy="15525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38350" cy="1552575"/>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Це посилить контраст між драматичної першою частиною і подальшою серединою просвітленого характеру. Разом з тим права рука отримає можливість трохи перепочити перед тривалим виконанням безперервних октавних послідовностей.</w:t>
      </w:r>
    </w:p>
    <w:p w:rsidR="00AF79E1" w:rsidRPr="007A7E00" w:rsidRDefault="00AF79E1" w:rsidP="00AF79E1">
      <w:pPr>
        <w:spacing w:line="360" w:lineRule="auto"/>
        <w:contextualSpacing/>
        <w:jc w:val="both"/>
        <w:rPr>
          <w:lang w:val="uk-UA"/>
        </w:rPr>
      </w:pPr>
      <w:r w:rsidRPr="007A7E00">
        <w:rPr>
          <w:lang w:val="uk-UA"/>
        </w:rPr>
        <w:tab/>
        <w:t>Аналогічного роду перепочинок можна зробити і в деяких інших побудовах, наприклад:</w:t>
      </w:r>
    </w:p>
    <w:p w:rsidR="00AF79E1" w:rsidRPr="007A7E00" w:rsidRDefault="00AF79E1" w:rsidP="00AF79E1">
      <w:pPr>
        <w:spacing w:line="360" w:lineRule="auto"/>
        <w:contextualSpacing/>
        <w:jc w:val="center"/>
        <w:rPr>
          <w:lang w:val="uk-UA"/>
        </w:rPr>
      </w:pPr>
      <w:r w:rsidRPr="007A7E00">
        <w:rPr>
          <w:rFonts w:eastAsia="Times New Roman"/>
          <w:noProof/>
          <w:sz w:val="20"/>
          <w:szCs w:val="20"/>
          <w:lang w:eastAsia="ru-RU"/>
        </w:rPr>
        <w:drawing>
          <wp:inline distT="0" distB="0" distL="0" distR="0" wp14:anchorId="6FB4676D" wp14:editId="76F0B2C9">
            <wp:extent cx="3905250" cy="1428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05250" cy="1428750"/>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При вступі басових октав партія правої руки відходить на другий план, і в ній одразу ж слід зменшити силу звучності, що дасть можливість не тільки більш рельєфно виявити провідний голос, але і звільнити руку.</w:t>
      </w:r>
    </w:p>
    <w:p w:rsidR="00AF79E1" w:rsidRPr="007A7E00" w:rsidRDefault="00AF79E1" w:rsidP="00AF79E1">
      <w:pPr>
        <w:spacing w:line="360" w:lineRule="auto"/>
        <w:contextualSpacing/>
        <w:jc w:val="both"/>
        <w:rPr>
          <w:lang w:val="uk-UA"/>
        </w:rPr>
      </w:pPr>
      <w:r w:rsidRPr="007A7E00">
        <w:rPr>
          <w:lang w:val="uk-UA"/>
        </w:rPr>
        <w:tab/>
        <w:t xml:space="preserve">Деякі октавні пасажі етюду корисно подумки розчленовувати на групи. Так в кульмінаційній побудові доцільно розчленувати спадний зменшений септакорд на два відрізки, що сприятиме більшій упевненості і чистоті виконання. </w:t>
      </w:r>
    </w:p>
    <w:p w:rsidR="00AF79E1" w:rsidRPr="007A7E00" w:rsidRDefault="00AF79E1" w:rsidP="00AF79E1">
      <w:pPr>
        <w:spacing w:line="360" w:lineRule="auto"/>
        <w:contextualSpacing/>
        <w:jc w:val="center"/>
        <w:rPr>
          <w:lang w:val="uk-UA"/>
        </w:rPr>
      </w:pPr>
      <w:r w:rsidRPr="007A7E00">
        <w:rPr>
          <w:rFonts w:eastAsia="Times New Roman"/>
          <w:noProof/>
          <w:sz w:val="20"/>
          <w:szCs w:val="20"/>
          <w:lang w:eastAsia="ru-RU"/>
        </w:rPr>
        <w:drawing>
          <wp:inline distT="0" distB="0" distL="0" distR="0" wp14:anchorId="0B07C255" wp14:editId="43B6ED5A">
            <wp:extent cx="2400300" cy="1323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00300" cy="1323975"/>
                    </a:xfrm>
                    <a:prstGeom prst="rect">
                      <a:avLst/>
                    </a:prstGeom>
                  </pic:spPr>
                </pic:pic>
              </a:graphicData>
            </a:graphic>
          </wp:inline>
        </w:drawing>
      </w:r>
    </w:p>
    <w:p w:rsidR="00AF79E1" w:rsidRPr="007A7E00" w:rsidRDefault="00AF79E1" w:rsidP="00AF79E1">
      <w:pPr>
        <w:spacing w:line="360" w:lineRule="auto"/>
        <w:contextualSpacing/>
        <w:jc w:val="both"/>
        <w:rPr>
          <w:lang w:val="uk-UA"/>
        </w:rPr>
      </w:pPr>
    </w:p>
    <w:p w:rsidR="00AF79E1" w:rsidRPr="007A7E00" w:rsidRDefault="00AF79E1" w:rsidP="00AF79E1">
      <w:pPr>
        <w:spacing w:line="360" w:lineRule="auto"/>
        <w:contextualSpacing/>
        <w:jc w:val="both"/>
        <w:rPr>
          <w:lang w:val="uk-UA"/>
        </w:rPr>
      </w:pPr>
      <w:r w:rsidRPr="007A7E00">
        <w:rPr>
          <w:lang w:val="uk-UA"/>
        </w:rPr>
        <w:tab/>
        <w:t>Необхідно, зрозуміло, стежити за тим, щоб це членування не порушило метро-ритмічної структури.</w:t>
      </w:r>
    </w:p>
    <w:p w:rsidR="00AF79E1" w:rsidRPr="007A7E00" w:rsidRDefault="00AF79E1" w:rsidP="00AF79E1">
      <w:pPr>
        <w:spacing w:line="360" w:lineRule="auto"/>
        <w:contextualSpacing/>
        <w:jc w:val="both"/>
        <w:rPr>
          <w:lang w:val="uk-UA"/>
        </w:rPr>
      </w:pPr>
      <w:r w:rsidRPr="007A7E00">
        <w:rPr>
          <w:lang w:val="uk-UA"/>
        </w:rPr>
        <w:tab/>
        <w:t>На відміну від інструктивних етюдів на класичні види техніки, твори типу розглянутих етюдів вимагають широкого використання педалі.</w:t>
      </w:r>
    </w:p>
    <w:p w:rsidR="00AF79E1" w:rsidRPr="007A7E00" w:rsidRDefault="00AF79E1" w:rsidP="00AF79E1">
      <w:pPr>
        <w:spacing w:line="360" w:lineRule="auto"/>
        <w:contextualSpacing/>
        <w:jc w:val="both"/>
        <w:rPr>
          <w:lang w:val="uk-UA"/>
        </w:rPr>
      </w:pPr>
      <w:r w:rsidRPr="007A7E00">
        <w:rPr>
          <w:b/>
          <w:lang w:val="uk-UA"/>
        </w:rPr>
        <w:tab/>
        <w:t xml:space="preserve">Етюди Ф.Шопена. </w:t>
      </w:r>
      <w:r w:rsidRPr="007A7E00">
        <w:rPr>
          <w:lang w:val="uk-UA"/>
        </w:rPr>
        <w:t>Шопеном написано 27 етюдів: з них 24 згруповані в два зошити по 12 п'єс (ор.10 та ор.25), і 3 етюду опубліковані окремо без позначення опусу. «Дванадцять великих етюдів» ор.10, створений в 1831-32 роках, містять присвяту: «моєму другові Ференца Ліста». У Листі Шопен бачив чудового перекладача своїх творів. Друга зошит, датований 1836 роком, присвячена Марі д'Агу.</w:t>
      </w:r>
    </w:p>
    <w:p w:rsidR="00AF79E1" w:rsidRPr="007A7E00" w:rsidRDefault="00AF79E1" w:rsidP="00AF79E1">
      <w:pPr>
        <w:spacing w:line="360" w:lineRule="auto"/>
        <w:contextualSpacing/>
        <w:jc w:val="both"/>
        <w:rPr>
          <w:lang w:val="uk-UA"/>
        </w:rPr>
      </w:pPr>
      <w:r w:rsidRPr="007A7E00">
        <w:rPr>
          <w:lang w:val="uk-UA"/>
        </w:rPr>
        <w:tab/>
        <w:t>Етюди Шопена - узагальнення і вище вираження цілої області його творчості - концертно-віртуозною музики.</w:t>
      </w:r>
    </w:p>
    <w:p w:rsidR="00AF79E1" w:rsidRPr="007A7E00" w:rsidRDefault="00AF79E1" w:rsidP="00AF79E1">
      <w:pPr>
        <w:spacing w:line="360" w:lineRule="auto"/>
        <w:contextualSpacing/>
        <w:jc w:val="both"/>
        <w:rPr>
          <w:lang w:val="uk-UA"/>
        </w:rPr>
      </w:pPr>
      <w:r w:rsidRPr="007A7E00">
        <w:rPr>
          <w:lang w:val="uk-UA"/>
        </w:rPr>
        <w:tab/>
        <w:t>Майже всі шопенівські етюди підкреслено «технічні», їх виконання вимагають від піаніста справжньої - артистичної віртуозності, не випадково вони і сьогодні залишаються «пробним каменем» піаністічеського майстерності. У кожному з етюдів поставлена ​​конкретна педагогічна задача. Наприклад: в «хроматич</w:t>
      </w:r>
      <w:r w:rsidR="00410763" w:rsidRPr="007A7E00">
        <w:rPr>
          <w:lang w:val="uk-UA"/>
        </w:rPr>
        <w:t>ному</w:t>
      </w:r>
      <w:r w:rsidRPr="007A7E00">
        <w:rPr>
          <w:lang w:val="uk-UA"/>
        </w:rPr>
        <w:t xml:space="preserve">» етюді a-moll (№ 2) - зміцнення найбільш слабких четвертого і п'ятого пальців правої руки в новій </w:t>
      </w:r>
      <w:r w:rsidR="00410763" w:rsidRPr="007A7E00">
        <w:rPr>
          <w:lang w:val="uk-UA"/>
        </w:rPr>
        <w:t>аплікатурі</w:t>
      </w:r>
      <w:r w:rsidRPr="007A7E00">
        <w:rPr>
          <w:lang w:val="uk-UA"/>
        </w:rPr>
        <w:t xml:space="preserve"> (перекладання пальців); в етюді Ges-dur (№ 5) - гра на чорних клавішах (ними строго обмежена партія правої руки); в етюді H-dur (№ 18) - швидкість правої руки в подвійних терція; в етюді h-moll (№ 22) - legato в подвійних октавах.</w:t>
      </w:r>
    </w:p>
    <w:p w:rsidR="00AF79E1" w:rsidRPr="007A7E00" w:rsidRDefault="00AF79E1" w:rsidP="00AF79E1">
      <w:pPr>
        <w:spacing w:line="360" w:lineRule="auto"/>
        <w:contextualSpacing/>
        <w:jc w:val="both"/>
        <w:rPr>
          <w:lang w:val="uk-UA"/>
        </w:rPr>
      </w:pPr>
      <w:r w:rsidRPr="007A7E00">
        <w:rPr>
          <w:lang w:val="uk-UA"/>
        </w:rPr>
        <w:tab/>
        <w:t>Але специфіка шопен</w:t>
      </w:r>
      <w:r w:rsidR="00410763" w:rsidRPr="007A7E00">
        <w:rPr>
          <w:lang w:val="uk-UA"/>
        </w:rPr>
        <w:t>і</w:t>
      </w:r>
      <w:r w:rsidRPr="007A7E00">
        <w:rPr>
          <w:lang w:val="uk-UA"/>
        </w:rPr>
        <w:t>вських етюдів не в віртуозних складнощі, а саме в зворотному - в їх абсолютному підпорядкуванні творчим завданням. Віртуозна техніка тут виступає не як мета, а як засіб розкриття художнього образу. Кожен пасаж, кожна фактурна деталь «працює» на поетичну ідею.</w:t>
      </w:r>
    </w:p>
    <w:p w:rsidR="00AF79E1" w:rsidRPr="007A7E00" w:rsidRDefault="00AF79E1" w:rsidP="00AF79E1">
      <w:pPr>
        <w:spacing w:line="360" w:lineRule="auto"/>
        <w:contextualSpacing/>
        <w:jc w:val="both"/>
        <w:rPr>
          <w:lang w:val="uk-UA"/>
        </w:rPr>
      </w:pPr>
      <w:r w:rsidRPr="007A7E00">
        <w:rPr>
          <w:lang w:val="uk-UA"/>
        </w:rPr>
        <w:tab/>
        <w:t xml:space="preserve">Майже всі шопенівські етюди, на відміну від етюдів Ліста, не укладають в собі різких контрастів. Загальний характер п'єси витримується зазвичай від початку і до кінця. Більшість композицій є нічим не ускладнену просту </w:t>
      </w:r>
      <w:r w:rsidR="00410763" w:rsidRPr="007A7E00">
        <w:rPr>
          <w:lang w:val="uk-UA"/>
        </w:rPr>
        <w:t>тричастинну</w:t>
      </w:r>
      <w:r w:rsidRPr="007A7E00">
        <w:rPr>
          <w:lang w:val="uk-UA"/>
        </w:rPr>
        <w:t xml:space="preserve"> форму з єдиною тематичної основою. Лише в дуже небагатьох </w:t>
      </w:r>
      <w:r w:rsidRPr="007A7E00">
        <w:rPr>
          <w:lang w:val="uk-UA"/>
        </w:rPr>
        <w:lastRenderedPageBreak/>
        <w:t>етюдах основному музичному образу протиставлений інший, контрастний по емоційному стану і фактурного викладу (серед них - етюди e-moll № 17 і h-moll № 22). У кожному етюді - єдина фактура, побудована на розробці певної мелодико-ритмічної формули. Подібний принцип розвитку (по типу «ядро-розгортання») йде від бахівських прелюдій.</w:t>
      </w:r>
    </w:p>
    <w:p w:rsidR="00AF79E1" w:rsidRPr="007A7E00" w:rsidRDefault="00AF79E1" w:rsidP="00AF79E1">
      <w:pPr>
        <w:spacing w:line="360" w:lineRule="auto"/>
        <w:contextualSpacing/>
        <w:jc w:val="both"/>
        <w:rPr>
          <w:lang w:val="uk-UA"/>
        </w:rPr>
      </w:pPr>
      <w:r w:rsidRPr="007A7E00">
        <w:rPr>
          <w:lang w:val="uk-UA"/>
        </w:rPr>
        <w:tab/>
        <w:t>Найвиразніше слідування традиціям Баха виявляються в етюді C-dur, яким відкривається ор.10. Його музика змушує згадати початок I томи бахівського «ДТК» - прелюдію C-dur. Обидва твори, написані в одній тональності, безперечно близькі: ф</w:t>
      </w:r>
      <w:r w:rsidR="008D6DB9" w:rsidRPr="007A7E00">
        <w:rPr>
          <w:lang w:val="uk-UA"/>
        </w:rPr>
        <w:t>і</w:t>
      </w:r>
      <w:r w:rsidRPr="007A7E00">
        <w:rPr>
          <w:lang w:val="uk-UA"/>
        </w:rPr>
        <w:t>гурац</w:t>
      </w:r>
      <w:r w:rsidR="008D6DB9" w:rsidRPr="007A7E00">
        <w:rPr>
          <w:lang w:val="uk-UA"/>
        </w:rPr>
        <w:t>ійним</w:t>
      </w:r>
      <w:r w:rsidRPr="007A7E00">
        <w:rPr>
          <w:lang w:val="uk-UA"/>
        </w:rPr>
        <w:t xml:space="preserve"> малюнком (ламані арпеджіо), хоральної строгістю гармоній, спільним світлим характером музики. При цьому емоційна атмосфера в етюді Шопена зовсім інша, ніж в прелюдії Баха. Там - тихе молитовне споглядання, тут - епічний розмах, монументальність, «органне» по</w:t>
      </w:r>
      <w:r w:rsidR="008D6DB9" w:rsidRPr="007A7E00">
        <w:rPr>
          <w:lang w:val="uk-UA"/>
        </w:rPr>
        <w:t>в</w:t>
      </w:r>
      <w:r w:rsidRPr="007A7E00">
        <w:rPr>
          <w:lang w:val="uk-UA"/>
        </w:rPr>
        <w:t>нозвуч</w:t>
      </w:r>
      <w:r w:rsidR="008D6DB9" w:rsidRPr="007A7E00">
        <w:rPr>
          <w:lang w:val="uk-UA"/>
        </w:rPr>
        <w:t>ання</w:t>
      </w:r>
      <w:r w:rsidRPr="007A7E00">
        <w:rPr>
          <w:lang w:val="uk-UA"/>
        </w:rPr>
        <w:t>.</w:t>
      </w:r>
    </w:p>
    <w:p w:rsidR="00AF79E1" w:rsidRPr="007A7E00" w:rsidRDefault="00AF79E1" w:rsidP="00AF79E1">
      <w:pPr>
        <w:spacing w:line="360" w:lineRule="auto"/>
        <w:contextualSpacing/>
        <w:jc w:val="both"/>
        <w:rPr>
          <w:lang w:val="uk-UA"/>
        </w:rPr>
      </w:pPr>
      <w:r w:rsidRPr="007A7E00">
        <w:rPr>
          <w:noProof/>
          <w:lang w:eastAsia="ru-RU"/>
        </w:rPr>
        <w:drawing>
          <wp:inline distT="0" distB="0" distL="0" distR="0" wp14:anchorId="5BBC718E" wp14:editId="675D48F3">
            <wp:extent cx="5829300" cy="35147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29300" cy="3514725"/>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 xml:space="preserve">Традиційною помилкою піаністів при роботі над цим етюдом можна вважати недостатня увага до наявних в тексті окремих випадків змін фактури в партії правої руки і змінах однієї з шістнадцяті в позиційних групах партії правої руки всередині тактів. Корисним при розучуванні етюду може виявитися транспонування його в тональність До-дієз мажор, звичайно, при збереженні </w:t>
      </w:r>
      <w:r w:rsidRPr="007A7E00">
        <w:rPr>
          <w:lang w:val="uk-UA"/>
        </w:rPr>
        <w:lastRenderedPageBreak/>
        <w:t>вихідної аплікатури, а також збирання позиційного ланки в різні комбінації подвійних нот.</w:t>
      </w:r>
    </w:p>
    <w:p w:rsidR="00AF79E1" w:rsidRPr="007A7E00" w:rsidRDefault="00AF79E1" w:rsidP="00AF79E1">
      <w:pPr>
        <w:spacing w:line="360" w:lineRule="auto"/>
        <w:contextualSpacing/>
        <w:jc w:val="both"/>
        <w:rPr>
          <w:lang w:val="uk-UA"/>
        </w:rPr>
      </w:pPr>
      <w:r w:rsidRPr="007A7E00">
        <w:rPr>
          <w:lang w:val="uk-UA"/>
        </w:rPr>
        <w:tab/>
      </w:r>
      <w:r w:rsidRPr="007A7E00">
        <w:rPr>
          <w:b/>
          <w:i/>
          <w:lang w:val="uk-UA"/>
        </w:rPr>
        <w:t>Етюд № 5, ор. 10 Соль-бемоль мажор</w:t>
      </w:r>
      <w:r w:rsidRPr="007A7E00">
        <w:rPr>
          <w:lang w:val="uk-UA"/>
        </w:rPr>
        <w:t>.</w:t>
      </w:r>
    </w:p>
    <w:p w:rsidR="00AF79E1" w:rsidRPr="007A7E00" w:rsidRDefault="00AF79E1" w:rsidP="00AF79E1">
      <w:pPr>
        <w:spacing w:line="360" w:lineRule="auto"/>
        <w:contextualSpacing/>
        <w:jc w:val="both"/>
        <w:rPr>
          <w:lang w:val="uk-UA"/>
        </w:rPr>
      </w:pPr>
      <w:r w:rsidRPr="007A7E00">
        <w:rPr>
          <w:lang w:val="uk-UA"/>
        </w:rPr>
        <w:tab/>
        <w:t xml:space="preserve">Цей етюд можна порівняти з </w:t>
      </w:r>
      <w:r w:rsidR="008D6DB9" w:rsidRPr="007A7E00">
        <w:rPr>
          <w:lang w:val="uk-UA"/>
        </w:rPr>
        <w:t xml:space="preserve">гостро найрозумнішим </w:t>
      </w:r>
      <w:r w:rsidRPr="007A7E00">
        <w:rPr>
          <w:lang w:val="uk-UA"/>
        </w:rPr>
        <w:t>жартом, як за характером, так і по специфічності технічного завдання: права рука грає тільки на чорних клавішах. Невпинне перемикання настроїв при збереженні жвавій веселості і блиску становить неабияку складність для виконання. Рішучість і сумніви, витонченість, танцювальність, різноманітні ліричні висловлювання, маршевость і наполегливість, задума, вигадливо чергуються, зливаючись воєдино в блискучий і блискучий потік звуків. А керує всім цим ліва рука, з чого випливає необхідність ретельного вивчання її партії.</w:t>
      </w:r>
    </w:p>
    <w:p w:rsidR="00AF79E1" w:rsidRPr="007A7E00" w:rsidRDefault="00AF79E1" w:rsidP="00AF79E1">
      <w:pPr>
        <w:spacing w:line="360" w:lineRule="auto"/>
        <w:contextualSpacing/>
        <w:jc w:val="both"/>
        <w:rPr>
          <w:lang w:val="uk-UA"/>
        </w:rPr>
      </w:pPr>
      <w:r w:rsidRPr="007A7E00">
        <w:rPr>
          <w:noProof/>
          <w:lang w:eastAsia="ru-RU"/>
        </w:rPr>
        <w:drawing>
          <wp:inline distT="0" distB="0" distL="0" distR="0" wp14:anchorId="00C46F7E" wp14:editId="0AF5E6C1">
            <wp:extent cx="5838825" cy="38671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38825" cy="3867150"/>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При виконанні цього етюду можна порадити кілька витягати кінчики пальців правої руки, не втрачаючи при цьому відчуття чіпкості в дотику до клавіш. У всій п'єсі виконавцю рекомендується чітко усвідомити будову позиційних угруповань в шістнадцяті - по шість, по чотири, по два звуки. Дуже корисно буде пограти етюд на білих клавішах, транспонувати його в тональність Соль-мажор.</w:t>
      </w:r>
    </w:p>
    <w:p w:rsidR="00AF79E1" w:rsidRPr="007A7E00" w:rsidRDefault="00AF79E1" w:rsidP="00AF79E1">
      <w:pPr>
        <w:spacing w:line="360" w:lineRule="auto"/>
        <w:contextualSpacing/>
        <w:jc w:val="both"/>
        <w:rPr>
          <w:lang w:val="uk-UA"/>
        </w:rPr>
      </w:pPr>
      <w:r w:rsidRPr="007A7E00">
        <w:rPr>
          <w:lang w:val="uk-UA"/>
        </w:rPr>
        <w:lastRenderedPageBreak/>
        <w:tab/>
        <w:t>Етюд № 12-й, ор.10 c moll відомий під назвою «Революційного». Його протестуючий пафос пов'язаний з трагічними звістками про розгром польського повстання. Тема етюду, яка виростає з коротких героїчних мотивів, має мовний характер, вона сприймається як полум'яна промова оратора. Багаторазово повторюючись протягом усього твору, вона постає в динаміці; тому при загальному бурхливо-схвильованому тоні музики тут змінюються різні настрої - вольовий порив, гостра душевний біль, мужня енергія.</w:t>
      </w:r>
    </w:p>
    <w:p w:rsidR="00AF79E1" w:rsidRPr="007A7E00" w:rsidRDefault="00AF79E1" w:rsidP="00AF79E1">
      <w:pPr>
        <w:spacing w:line="360" w:lineRule="auto"/>
        <w:contextualSpacing/>
        <w:jc w:val="both"/>
        <w:rPr>
          <w:lang w:val="uk-UA"/>
        </w:rPr>
      </w:pPr>
      <w:r w:rsidRPr="007A7E00">
        <w:rPr>
          <w:noProof/>
          <w:lang w:eastAsia="ru-RU"/>
        </w:rPr>
        <w:drawing>
          <wp:inline distT="0" distB="0" distL="0" distR="0" wp14:anchorId="16A23383" wp14:editId="679EECCF">
            <wp:extent cx="5800725" cy="37623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00725" cy="3762375"/>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Близькі до «Революційному» етюду три останніх етюду ор.25, які виділяються глибоким драматизмом, віртуозним розмахом і великими масштабами.</w:t>
      </w:r>
    </w:p>
    <w:p w:rsidR="00AF79E1" w:rsidRPr="007A7E00" w:rsidRDefault="00AF79E1" w:rsidP="00AF79E1">
      <w:pPr>
        <w:spacing w:line="360" w:lineRule="auto"/>
        <w:contextualSpacing/>
        <w:jc w:val="both"/>
        <w:rPr>
          <w:b/>
          <w:i/>
          <w:lang w:val="uk-UA"/>
        </w:rPr>
      </w:pPr>
      <w:r w:rsidRPr="007A7E00">
        <w:rPr>
          <w:lang w:val="uk-UA"/>
        </w:rPr>
        <w:tab/>
      </w:r>
      <w:r w:rsidRPr="007A7E00">
        <w:rPr>
          <w:b/>
          <w:i/>
          <w:lang w:val="uk-UA"/>
        </w:rPr>
        <w:t>Етюд № 1, ор. 25, Ля-бемоль мажор.</w:t>
      </w:r>
    </w:p>
    <w:p w:rsidR="00AF79E1" w:rsidRPr="007A7E00" w:rsidRDefault="00AF79E1" w:rsidP="00AF79E1">
      <w:pPr>
        <w:spacing w:line="360" w:lineRule="auto"/>
        <w:contextualSpacing/>
        <w:jc w:val="both"/>
        <w:rPr>
          <w:lang w:val="uk-UA"/>
        </w:rPr>
      </w:pPr>
      <w:r w:rsidRPr="007A7E00">
        <w:rPr>
          <w:lang w:val="uk-UA"/>
        </w:rPr>
        <w:tab/>
        <w:t>Знаменитий етюд, що відкриває 25-й опус, справедливо вважається чудовим зразком шопенівського фортепіанного стилю. Відомо, що цей етюд був одним з найбільш часто виконуваних самим Шопеном.</w:t>
      </w:r>
    </w:p>
    <w:p w:rsidR="00AF79E1" w:rsidRPr="007A7E00" w:rsidRDefault="00AF79E1" w:rsidP="00AF79E1">
      <w:pPr>
        <w:spacing w:line="360" w:lineRule="auto"/>
        <w:contextualSpacing/>
        <w:jc w:val="both"/>
        <w:rPr>
          <w:lang w:val="uk-UA"/>
        </w:rPr>
      </w:pPr>
      <w:r w:rsidRPr="007A7E00">
        <w:rPr>
          <w:lang w:val="uk-UA"/>
        </w:rPr>
        <w:tab/>
        <w:t xml:space="preserve">Прекрасна, ласкава мелодія цього твору як би нескінченно розгортається на єдиному диханні, охоплюючи все ширший діапазон, і плавно спадає до кінця, що створює завершену «арочного» всієї п'єси. Первісна стриманість по </w:t>
      </w:r>
      <w:r w:rsidRPr="007A7E00">
        <w:rPr>
          <w:lang w:val="uk-UA"/>
        </w:rPr>
        <w:lastRenderedPageBreak/>
        <w:t>ходу розвитку переростає в пристрасне висловлювання, що не виходить, однак, за межі основного характеру.</w:t>
      </w:r>
    </w:p>
    <w:p w:rsidR="00AF79E1" w:rsidRPr="007A7E00" w:rsidRDefault="00AF79E1" w:rsidP="00AF79E1">
      <w:pPr>
        <w:spacing w:line="360" w:lineRule="auto"/>
        <w:contextualSpacing/>
        <w:jc w:val="both"/>
        <w:rPr>
          <w:lang w:val="uk-UA"/>
        </w:rPr>
      </w:pPr>
      <w:r w:rsidRPr="007A7E00">
        <w:rPr>
          <w:noProof/>
          <w:lang w:eastAsia="ru-RU"/>
        </w:rPr>
        <w:drawing>
          <wp:inline distT="0" distB="0" distL="0" distR="0" wp14:anchorId="56EFBCF1" wp14:editId="463055BF">
            <wp:extent cx="5743575" cy="26479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43575" cy="2647950"/>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Основний піаністичної завданням, по першому враженню, здається спокійне протилежно-обертальний рух обох рук. Не менш важливі поєднання мелодії і гармонійної фігурації в партії правої руки, виразність пальців при дуже легкому звучанні, гнучкість. Звуки мелодії і басів тут найдоречніше буде брати, як би «виймаючи» їх з клавіатури при відведенні ліктя і піднімання пензля, а не при зануренні в клавіатуру.</w:t>
      </w:r>
    </w:p>
    <w:p w:rsidR="00AF79E1" w:rsidRPr="007A7E00" w:rsidRDefault="00AF79E1" w:rsidP="00AF79E1">
      <w:pPr>
        <w:spacing w:line="360" w:lineRule="auto"/>
        <w:contextualSpacing/>
        <w:jc w:val="both"/>
        <w:rPr>
          <w:lang w:val="uk-UA"/>
        </w:rPr>
      </w:pPr>
      <w:r w:rsidRPr="007A7E00">
        <w:rPr>
          <w:lang w:val="uk-UA"/>
        </w:rPr>
        <w:tab/>
        <w:t>При всьому своєму музичному багатстві етюд досить лаконічний. Він складається з декількох фраз, як би об'єднаних єдиним диханням. Четвертні ритмічні одиниці мелодійних звуків повинні підкорятися перспективі великої, паряться фразуванню. Етюд не повинен бути розпливчастим, що нерідко трапляється в піаністичних виконаннях.</w:t>
      </w:r>
    </w:p>
    <w:p w:rsidR="00AF79E1" w:rsidRPr="007A7E00" w:rsidRDefault="00AF79E1" w:rsidP="00AF79E1">
      <w:pPr>
        <w:spacing w:line="360" w:lineRule="auto"/>
        <w:contextualSpacing/>
        <w:jc w:val="both"/>
        <w:rPr>
          <w:b/>
          <w:i/>
          <w:lang w:val="uk-UA"/>
        </w:rPr>
      </w:pPr>
      <w:r w:rsidRPr="007A7E00">
        <w:rPr>
          <w:lang w:val="uk-UA"/>
        </w:rPr>
        <w:tab/>
      </w:r>
      <w:r w:rsidRPr="007A7E00">
        <w:rPr>
          <w:b/>
          <w:i/>
          <w:lang w:val="uk-UA"/>
        </w:rPr>
        <w:t>Етюд № 2, ор. 25, Фа-мінор.</w:t>
      </w:r>
    </w:p>
    <w:p w:rsidR="00AF79E1" w:rsidRPr="007A7E00" w:rsidRDefault="00AF79E1" w:rsidP="00AF79E1">
      <w:pPr>
        <w:spacing w:line="360" w:lineRule="auto"/>
        <w:contextualSpacing/>
        <w:jc w:val="both"/>
        <w:rPr>
          <w:lang w:val="uk-UA"/>
        </w:rPr>
      </w:pPr>
      <w:r w:rsidRPr="007A7E00">
        <w:rPr>
          <w:lang w:val="uk-UA"/>
        </w:rPr>
        <w:tab/>
        <w:t>За переказами, цей етюд - звуковий портрет Марії Водзинська, пам'ятка про сумну любові великого композитора. Етюд утворює не тільки тональну пару з попереднім: якщо перший побудований на гармонійної фігурації, то другий є чудовим зразком мелодич</w:t>
      </w:r>
      <w:r w:rsidR="00FB4EED" w:rsidRPr="007A7E00">
        <w:rPr>
          <w:lang w:val="uk-UA"/>
        </w:rPr>
        <w:t>но</w:t>
      </w:r>
      <w:r w:rsidRPr="007A7E00">
        <w:rPr>
          <w:lang w:val="uk-UA"/>
        </w:rPr>
        <w:t>-фігуративно</w:t>
      </w:r>
      <w:r w:rsidR="00FB4EED" w:rsidRPr="007A7E00">
        <w:rPr>
          <w:lang w:val="uk-UA"/>
        </w:rPr>
        <w:t>ї</w:t>
      </w:r>
      <w:r w:rsidRPr="007A7E00">
        <w:rPr>
          <w:lang w:val="uk-UA"/>
        </w:rPr>
        <w:t xml:space="preserve"> техніки Шопена.</w:t>
      </w:r>
    </w:p>
    <w:p w:rsidR="00AF79E1" w:rsidRPr="007A7E00" w:rsidRDefault="00AF79E1" w:rsidP="00AF79E1">
      <w:pPr>
        <w:spacing w:line="360" w:lineRule="auto"/>
        <w:contextualSpacing/>
        <w:jc w:val="both"/>
        <w:rPr>
          <w:lang w:val="uk-UA"/>
        </w:rPr>
      </w:pPr>
      <w:r w:rsidRPr="007A7E00">
        <w:rPr>
          <w:lang w:val="uk-UA"/>
        </w:rPr>
        <w:tab/>
        <w:t>Характер п'єси можна охарактеризувати як трепетно-елегійний. Осмислення тонально-модуляційних плану, вслухання в нього, допоможуть розкриттю драматургії і поемності цього мініатюрного шедевра.</w:t>
      </w:r>
    </w:p>
    <w:p w:rsidR="00AF79E1" w:rsidRPr="007A7E00" w:rsidRDefault="00AF79E1" w:rsidP="00AF79E1">
      <w:pPr>
        <w:spacing w:line="360" w:lineRule="auto"/>
        <w:contextualSpacing/>
        <w:jc w:val="both"/>
        <w:rPr>
          <w:lang w:val="uk-UA"/>
        </w:rPr>
      </w:pPr>
      <w:r w:rsidRPr="007A7E00">
        <w:rPr>
          <w:lang w:val="uk-UA"/>
        </w:rPr>
        <w:lastRenderedPageBreak/>
        <w:tab/>
        <w:t>Особливі труднощі цього етюду представляє якась поліритмія - поєднання чотирьох груп Тріольний восьмих в одній руці з двома групами тріолей - чвертей в інший, що, практично часто призводить до виконання в шестидольного розмірі. Як тимчасовий захід можна рекомендувати розучування з невеликими акцентами на кожній тріолі спочатку окремо правою рукою, потім - обома разом.</w:t>
      </w:r>
    </w:p>
    <w:p w:rsidR="00AF79E1" w:rsidRPr="007A7E00" w:rsidRDefault="00AF79E1" w:rsidP="00AF79E1">
      <w:pPr>
        <w:spacing w:line="360" w:lineRule="auto"/>
        <w:contextualSpacing/>
        <w:jc w:val="both"/>
        <w:rPr>
          <w:lang w:val="uk-UA"/>
        </w:rPr>
      </w:pPr>
      <w:r w:rsidRPr="007A7E00">
        <w:rPr>
          <w:noProof/>
          <w:lang w:eastAsia="ru-RU"/>
        </w:rPr>
        <w:drawing>
          <wp:inline distT="0" distB="0" distL="0" distR="0" wp14:anchorId="47566551" wp14:editId="5879A19A">
            <wp:extent cx="5972175" cy="25527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72175" cy="2552700"/>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 xml:space="preserve">Стихійну міць a-moll'ного етюду, op. 25 № 11 вдало підкреслює закріпилася за ним назва «Зимовий вихор», хоча зміст його музики набагато ширше. У всьому етюді панує одна лаконічна тема, яка в своєму основному виді з'являється не відразу. У короткій чотиритактної інтродукції вона звучить спочатку як віддалена призовна фанфара, потім як строгий хорал. І тільки тоді, коли вступають «вихрові» фігурації правої руки, шопенівська тема з'являється в своєму справжньому образі - похмуро-суворого і грізно-урочистого маршу. </w:t>
      </w:r>
      <w:r w:rsidRPr="007A7E00">
        <w:rPr>
          <w:lang w:val="uk-UA"/>
        </w:rPr>
        <w:tab/>
        <w:t>Саме завдяки цьому несподіваному перетворенню марш</w:t>
      </w:r>
      <w:r w:rsidR="00FB4EED" w:rsidRPr="007A7E00">
        <w:rPr>
          <w:lang w:val="uk-UA"/>
        </w:rPr>
        <w:t>еподібності</w:t>
      </w:r>
      <w:r w:rsidRPr="007A7E00">
        <w:rPr>
          <w:lang w:val="uk-UA"/>
        </w:rPr>
        <w:t xml:space="preserve"> тема виробляє особливо сильне враження. Етюд a-moll виділяється серед інших шопеновських етюдів і багатством звукової палітри. У зв'язку з цим Ганс фон Бюлов зауважив, що в a-moll'ном етюді Шопен стирає межі між фортепіанної і оркестровою музикою.</w:t>
      </w:r>
    </w:p>
    <w:p w:rsidR="00AF79E1" w:rsidRPr="007A7E00" w:rsidRDefault="00AF79E1" w:rsidP="00AF79E1">
      <w:pPr>
        <w:spacing w:line="360" w:lineRule="auto"/>
        <w:contextualSpacing/>
        <w:jc w:val="both"/>
        <w:rPr>
          <w:lang w:val="uk-UA"/>
        </w:rPr>
      </w:pPr>
      <w:r w:rsidRPr="007A7E00">
        <w:rPr>
          <w:noProof/>
          <w:lang w:eastAsia="ru-RU"/>
        </w:rPr>
        <w:lastRenderedPageBreak/>
        <w:drawing>
          <wp:inline distT="0" distB="0" distL="0" distR="0" wp14:anchorId="4D396E3B" wp14:editId="2F46ACBE">
            <wp:extent cx="5838825" cy="37052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38825" cy="3705225"/>
                    </a:xfrm>
                    <a:prstGeom prst="rect">
                      <a:avLst/>
                    </a:prstGeom>
                  </pic:spPr>
                </pic:pic>
              </a:graphicData>
            </a:graphic>
          </wp:inline>
        </w:drawing>
      </w:r>
    </w:p>
    <w:p w:rsidR="00AF79E1" w:rsidRPr="007A7E00" w:rsidRDefault="00AF79E1" w:rsidP="00AF79E1">
      <w:pPr>
        <w:spacing w:line="360" w:lineRule="auto"/>
        <w:contextualSpacing/>
        <w:jc w:val="both"/>
        <w:rPr>
          <w:lang w:val="uk-UA"/>
        </w:rPr>
      </w:pPr>
      <w:r w:rsidRPr="007A7E00">
        <w:rPr>
          <w:lang w:val="uk-UA"/>
        </w:rPr>
        <w:tab/>
        <w:t>Серед повільних ліричних етюдів Шопена виділяються № 3 і № 6 з ор.10 (E-dur і es-moll) і № 7 ор.25 (cis-moll). Їх мелодика має абсолютно вокальний характер.</w:t>
      </w:r>
    </w:p>
    <w:p w:rsidR="00AF79E1" w:rsidRPr="007A7E00" w:rsidRDefault="00AF79E1" w:rsidP="00AF79E1">
      <w:pPr>
        <w:spacing w:line="360" w:lineRule="auto"/>
        <w:contextualSpacing/>
        <w:jc w:val="both"/>
        <w:rPr>
          <w:lang w:val="uk-UA"/>
        </w:rPr>
      </w:pPr>
      <w:r w:rsidRPr="007A7E00">
        <w:rPr>
          <w:lang w:val="uk-UA"/>
        </w:rPr>
        <w:tab/>
        <w:t>Основний образ етюду E-dur №3, ор.10 - дивовижна за красою кантилена; композитор вважав її кращою своєю мелодією. Вона звучить як задумлива, задушевна пісня. Прості гармонії і однотонний «волинкового» бас підкреслюють народний колорит музики. Відомо, що прослухавши один раз цей етюд у виконанні свого учня, Шопен вигукнув: «О, моя батьківщина!».</w:t>
      </w:r>
    </w:p>
    <w:p w:rsidR="00AF79E1" w:rsidRPr="007A7E00" w:rsidRDefault="00AF79E1" w:rsidP="00AF79E1">
      <w:pPr>
        <w:spacing w:line="360" w:lineRule="auto"/>
        <w:contextualSpacing/>
        <w:jc w:val="both"/>
        <w:rPr>
          <w:lang w:val="uk-UA"/>
        </w:rPr>
      </w:pPr>
      <w:r w:rsidRPr="007A7E00">
        <w:rPr>
          <w:lang w:val="uk-UA"/>
        </w:rPr>
        <w:tab/>
        <w:t>Ліричну теплоту і м'якість основного пісенного образу відтіняє музика середнього, розвиваючого, розділу. Тут проривається етюдна віртуозність: різко ускладнюється фактура, насичується ладотонально</w:t>
      </w:r>
      <w:r w:rsidR="00FB4EED" w:rsidRPr="007A7E00">
        <w:rPr>
          <w:lang w:val="uk-UA"/>
        </w:rPr>
        <w:t>ю</w:t>
      </w:r>
      <w:r w:rsidRPr="007A7E00">
        <w:rPr>
          <w:lang w:val="uk-UA"/>
        </w:rPr>
        <w:t xml:space="preserve"> нестійкістю гармонія, прискорюється темп і, як наслідок, зростає драматичне хвилювання.</w:t>
      </w:r>
    </w:p>
    <w:p w:rsidR="00AF79E1" w:rsidRPr="007A7E00" w:rsidRDefault="00AF79E1" w:rsidP="00AF79E1">
      <w:pPr>
        <w:spacing w:line="360" w:lineRule="auto"/>
        <w:contextualSpacing/>
        <w:jc w:val="both"/>
        <w:rPr>
          <w:lang w:val="uk-UA"/>
        </w:rPr>
      </w:pPr>
      <w:r w:rsidRPr="007A7E00">
        <w:rPr>
          <w:noProof/>
          <w:lang w:eastAsia="ru-RU"/>
        </w:rPr>
        <w:lastRenderedPageBreak/>
        <w:drawing>
          <wp:inline distT="0" distB="0" distL="0" distR="0" wp14:anchorId="455DD0A9" wp14:editId="3B1AC2DB">
            <wp:extent cx="5705475" cy="24098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05475" cy="2409825"/>
                    </a:xfrm>
                    <a:prstGeom prst="rect">
                      <a:avLst/>
                    </a:prstGeom>
                  </pic:spPr>
                </pic:pic>
              </a:graphicData>
            </a:graphic>
          </wp:inline>
        </w:drawing>
      </w:r>
    </w:p>
    <w:p w:rsidR="00AF79E1" w:rsidRPr="007A7E00" w:rsidRDefault="00AF79E1" w:rsidP="00AF79E1">
      <w:pPr>
        <w:spacing w:line="360" w:lineRule="auto"/>
        <w:contextualSpacing/>
        <w:jc w:val="both"/>
        <w:rPr>
          <w:rFonts w:ascii="MuseoSansCyrl" w:eastAsia="Times New Roman" w:hAnsi="MuseoSansCyrl"/>
          <w:color w:val="000000" w:themeColor="text1"/>
          <w:lang w:val="uk-UA" w:eastAsia="ru-RU"/>
        </w:rPr>
      </w:pPr>
      <w:r w:rsidRPr="007A7E00">
        <w:rPr>
          <w:b/>
          <w:lang w:val="uk-UA"/>
        </w:rPr>
        <w:tab/>
      </w:r>
    </w:p>
    <w:p w:rsidR="00AF79E1" w:rsidRPr="007A7E00" w:rsidRDefault="00AF79E1" w:rsidP="00AF79E1">
      <w:pPr>
        <w:shd w:val="clear" w:color="auto" w:fill="FFFFFF"/>
        <w:spacing w:after="0" w:line="240" w:lineRule="auto"/>
        <w:contextualSpacing/>
        <w:jc w:val="center"/>
        <w:textAlignment w:val="baseline"/>
        <w:rPr>
          <w:rFonts w:ascii="MuseoSansCyrl" w:eastAsia="Times New Roman" w:hAnsi="MuseoSansCyrl"/>
          <w:b/>
          <w:bCs/>
          <w:color w:val="000000" w:themeColor="text1"/>
          <w:sz w:val="24"/>
          <w:szCs w:val="24"/>
          <w:lang w:val="uk-UA" w:eastAsia="ru-RU"/>
        </w:rPr>
      </w:pPr>
      <w:r w:rsidRPr="007A7E00">
        <w:rPr>
          <w:rFonts w:ascii="MuseoSansCyrl" w:eastAsia="Times New Roman" w:hAnsi="MuseoSansCyrl"/>
          <w:b/>
          <w:bCs/>
          <w:color w:val="000000" w:themeColor="text1"/>
          <w:sz w:val="24"/>
          <w:szCs w:val="24"/>
          <w:lang w:val="uk-UA" w:eastAsia="ru-RU"/>
        </w:rPr>
        <w:t>Контрольні питання:</w:t>
      </w:r>
    </w:p>
    <w:p w:rsidR="00AF79E1" w:rsidRPr="007A7E00" w:rsidRDefault="00AF79E1" w:rsidP="00AF79E1">
      <w:pPr>
        <w:numPr>
          <w:ilvl w:val="0"/>
          <w:numId w:val="32"/>
        </w:numPr>
        <w:spacing w:after="0" w:line="240" w:lineRule="auto"/>
        <w:contextualSpacing/>
        <w:jc w:val="both"/>
        <w:rPr>
          <w:sz w:val="24"/>
          <w:szCs w:val="24"/>
          <w:lang w:val="uk-UA"/>
        </w:rPr>
      </w:pPr>
      <w:r w:rsidRPr="007A7E00">
        <w:rPr>
          <w:sz w:val="24"/>
          <w:szCs w:val="24"/>
          <w:lang w:val="uk-UA"/>
        </w:rPr>
        <w:t>Розкрийте внесок К.Черні в інструктивно-педагогічну літературу для фортепіано</w:t>
      </w:r>
    </w:p>
    <w:p w:rsidR="00AF79E1" w:rsidRPr="007A7E00" w:rsidRDefault="00AF79E1" w:rsidP="00AF79E1">
      <w:pPr>
        <w:numPr>
          <w:ilvl w:val="0"/>
          <w:numId w:val="32"/>
        </w:numPr>
        <w:spacing w:after="0" w:line="240" w:lineRule="auto"/>
        <w:contextualSpacing/>
        <w:jc w:val="both"/>
        <w:rPr>
          <w:sz w:val="24"/>
          <w:szCs w:val="24"/>
          <w:lang w:val="uk-UA"/>
        </w:rPr>
      </w:pPr>
      <w:r w:rsidRPr="007A7E00">
        <w:rPr>
          <w:sz w:val="24"/>
          <w:szCs w:val="24"/>
          <w:lang w:val="uk-UA"/>
        </w:rPr>
        <w:t xml:space="preserve">Проаналізуйте фортепіанні етюди К.Черні під редакцією Г. Гермера з точки зору художньо-технічних завдань збірки </w:t>
      </w:r>
    </w:p>
    <w:p w:rsidR="00AF79E1" w:rsidRPr="007A7E00" w:rsidRDefault="00AF79E1" w:rsidP="00AF79E1">
      <w:pPr>
        <w:numPr>
          <w:ilvl w:val="0"/>
          <w:numId w:val="32"/>
        </w:numPr>
        <w:spacing w:after="0" w:line="240" w:lineRule="auto"/>
        <w:contextualSpacing/>
        <w:jc w:val="both"/>
        <w:rPr>
          <w:sz w:val="24"/>
          <w:szCs w:val="24"/>
          <w:lang w:val="uk-UA"/>
        </w:rPr>
      </w:pPr>
      <w:r w:rsidRPr="007A7E00">
        <w:rPr>
          <w:sz w:val="24"/>
          <w:szCs w:val="24"/>
          <w:lang w:val="uk-UA"/>
        </w:rPr>
        <w:t>Назвіть, на що спрямовані етюди М.Клементі зі збірки «Gradus ad Parnassum»</w:t>
      </w:r>
    </w:p>
    <w:p w:rsidR="00AF79E1" w:rsidRPr="007A7E00" w:rsidRDefault="00AF79E1" w:rsidP="00AF79E1">
      <w:pPr>
        <w:numPr>
          <w:ilvl w:val="0"/>
          <w:numId w:val="32"/>
        </w:numPr>
        <w:spacing w:after="0" w:line="240" w:lineRule="auto"/>
        <w:contextualSpacing/>
        <w:jc w:val="both"/>
        <w:rPr>
          <w:sz w:val="24"/>
          <w:szCs w:val="24"/>
          <w:lang w:val="uk-UA"/>
        </w:rPr>
      </w:pPr>
      <w:r w:rsidRPr="007A7E00">
        <w:rPr>
          <w:sz w:val="24"/>
          <w:szCs w:val="24"/>
          <w:lang w:val="uk-UA"/>
        </w:rPr>
        <w:t>Які виконавські завдання постають перед піаністом при вивченні етюдів ор.72 М.Мошковського</w:t>
      </w:r>
    </w:p>
    <w:p w:rsidR="00AF79E1" w:rsidRPr="007A7E00" w:rsidRDefault="00AF79E1" w:rsidP="00AF79E1">
      <w:pPr>
        <w:numPr>
          <w:ilvl w:val="0"/>
          <w:numId w:val="32"/>
        </w:numPr>
        <w:spacing w:after="0" w:line="240" w:lineRule="auto"/>
        <w:contextualSpacing/>
        <w:jc w:val="both"/>
        <w:rPr>
          <w:sz w:val="24"/>
          <w:szCs w:val="24"/>
          <w:lang w:val="uk-UA"/>
        </w:rPr>
      </w:pPr>
      <w:r w:rsidRPr="007A7E00">
        <w:rPr>
          <w:sz w:val="24"/>
          <w:szCs w:val="24"/>
          <w:lang w:val="uk-UA"/>
        </w:rPr>
        <w:t>Розкрийте внесок Ф. Шопена у розвиток жанру концертного етюду.</w:t>
      </w:r>
    </w:p>
    <w:p w:rsidR="00AF79E1" w:rsidRPr="007A7E00" w:rsidRDefault="00AF79E1" w:rsidP="00AF79E1">
      <w:pPr>
        <w:shd w:val="clear" w:color="auto" w:fill="FFFFFF"/>
        <w:spacing w:after="0" w:line="240" w:lineRule="auto"/>
        <w:contextualSpacing/>
        <w:jc w:val="both"/>
        <w:textAlignment w:val="baseline"/>
        <w:rPr>
          <w:rFonts w:ascii="MuseoSansCyrl" w:eastAsia="Times New Roman" w:hAnsi="MuseoSansCyrl"/>
          <w:b/>
          <w:bCs/>
          <w:color w:val="000000" w:themeColor="text1"/>
          <w:sz w:val="24"/>
          <w:szCs w:val="24"/>
          <w:lang w:val="uk-UA" w:eastAsia="ru-RU"/>
        </w:rPr>
      </w:pPr>
    </w:p>
    <w:p w:rsidR="00AF79E1" w:rsidRPr="007A7E00" w:rsidRDefault="00AF79E1" w:rsidP="00AF79E1">
      <w:pPr>
        <w:shd w:val="clear" w:color="auto" w:fill="FFFFFF"/>
        <w:spacing w:after="0" w:line="240" w:lineRule="auto"/>
        <w:contextualSpacing/>
        <w:jc w:val="center"/>
        <w:textAlignment w:val="baseline"/>
        <w:rPr>
          <w:rFonts w:ascii="MuseoSansCyrl" w:eastAsia="Times New Roman" w:hAnsi="MuseoSansCyrl"/>
          <w:b/>
          <w:bCs/>
          <w:color w:val="000000" w:themeColor="text1"/>
          <w:sz w:val="24"/>
          <w:szCs w:val="24"/>
          <w:lang w:val="uk-UA" w:eastAsia="ru-RU"/>
        </w:rPr>
      </w:pPr>
      <w:r w:rsidRPr="007A7E00">
        <w:rPr>
          <w:rFonts w:ascii="MuseoSansCyrl" w:eastAsia="Times New Roman" w:hAnsi="MuseoSansCyrl"/>
          <w:b/>
          <w:bCs/>
          <w:color w:val="000000" w:themeColor="text1"/>
          <w:sz w:val="24"/>
          <w:szCs w:val="24"/>
          <w:lang w:val="uk-UA" w:eastAsia="ru-RU"/>
        </w:rPr>
        <w:t>Практичні завдання:</w:t>
      </w:r>
    </w:p>
    <w:p w:rsidR="00AF79E1" w:rsidRPr="007A7E00" w:rsidRDefault="00AF79E1" w:rsidP="00AF79E1">
      <w:pPr>
        <w:numPr>
          <w:ilvl w:val="0"/>
          <w:numId w:val="30"/>
        </w:numPr>
        <w:spacing w:after="0" w:line="240" w:lineRule="auto"/>
        <w:contextualSpacing/>
        <w:jc w:val="both"/>
        <w:rPr>
          <w:sz w:val="24"/>
          <w:szCs w:val="24"/>
          <w:lang w:val="uk-UA"/>
        </w:rPr>
      </w:pPr>
      <w:r w:rsidRPr="007A7E00">
        <w:rPr>
          <w:sz w:val="24"/>
          <w:szCs w:val="24"/>
          <w:lang w:val="uk-UA"/>
        </w:rPr>
        <w:t>Зробить виконавський аналіз одного з етюдів К.Черні під редакцією Г. Гермера (за вибором викладача)</w:t>
      </w:r>
    </w:p>
    <w:p w:rsidR="00AF79E1" w:rsidRPr="007A7E00" w:rsidRDefault="00AF79E1" w:rsidP="00AF79E1">
      <w:pPr>
        <w:numPr>
          <w:ilvl w:val="0"/>
          <w:numId w:val="30"/>
        </w:numPr>
        <w:spacing w:after="0" w:line="240" w:lineRule="auto"/>
        <w:contextualSpacing/>
        <w:jc w:val="both"/>
        <w:rPr>
          <w:sz w:val="24"/>
          <w:szCs w:val="24"/>
          <w:lang w:val="uk-UA"/>
        </w:rPr>
      </w:pPr>
      <w:r w:rsidRPr="007A7E00">
        <w:rPr>
          <w:sz w:val="24"/>
          <w:szCs w:val="24"/>
          <w:lang w:val="uk-UA"/>
        </w:rPr>
        <w:t>Зробить виконавський аналіз одного з етюдів К.Черні зі збірки «Школа швидкості» для фортепіано, ор.299 (за вибором викладача)</w:t>
      </w:r>
    </w:p>
    <w:p w:rsidR="00AF79E1" w:rsidRPr="007A7E00" w:rsidRDefault="00AF79E1" w:rsidP="00AF79E1">
      <w:pPr>
        <w:numPr>
          <w:ilvl w:val="0"/>
          <w:numId w:val="30"/>
        </w:numPr>
        <w:spacing w:after="0" w:line="240" w:lineRule="auto"/>
        <w:contextualSpacing/>
        <w:jc w:val="both"/>
        <w:rPr>
          <w:sz w:val="24"/>
          <w:szCs w:val="24"/>
          <w:lang w:val="uk-UA"/>
        </w:rPr>
      </w:pPr>
      <w:r w:rsidRPr="007A7E00">
        <w:rPr>
          <w:sz w:val="24"/>
          <w:szCs w:val="24"/>
          <w:lang w:val="uk-UA"/>
        </w:rPr>
        <w:t>Зробить виконавський аналіз одного з етюдів М.Клементі зі збірки «Gradus ad Parnassum» (за вибором викладача)</w:t>
      </w:r>
    </w:p>
    <w:p w:rsidR="00AF79E1" w:rsidRPr="007A7E00" w:rsidRDefault="00AF79E1" w:rsidP="00AF79E1">
      <w:pPr>
        <w:numPr>
          <w:ilvl w:val="0"/>
          <w:numId w:val="30"/>
        </w:numPr>
        <w:spacing w:after="0" w:line="240" w:lineRule="auto"/>
        <w:contextualSpacing/>
        <w:jc w:val="both"/>
        <w:rPr>
          <w:sz w:val="24"/>
          <w:szCs w:val="24"/>
          <w:lang w:val="uk-UA"/>
        </w:rPr>
      </w:pPr>
      <w:r w:rsidRPr="007A7E00">
        <w:rPr>
          <w:sz w:val="24"/>
          <w:szCs w:val="24"/>
          <w:lang w:val="uk-UA"/>
        </w:rPr>
        <w:t>Зробить виконавський аналіз одного з етюдів (ор.72) М.Мошковського (за вибором викладача)</w:t>
      </w:r>
    </w:p>
    <w:p w:rsidR="00AF79E1" w:rsidRPr="007A7E00" w:rsidRDefault="00AF79E1" w:rsidP="00AF79E1">
      <w:pPr>
        <w:numPr>
          <w:ilvl w:val="0"/>
          <w:numId w:val="30"/>
        </w:numPr>
        <w:spacing w:after="0" w:line="240" w:lineRule="auto"/>
        <w:contextualSpacing/>
        <w:jc w:val="both"/>
        <w:rPr>
          <w:sz w:val="24"/>
          <w:szCs w:val="24"/>
          <w:lang w:val="uk-UA"/>
        </w:rPr>
      </w:pPr>
      <w:r w:rsidRPr="007A7E00">
        <w:rPr>
          <w:sz w:val="24"/>
          <w:szCs w:val="24"/>
          <w:lang w:val="uk-UA"/>
        </w:rPr>
        <w:t>Зробить виконавський аналіз двох різнохарактерних етюдів Ф.Шопена (за вибором студента).</w:t>
      </w:r>
    </w:p>
    <w:p w:rsidR="00AF79E1" w:rsidRPr="007A7E00" w:rsidRDefault="00AF79E1" w:rsidP="00AF79E1">
      <w:pPr>
        <w:shd w:val="clear" w:color="auto" w:fill="FFFFFF"/>
        <w:spacing w:after="0" w:line="240" w:lineRule="auto"/>
        <w:contextualSpacing/>
        <w:jc w:val="both"/>
        <w:textAlignment w:val="baseline"/>
        <w:rPr>
          <w:rFonts w:ascii="MuseoSansCyrl" w:eastAsia="Times New Roman" w:hAnsi="MuseoSansCyrl"/>
          <w:b/>
          <w:bCs/>
          <w:color w:val="000000" w:themeColor="text1"/>
          <w:sz w:val="24"/>
          <w:szCs w:val="24"/>
          <w:lang w:val="uk-UA" w:eastAsia="ru-RU"/>
        </w:rPr>
      </w:pPr>
    </w:p>
    <w:p w:rsidR="00AF79E1" w:rsidRPr="007A7E00" w:rsidRDefault="00AF79E1" w:rsidP="00AF79E1">
      <w:pPr>
        <w:shd w:val="clear" w:color="auto" w:fill="FFFFFF"/>
        <w:spacing w:after="0" w:line="240" w:lineRule="auto"/>
        <w:contextualSpacing/>
        <w:jc w:val="center"/>
        <w:textAlignment w:val="baseline"/>
        <w:rPr>
          <w:rFonts w:ascii="MuseoSansCyrl" w:eastAsia="Times New Roman" w:hAnsi="MuseoSansCyrl"/>
          <w:b/>
          <w:bCs/>
          <w:color w:val="000000" w:themeColor="text1"/>
          <w:sz w:val="24"/>
          <w:szCs w:val="24"/>
          <w:lang w:val="uk-UA" w:eastAsia="ru-RU"/>
        </w:rPr>
      </w:pPr>
      <w:r w:rsidRPr="007A7E00">
        <w:rPr>
          <w:rFonts w:ascii="MuseoSansCyrl" w:eastAsia="Times New Roman" w:hAnsi="MuseoSansCyrl"/>
          <w:b/>
          <w:bCs/>
          <w:color w:val="000000" w:themeColor="text1"/>
          <w:sz w:val="24"/>
          <w:szCs w:val="24"/>
          <w:lang w:val="uk-UA" w:eastAsia="ru-RU"/>
        </w:rPr>
        <w:t>Реферати, доклади:</w:t>
      </w:r>
    </w:p>
    <w:p w:rsidR="00AF79E1" w:rsidRPr="007A7E00" w:rsidRDefault="00AF79E1" w:rsidP="00AF79E1">
      <w:pPr>
        <w:shd w:val="clear" w:color="auto" w:fill="FFFFFF"/>
        <w:spacing w:after="0" w:line="240" w:lineRule="auto"/>
        <w:contextualSpacing/>
        <w:jc w:val="center"/>
        <w:textAlignment w:val="baseline"/>
        <w:rPr>
          <w:rFonts w:ascii="MuseoSansCyrl" w:eastAsia="Times New Roman" w:hAnsi="MuseoSansCyrl"/>
          <w:bCs/>
          <w:color w:val="000000" w:themeColor="text1"/>
          <w:sz w:val="24"/>
          <w:szCs w:val="24"/>
          <w:lang w:val="uk-UA" w:eastAsia="ru-RU"/>
        </w:rPr>
      </w:pPr>
    </w:p>
    <w:p w:rsidR="00AF79E1" w:rsidRPr="007A7E00" w:rsidRDefault="00AF79E1" w:rsidP="00AF79E1">
      <w:pPr>
        <w:numPr>
          <w:ilvl w:val="0"/>
          <w:numId w:val="31"/>
        </w:numPr>
        <w:tabs>
          <w:tab w:val="left" w:pos="1709"/>
        </w:tabs>
        <w:spacing w:after="0" w:line="240" w:lineRule="auto"/>
        <w:contextualSpacing/>
        <w:jc w:val="both"/>
        <w:rPr>
          <w:sz w:val="24"/>
          <w:szCs w:val="24"/>
          <w:lang w:val="uk-UA"/>
        </w:rPr>
      </w:pPr>
      <w:r w:rsidRPr="007A7E00">
        <w:rPr>
          <w:sz w:val="24"/>
          <w:szCs w:val="24"/>
          <w:lang w:val="uk-UA"/>
        </w:rPr>
        <w:t>Жанр інструктивного етюду в творчості К.Черні</w:t>
      </w:r>
    </w:p>
    <w:p w:rsidR="00AF79E1" w:rsidRPr="007A7E00" w:rsidRDefault="00AF79E1" w:rsidP="00AF79E1">
      <w:pPr>
        <w:numPr>
          <w:ilvl w:val="0"/>
          <w:numId w:val="31"/>
        </w:numPr>
        <w:tabs>
          <w:tab w:val="left" w:pos="1709"/>
        </w:tabs>
        <w:spacing w:after="0" w:line="240" w:lineRule="auto"/>
        <w:contextualSpacing/>
        <w:jc w:val="both"/>
        <w:rPr>
          <w:sz w:val="24"/>
          <w:szCs w:val="24"/>
          <w:lang w:val="uk-UA"/>
        </w:rPr>
      </w:pPr>
      <w:r w:rsidRPr="007A7E00">
        <w:rPr>
          <w:sz w:val="24"/>
          <w:szCs w:val="24"/>
          <w:lang w:val="uk-UA"/>
        </w:rPr>
        <w:t>Робота над інструктивними етюдами у фортепіанному класі на прикладі збірки «Gradus ad Parnassum» М.Клементі</w:t>
      </w:r>
    </w:p>
    <w:p w:rsidR="00AF79E1" w:rsidRPr="007A7E00" w:rsidRDefault="00AF79E1" w:rsidP="00AF79E1">
      <w:pPr>
        <w:numPr>
          <w:ilvl w:val="0"/>
          <w:numId w:val="31"/>
        </w:numPr>
        <w:tabs>
          <w:tab w:val="left" w:pos="1709"/>
        </w:tabs>
        <w:spacing w:after="0" w:line="240" w:lineRule="auto"/>
        <w:contextualSpacing/>
        <w:jc w:val="both"/>
        <w:rPr>
          <w:sz w:val="24"/>
          <w:szCs w:val="24"/>
          <w:lang w:val="uk-UA"/>
        </w:rPr>
      </w:pPr>
      <w:r w:rsidRPr="007A7E00">
        <w:rPr>
          <w:sz w:val="24"/>
          <w:szCs w:val="24"/>
          <w:lang w:val="uk-UA"/>
        </w:rPr>
        <w:t>Подолання технічних труднощів в етюдах М.Мошковського ор.72.</w:t>
      </w:r>
    </w:p>
    <w:p w:rsidR="00AF79E1" w:rsidRPr="007A7E00" w:rsidRDefault="00AF79E1" w:rsidP="00AF79E1">
      <w:pPr>
        <w:numPr>
          <w:ilvl w:val="0"/>
          <w:numId w:val="31"/>
        </w:numPr>
        <w:tabs>
          <w:tab w:val="left" w:pos="1709"/>
        </w:tabs>
        <w:spacing w:after="0" w:line="240" w:lineRule="auto"/>
        <w:contextualSpacing/>
        <w:jc w:val="both"/>
        <w:rPr>
          <w:sz w:val="24"/>
          <w:szCs w:val="24"/>
          <w:lang w:val="uk-UA"/>
        </w:rPr>
      </w:pPr>
      <w:r w:rsidRPr="007A7E00">
        <w:rPr>
          <w:sz w:val="24"/>
          <w:szCs w:val="24"/>
          <w:lang w:val="uk-UA"/>
        </w:rPr>
        <w:t>Розкриття художніх образів в етюдах Ф.Шопена: виконавський аспект</w:t>
      </w:r>
    </w:p>
    <w:p w:rsidR="0078291A" w:rsidRPr="007A7E00" w:rsidRDefault="0078291A" w:rsidP="00AF79E1">
      <w:pPr>
        <w:shd w:val="clear" w:color="auto" w:fill="FFFFFF"/>
        <w:spacing w:after="0" w:line="240" w:lineRule="auto"/>
        <w:contextualSpacing/>
        <w:jc w:val="center"/>
        <w:textAlignment w:val="baseline"/>
        <w:rPr>
          <w:rFonts w:ascii="MuseoSansCyrl" w:eastAsia="Times New Roman" w:hAnsi="MuseoSansCyrl"/>
          <w:b/>
          <w:bCs/>
          <w:color w:val="000000" w:themeColor="text1"/>
          <w:sz w:val="24"/>
          <w:szCs w:val="24"/>
          <w:lang w:val="uk-UA" w:eastAsia="ru-RU"/>
        </w:rPr>
      </w:pPr>
    </w:p>
    <w:p w:rsidR="00AF79E1" w:rsidRPr="007A7E00" w:rsidRDefault="00AF79E1" w:rsidP="00AF79E1">
      <w:pPr>
        <w:shd w:val="clear" w:color="auto" w:fill="FFFFFF"/>
        <w:spacing w:after="0" w:line="240" w:lineRule="auto"/>
        <w:contextualSpacing/>
        <w:jc w:val="center"/>
        <w:textAlignment w:val="baseline"/>
        <w:rPr>
          <w:rFonts w:ascii="MuseoSansCyrl" w:eastAsia="Times New Roman" w:hAnsi="MuseoSansCyrl"/>
          <w:b/>
          <w:bCs/>
          <w:color w:val="000000" w:themeColor="text1"/>
          <w:sz w:val="24"/>
          <w:szCs w:val="24"/>
          <w:lang w:val="uk-UA" w:eastAsia="ru-RU"/>
        </w:rPr>
      </w:pPr>
      <w:r w:rsidRPr="007A7E00">
        <w:rPr>
          <w:rFonts w:ascii="MuseoSansCyrl" w:eastAsia="Times New Roman" w:hAnsi="MuseoSansCyrl"/>
          <w:b/>
          <w:bCs/>
          <w:color w:val="000000" w:themeColor="text1"/>
          <w:sz w:val="24"/>
          <w:szCs w:val="24"/>
          <w:lang w:val="uk-UA" w:eastAsia="ru-RU"/>
        </w:rPr>
        <w:t>Рекомендована література:</w:t>
      </w:r>
    </w:p>
    <w:p w:rsidR="00AF79E1" w:rsidRPr="007A7E00" w:rsidRDefault="00AF79E1" w:rsidP="00AF79E1">
      <w:pPr>
        <w:shd w:val="clear" w:color="auto" w:fill="FFFFFF"/>
        <w:spacing w:after="0" w:line="240" w:lineRule="auto"/>
        <w:contextualSpacing/>
        <w:jc w:val="center"/>
        <w:textAlignment w:val="baseline"/>
        <w:rPr>
          <w:rFonts w:ascii="MuseoSansCyrl" w:eastAsia="Times New Roman" w:hAnsi="MuseoSansCyrl"/>
          <w:b/>
          <w:bCs/>
          <w:color w:val="000000" w:themeColor="text1"/>
          <w:sz w:val="24"/>
          <w:szCs w:val="24"/>
          <w:lang w:val="uk-UA" w:eastAsia="ru-RU"/>
        </w:rPr>
      </w:pPr>
    </w:p>
    <w:p w:rsidR="00AF79E1" w:rsidRPr="007A7E00" w:rsidRDefault="00AF79E1" w:rsidP="00AF79E1">
      <w:pPr>
        <w:numPr>
          <w:ilvl w:val="0"/>
          <w:numId w:val="37"/>
        </w:numPr>
        <w:shd w:val="clear" w:color="auto" w:fill="FFFFFF"/>
        <w:spacing w:after="0" w:line="240" w:lineRule="auto"/>
        <w:contextualSpacing/>
        <w:jc w:val="both"/>
        <w:textAlignment w:val="baseline"/>
        <w:rPr>
          <w:rFonts w:ascii="MuseoSansCyrl" w:eastAsia="Times New Roman" w:hAnsi="MuseoSansCyrl"/>
          <w:color w:val="000000" w:themeColor="text1"/>
          <w:sz w:val="24"/>
          <w:szCs w:val="24"/>
          <w:lang w:val="uk-UA" w:eastAsia="ru-RU"/>
        </w:rPr>
      </w:pPr>
      <w:r w:rsidRPr="007A7E00">
        <w:rPr>
          <w:rFonts w:ascii="MuseoSansCyrl" w:eastAsia="Times New Roman" w:hAnsi="MuseoSansCyrl"/>
          <w:color w:val="000000" w:themeColor="text1"/>
          <w:sz w:val="24"/>
          <w:szCs w:val="24"/>
          <w:lang w:val="uk-UA" w:eastAsia="ru-RU"/>
        </w:rPr>
        <w:t>Айзенштадт С.А. Учитель музыки. Жизнь и творчество Карла Черни. – М., Композитор, 2010</w:t>
      </w:r>
    </w:p>
    <w:p w:rsidR="00AF79E1" w:rsidRPr="007A7E00" w:rsidRDefault="00AF79E1" w:rsidP="00AF79E1">
      <w:pPr>
        <w:numPr>
          <w:ilvl w:val="0"/>
          <w:numId w:val="37"/>
        </w:numPr>
        <w:shd w:val="clear" w:color="auto" w:fill="FFFFFF"/>
        <w:spacing w:after="0" w:line="240" w:lineRule="auto"/>
        <w:contextualSpacing/>
        <w:jc w:val="both"/>
        <w:textAlignment w:val="baseline"/>
        <w:rPr>
          <w:rFonts w:ascii="MuseoSansCyrl" w:eastAsia="Times New Roman" w:hAnsi="MuseoSansCyrl"/>
          <w:color w:val="000000" w:themeColor="text1"/>
          <w:sz w:val="24"/>
          <w:szCs w:val="24"/>
          <w:lang w:val="uk-UA" w:eastAsia="ru-RU"/>
        </w:rPr>
      </w:pPr>
      <w:r w:rsidRPr="007A7E00">
        <w:rPr>
          <w:rFonts w:ascii="MuseoSansCyrl" w:eastAsia="Times New Roman" w:hAnsi="MuseoSansCyrl"/>
          <w:color w:val="000000" w:themeColor="text1"/>
          <w:sz w:val="24"/>
          <w:szCs w:val="24"/>
          <w:lang w:val="uk-UA" w:eastAsia="ru-RU"/>
        </w:rPr>
        <w:t>Альшванг А.А.Н. Скрябин. - М. - Л., 1940.</w:t>
      </w:r>
    </w:p>
    <w:p w:rsidR="00AF79E1" w:rsidRPr="007A7E00" w:rsidRDefault="00AF79E1" w:rsidP="00AF79E1">
      <w:pPr>
        <w:numPr>
          <w:ilvl w:val="0"/>
          <w:numId w:val="37"/>
        </w:numPr>
        <w:shd w:val="clear" w:color="auto" w:fill="FFFFFF"/>
        <w:spacing w:after="0" w:line="240" w:lineRule="auto"/>
        <w:contextualSpacing/>
        <w:jc w:val="both"/>
        <w:textAlignment w:val="baseline"/>
        <w:rPr>
          <w:rFonts w:ascii="MuseoSansCyrl" w:eastAsia="Times New Roman" w:hAnsi="MuseoSansCyrl"/>
          <w:color w:val="000000" w:themeColor="text1"/>
          <w:sz w:val="24"/>
          <w:szCs w:val="24"/>
          <w:lang w:val="uk-UA" w:eastAsia="ru-RU"/>
        </w:rPr>
      </w:pPr>
      <w:r w:rsidRPr="007A7E00">
        <w:rPr>
          <w:sz w:val="24"/>
          <w:szCs w:val="24"/>
          <w:lang w:val="uk-UA"/>
        </w:rPr>
        <w:t>Бирмак, А. О художественной техники пианиста / А. Биркман – М.: Музыка, 1973.</w:t>
      </w:r>
    </w:p>
    <w:p w:rsidR="00AF79E1" w:rsidRPr="007A7E00" w:rsidRDefault="00AF79E1" w:rsidP="00AF79E1">
      <w:pPr>
        <w:numPr>
          <w:ilvl w:val="0"/>
          <w:numId w:val="37"/>
        </w:numPr>
        <w:shd w:val="clear" w:color="auto" w:fill="FFFFFF"/>
        <w:spacing w:after="0" w:line="240" w:lineRule="auto"/>
        <w:contextualSpacing/>
        <w:jc w:val="both"/>
        <w:textAlignment w:val="baseline"/>
        <w:rPr>
          <w:rFonts w:ascii="MuseoSansCyrl" w:eastAsia="Times New Roman" w:hAnsi="MuseoSansCyrl"/>
          <w:color w:val="000000" w:themeColor="text1"/>
          <w:sz w:val="24"/>
          <w:szCs w:val="24"/>
          <w:lang w:val="uk-UA" w:eastAsia="ru-RU"/>
        </w:rPr>
      </w:pPr>
      <w:r w:rsidRPr="007A7E00">
        <w:rPr>
          <w:rFonts w:ascii="MuseoSansCyrl" w:eastAsia="Times New Roman" w:hAnsi="MuseoSansCyrl"/>
          <w:color w:val="000000" w:themeColor="text1"/>
          <w:sz w:val="24"/>
          <w:szCs w:val="24"/>
          <w:lang w:val="uk-UA" w:eastAsia="ru-RU"/>
        </w:rPr>
        <w:t>Гаккель Л. Фортепианная музыка ХХ века. - Л., 1990.</w:t>
      </w:r>
    </w:p>
    <w:p w:rsidR="00AF79E1" w:rsidRPr="007A7E00" w:rsidRDefault="00AF79E1" w:rsidP="00AF79E1">
      <w:pPr>
        <w:numPr>
          <w:ilvl w:val="0"/>
          <w:numId w:val="37"/>
        </w:numPr>
        <w:spacing w:after="0" w:line="240" w:lineRule="auto"/>
        <w:contextualSpacing/>
        <w:rPr>
          <w:sz w:val="24"/>
          <w:szCs w:val="24"/>
          <w:lang w:val="uk-UA"/>
        </w:rPr>
      </w:pPr>
      <w:r w:rsidRPr="007A7E00">
        <w:rPr>
          <w:sz w:val="24"/>
          <w:szCs w:val="24"/>
          <w:lang w:val="uk-UA"/>
        </w:rPr>
        <w:lastRenderedPageBreak/>
        <w:t>Ещенко, М. Этюды Шопена / М. Ещенко // Вопросы фортепианного исполнительства. – М.: Музыка, 1973. – Вып.3</w:t>
      </w:r>
    </w:p>
    <w:p w:rsidR="00AF79E1" w:rsidRPr="007A7E00" w:rsidRDefault="00AF79E1" w:rsidP="00AF79E1">
      <w:pPr>
        <w:numPr>
          <w:ilvl w:val="0"/>
          <w:numId w:val="37"/>
        </w:numPr>
        <w:shd w:val="clear" w:color="auto" w:fill="FFFFFF"/>
        <w:tabs>
          <w:tab w:val="num" w:pos="720"/>
        </w:tabs>
        <w:spacing w:after="0" w:line="240" w:lineRule="auto"/>
        <w:contextualSpacing/>
        <w:jc w:val="both"/>
        <w:textAlignment w:val="baseline"/>
        <w:rPr>
          <w:rFonts w:ascii="MuseoSansCyrl" w:eastAsia="Times New Roman" w:hAnsi="MuseoSansCyrl"/>
          <w:color w:val="000000" w:themeColor="text1"/>
          <w:sz w:val="24"/>
          <w:szCs w:val="24"/>
          <w:lang w:val="uk-UA" w:eastAsia="ru-RU"/>
        </w:rPr>
      </w:pPr>
      <w:r w:rsidRPr="007A7E00">
        <w:rPr>
          <w:rFonts w:ascii="MuseoSansCyrl" w:eastAsia="Times New Roman" w:hAnsi="MuseoSansCyrl"/>
          <w:color w:val="000000" w:themeColor="text1"/>
          <w:sz w:val="24"/>
          <w:szCs w:val="24"/>
          <w:lang w:val="uk-UA" w:eastAsia="ru-RU"/>
        </w:rPr>
        <w:t>Кремлев Ю. Фридерик Шопен: очерк жизни и творчества. - М .: Музыка, 1971.</w:t>
      </w:r>
    </w:p>
    <w:p w:rsidR="00AF79E1" w:rsidRPr="007A7E00" w:rsidRDefault="00AF79E1" w:rsidP="00AF79E1">
      <w:pPr>
        <w:numPr>
          <w:ilvl w:val="0"/>
          <w:numId w:val="37"/>
        </w:numPr>
        <w:shd w:val="clear" w:color="auto" w:fill="FFFFFF"/>
        <w:spacing w:after="0" w:line="240" w:lineRule="auto"/>
        <w:contextualSpacing/>
        <w:jc w:val="both"/>
        <w:textAlignment w:val="baseline"/>
        <w:rPr>
          <w:rFonts w:ascii="MuseoSansCyrl" w:eastAsia="Times New Roman" w:hAnsi="MuseoSansCyrl"/>
          <w:color w:val="000000" w:themeColor="text1"/>
          <w:sz w:val="24"/>
          <w:szCs w:val="24"/>
          <w:lang w:val="uk-UA" w:eastAsia="ru-RU"/>
        </w:rPr>
      </w:pPr>
      <w:r w:rsidRPr="007A7E00">
        <w:rPr>
          <w:rFonts w:ascii="MuseoSansCyrl" w:eastAsia="Times New Roman" w:hAnsi="MuseoSansCyrl"/>
          <w:color w:val="000000" w:themeColor="text1"/>
          <w:sz w:val="24"/>
          <w:szCs w:val="24"/>
          <w:lang w:val="uk-UA" w:eastAsia="ru-RU"/>
        </w:rPr>
        <w:t>Мирошникова, Л. Некоторые особенности гармонии Рахманинова / Л. Мирошникова // Теоретические проблемы музыки ХХ в., вып. 1. – М., 1967.</w:t>
      </w:r>
    </w:p>
    <w:p w:rsidR="00AF79E1" w:rsidRPr="007A7E00" w:rsidRDefault="00AF79E1" w:rsidP="00AF79E1">
      <w:pPr>
        <w:numPr>
          <w:ilvl w:val="0"/>
          <w:numId w:val="37"/>
        </w:numPr>
        <w:shd w:val="clear" w:color="auto" w:fill="FFFFFF"/>
        <w:tabs>
          <w:tab w:val="num" w:pos="720"/>
        </w:tabs>
        <w:spacing w:after="0" w:line="240" w:lineRule="auto"/>
        <w:contextualSpacing/>
        <w:jc w:val="both"/>
        <w:textAlignment w:val="baseline"/>
        <w:rPr>
          <w:rFonts w:ascii="MuseoSansCyrl" w:eastAsia="Times New Roman" w:hAnsi="MuseoSansCyrl"/>
          <w:color w:val="000000" w:themeColor="text1"/>
          <w:sz w:val="24"/>
          <w:szCs w:val="24"/>
          <w:lang w:val="uk-UA" w:eastAsia="ru-RU"/>
        </w:rPr>
      </w:pPr>
      <w:r w:rsidRPr="007A7E00">
        <w:rPr>
          <w:rFonts w:ascii="MuseoSansCyrl" w:eastAsia="Times New Roman" w:hAnsi="MuseoSansCyrl"/>
          <w:color w:val="000000" w:themeColor="text1"/>
          <w:sz w:val="24"/>
          <w:szCs w:val="24"/>
          <w:lang w:val="uk-UA" w:eastAsia="ru-RU"/>
        </w:rPr>
        <w:t>Нестьев И. Музыкальная культура на рубеже веков // Музыка ХХ века. Ч.1. Кн.1. - М., 1976. - С.11-94.</w:t>
      </w:r>
    </w:p>
    <w:p w:rsidR="00AF79E1" w:rsidRPr="007A7E00" w:rsidRDefault="00AF79E1" w:rsidP="00AF79E1">
      <w:pPr>
        <w:numPr>
          <w:ilvl w:val="0"/>
          <w:numId w:val="37"/>
        </w:numPr>
        <w:shd w:val="clear" w:color="auto" w:fill="FFFFFF"/>
        <w:tabs>
          <w:tab w:val="num" w:pos="720"/>
        </w:tabs>
        <w:spacing w:after="0" w:line="240" w:lineRule="auto"/>
        <w:contextualSpacing/>
        <w:jc w:val="both"/>
        <w:textAlignment w:val="baseline"/>
        <w:rPr>
          <w:rFonts w:ascii="MuseoSansCyrl" w:eastAsia="Times New Roman" w:hAnsi="MuseoSansCyrl"/>
          <w:color w:val="000000" w:themeColor="text1"/>
          <w:sz w:val="24"/>
          <w:szCs w:val="24"/>
          <w:lang w:val="uk-UA" w:eastAsia="ru-RU"/>
        </w:rPr>
      </w:pPr>
      <w:r w:rsidRPr="007A7E00">
        <w:rPr>
          <w:rFonts w:ascii="MuseoSansCyrl" w:eastAsia="Times New Roman" w:hAnsi="MuseoSansCyrl"/>
          <w:color w:val="000000" w:themeColor="text1"/>
          <w:sz w:val="24"/>
          <w:szCs w:val="24"/>
          <w:lang w:val="uk-UA" w:eastAsia="ru-RU"/>
        </w:rPr>
        <w:t>Раабен Л. Камерно-инструментальная музыка // Музыка ХХ века. Ч.1 Кн.1. - М., 1976. - С.232-277.</w:t>
      </w:r>
    </w:p>
    <w:p w:rsidR="00AF79E1" w:rsidRPr="007A7E00" w:rsidRDefault="00AF79E1" w:rsidP="00AF79E1">
      <w:pPr>
        <w:numPr>
          <w:ilvl w:val="0"/>
          <w:numId w:val="37"/>
        </w:numPr>
        <w:shd w:val="clear" w:color="auto" w:fill="FFFFFF"/>
        <w:spacing w:after="0" w:line="240" w:lineRule="auto"/>
        <w:contextualSpacing/>
        <w:jc w:val="both"/>
        <w:textAlignment w:val="baseline"/>
        <w:rPr>
          <w:rFonts w:ascii="MuseoSansCyrl" w:eastAsia="Times New Roman" w:hAnsi="MuseoSansCyrl"/>
          <w:color w:val="000000" w:themeColor="text1"/>
          <w:sz w:val="24"/>
          <w:szCs w:val="24"/>
          <w:lang w:val="uk-UA" w:eastAsia="ru-RU"/>
        </w:rPr>
      </w:pPr>
      <w:r w:rsidRPr="007A7E00">
        <w:rPr>
          <w:rFonts w:ascii="MuseoSansCyrl" w:eastAsia="Times New Roman" w:hAnsi="MuseoSansCyrl"/>
          <w:color w:val="000000" w:themeColor="text1"/>
          <w:sz w:val="24"/>
          <w:szCs w:val="24"/>
          <w:lang w:val="uk-UA" w:eastAsia="ru-RU"/>
        </w:rPr>
        <w:t>Раковец Т. Этюды Шопена. — М., 1956</w:t>
      </w:r>
    </w:p>
    <w:p w:rsidR="00AF79E1" w:rsidRPr="007A7E00" w:rsidRDefault="00AF79E1" w:rsidP="00AF79E1">
      <w:pPr>
        <w:numPr>
          <w:ilvl w:val="0"/>
          <w:numId w:val="37"/>
        </w:numPr>
        <w:spacing w:after="0" w:line="240" w:lineRule="auto"/>
        <w:contextualSpacing/>
        <w:jc w:val="both"/>
        <w:rPr>
          <w:rFonts w:ascii="MuseoSansCyrl" w:eastAsia="Times New Roman" w:hAnsi="MuseoSansCyrl"/>
          <w:color w:val="000000" w:themeColor="text1"/>
          <w:sz w:val="24"/>
          <w:szCs w:val="24"/>
          <w:lang w:val="uk-UA" w:eastAsia="ru-RU"/>
        </w:rPr>
      </w:pPr>
      <w:r w:rsidRPr="007A7E00">
        <w:rPr>
          <w:rFonts w:ascii="MuseoSansCyrl" w:eastAsia="Times New Roman" w:hAnsi="MuseoSansCyrl"/>
          <w:color w:val="000000" w:themeColor="text1"/>
          <w:sz w:val="24"/>
          <w:szCs w:val="24"/>
          <w:lang w:val="uk-UA" w:eastAsia="ru-RU"/>
        </w:rPr>
        <w:t>Соловцов А.А. Фридерик Шопен: жизнь и творчество. - М .: Музгиз, 1956.</w:t>
      </w:r>
    </w:p>
    <w:p w:rsidR="00AF79E1" w:rsidRPr="007A7E00" w:rsidRDefault="00AF79E1" w:rsidP="00AF79E1">
      <w:pPr>
        <w:numPr>
          <w:ilvl w:val="0"/>
          <w:numId w:val="37"/>
        </w:numPr>
        <w:spacing w:after="0" w:line="240" w:lineRule="auto"/>
        <w:contextualSpacing/>
        <w:rPr>
          <w:rFonts w:ascii="MuseoSansCyrl" w:eastAsia="Times New Roman" w:hAnsi="MuseoSansCyrl"/>
          <w:color w:val="000000" w:themeColor="text1"/>
          <w:sz w:val="24"/>
          <w:szCs w:val="24"/>
          <w:lang w:val="uk-UA" w:eastAsia="ru-RU"/>
        </w:rPr>
      </w:pPr>
      <w:r w:rsidRPr="007A7E00">
        <w:rPr>
          <w:rFonts w:ascii="MuseoSansCyrl" w:eastAsia="Times New Roman" w:hAnsi="MuseoSansCyrl"/>
          <w:color w:val="000000" w:themeColor="text1"/>
          <w:sz w:val="24"/>
          <w:szCs w:val="24"/>
          <w:lang w:val="uk-UA" w:eastAsia="ru-RU"/>
        </w:rPr>
        <w:t>Терентьева H. Карл Черни и его этюды. — Л., 1978.</w:t>
      </w:r>
    </w:p>
    <w:p w:rsidR="00AF79E1" w:rsidRPr="007A7E00" w:rsidRDefault="00AF79E1" w:rsidP="00AF79E1">
      <w:pPr>
        <w:numPr>
          <w:ilvl w:val="0"/>
          <w:numId w:val="37"/>
        </w:numPr>
        <w:shd w:val="clear" w:color="auto" w:fill="FFFFFF"/>
        <w:spacing w:after="0" w:line="240" w:lineRule="auto"/>
        <w:contextualSpacing/>
        <w:jc w:val="both"/>
        <w:textAlignment w:val="baseline"/>
        <w:rPr>
          <w:rFonts w:ascii="MuseoSansCyrl" w:eastAsia="Times New Roman" w:hAnsi="MuseoSansCyrl"/>
          <w:color w:val="000000" w:themeColor="text1"/>
          <w:sz w:val="24"/>
          <w:szCs w:val="24"/>
          <w:lang w:val="uk-UA" w:eastAsia="ru-RU"/>
        </w:rPr>
      </w:pPr>
      <w:r w:rsidRPr="007A7E00">
        <w:rPr>
          <w:rFonts w:ascii="MuseoSansCyrl" w:eastAsia="Times New Roman" w:hAnsi="MuseoSansCyrl"/>
          <w:color w:val="000000" w:themeColor="text1"/>
          <w:sz w:val="24"/>
          <w:szCs w:val="24"/>
          <w:lang w:val="uk-UA" w:eastAsia="ru-RU"/>
        </w:rPr>
        <w:t>Цыпин Г. М. Шопен и русская пианистическая традиция. М., 1990.</w:t>
      </w:r>
    </w:p>
    <w:p w:rsidR="00AF79E1" w:rsidRPr="007A7E00" w:rsidRDefault="00AF79E1" w:rsidP="00AF79E1">
      <w:pPr>
        <w:numPr>
          <w:ilvl w:val="0"/>
          <w:numId w:val="37"/>
        </w:numPr>
        <w:spacing w:after="0" w:line="240" w:lineRule="auto"/>
        <w:contextualSpacing/>
        <w:rPr>
          <w:sz w:val="24"/>
          <w:szCs w:val="24"/>
          <w:lang w:val="uk-UA"/>
        </w:rPr>
      </w:pPr>
      <w:r w:rsidRPr="007A7E00">
        <w:rPr>
          <w:sz w:val="24"/>
          <w:szCs w:val="24"/>
          <w:lang w:val="uk-UA"/>
        </w:rPr>
        <w:t>Шульпяков О. Техническое развитие музыканта – исполнителя / О. Шульпяков – Л. Музыка, 1973.</w:t>
      </w:r>
    </w:p>
    <w:p w:rsidR="00AF79E1" w:rsidRPr="007A7E00" w:rsidRDefault="00AF79E1" w:rsidP="00AF79E1">
      <w:pPr>
        <w:numPr>
          <w:ilvl w:val="0"/>
          <w:numId w:val="37"/>
        </w:numPr>
        <w:spacing w:after="0" w:line="240" w:lineRule="auto"/>
        <w:contextualSpacing/>
        <w:rPr>
          <w:sz w:val="24"/>
          <w:szCs w:val="24"/>
          <w:lang w:val="uk-UA"/>
        </w:rPr>
      </w:pPr>
      <w:r w:rsidRPr="007A7E00">
        <w:rPr>
          <w:sz w:val="24"/>
          <w:szCs w:val="24"/>
          <w:lang w:val="uk-UA"/>
        </w:rPr>
        <w:t>Щапов А. П. Некоторые вопросы фортепианной техники / А. П. Щапов – М. : Музыка, 1968.</w:t>
      </w:r>
    </w:p>
    <w:p w:rsidR="00AF79E1" w:rsidRPr="007A7E00" w:rsidRDefault="00AF79E1" w:rsidP="00AF79E1">
      <w:pPr>
        <w:spacing w:after="0" w:line="240" w:lineRule="auto"/>
        <w:contextualSpacing/>
        <w:jc w:val="both"/>
        <w:rPr>
          <w:rFonts w:eastAsia="Times New Roman"/>
          <w:sz w:val="24"/>
          <w:szCs w:val="24"/>
          <w:lang w:val="uk-UA" w:eastAsia="ru-RU"/>
        </w:rPr>
      </w:pPr>
    </w:p>
    <w:p w:rsidR="008B724A" w:rsidRPr="007A7E00" w:rsidRDefault="008B724A" w:rsidP="008B724A">
      <w:pPr>
        <w:suppressAutoHyphens/>
        <w:spacing w:after="0" w:line="240" w:lineRule="auto"/>
        <w:contextualSpacing/>
        <w:jc w:val="center"/>
        <w:rPr>
          <w:rFonts w:eastAsia="Helvetica"/>
          <w:b/>
          <w:color w:val="000000" w:themeColor="text1"/>
          <w:kern w:val="2"/>
          <w:sz w:val="24"/>
          <w:szCs w:val="24"/>
          <w:lang w:val="uk-UA" w:eastAsia="hi-IN" w:bidi="hi-IN"/>
        </w:rPr>
      </w:pPr>
      <w:r w:rsidRPr="007A7E00">
        <w:rPr>
          <w:rFonts w:eastAsia="ヒラギノ角ゴ Pro W3"/>
          <w:b/>
          <w:color w:val="000000" w:themeColor="text1"/>
          <w:kern w:val="2"/>
          <w:sz w:val="24"/>
          <w:szCs w:val="24"/>
          <w:lang w:val="uk-UA" w:eastAsia="hi-IN" w:bidi="hi-IN"/>
        </w:rPr>
        <w:t>Список нотних збірок етюдів для опрацювання</w:t>
      </w:r>
    </w:p>
    <w:p w:rsidR="00D71169" w:rsidRDefault="00D71169" w:rsidP="0032447B">
      <w:pPr>
        <w:spacing w:after="0" w:line="240" w:lineRule="auto"/>
        <w:ind w:left="357"/>
        <w:contextualSpacing/>
        <w:rPr>
          <w:rFonts w:eastAsia="Times New Roman"/>
          <w:sz w:val="24"/>
          <w:szCs w:val="24"/>
          <w:lang w:val="uk-UA" w:eastAsia="ru-RU"/>
        </w:rPr>
      </w:pPr>
      <w:r w:rsidRPr="007A7E00">
        <w:rPr>
          <w:rFonts w:eastAsia="Times New Roman"/>
          <w:sz w:val="24"/>
          <w:szCs w:val="24"/>
          <w:lang w:val="uk-UA" w:eastAsia="ru-RU"/>
        </w:rPr>
        <w:t>Беркович</w:t>
      </w:r>
      <w:r>
        <w:rPr>
          <w:rFonts w:eastAsia="Times New Roman"/>
          <w:sz w:val="24"/>
          <w:szCs w:val="24"/>
          <w:lang w:val="uk-UA" w:eastAsia="ru-RU"/>
        </w:rPr>
        <w:t xml:space="preserve"> І</w:t>
      </w:r>
      <w:r w:rsidRPr="007A7E00">
        <w:rPr>
          <w:rFonts w:eastAsia="Times New Roman"/>
          <w:sz w:val="24"/>
          <w:szCs w:val="24"/>
          <w:lang w:val="uk-UA" w:eastAsia="ru-RU"/>
        </w:rPr>
        <w:t xml:space="preserve">. </w:t>
      </w:r>
      <w:r>
        <w:rPr>
          <w:rFonts w:eastAsia="Times New Roman"/>
          <w:sz w:val="24"/>
          <w:szCs w:val="24"/>
          <w:lang w:val="uk-UA" w:eastAsia="ru-RU"/>
        </w:rPr>
        <w:t>Е</w:t>
      </w:r>
      <w:r w:rsidRPr="007A7E00">
        <w:rPr>
          <w:rFonts w:eastAsia="Times New Roman"/>
          <w:sz w:val="24"/>
          <w:szCs w:val="24"/>
          <w:lang w:val="uk-UA" w:eastAsia="ru-RU"/>
        </w:rPr>
        <w:t>тюд</w:t>
      </w:r>
      <w:r>
        <w:rPr>
          <w:rFonts w:eastAsia="Times New Roman"/>
          <w:sz w:val="24"/>
          <w:szCs w:val="24"/>
          <w:lang w:val="uk-UA" w:eastAsia="ru-RU"/>
        </w:rPr>
        <w:t>и</w:t>
      </w:r>
      <w:r w:rsidRPr="007A7E00">
        <w:rPr>
          <w:rFonts w:eastAsia="Times New Roman"/>
          <w:sz w:val="24"/>
          <w:szCs w:val="24"/>
          <w:lang w:val="uk-UA" w:eastAsia="ru-RU"/>
        </w:rPr>
        <w:t xml:space="preserve"> (</w:t>
      </w:r>
      <w:r>
        <w:rPr>
          <w:rFonts w:eastAsia="Times New Roman"/>
          <w:sz w:val="24"/>
          <w:szCs w:val="24"/>
          <w:lang w:val="uk-UA" w:eastAsia="ru-RU"/>
        </w:rPr>
        <w:t xml:space="preserve">за </w:t>
      </w:r>
      <w:r w:rsidRPr="007A7E00">
        <w:rPr>
          <w:rFonts w:eastAsia="Times New Roman"/>
          <w:sz w:val="24"/>
          <w:szCs w:val="24"/>
          <w:lang w:val="uk-UA" w:eastAsia="ru-RU"/>
        </w:rPr>
        <w:t>в</w:t>
      </w:r>
      <w:r>
        <w:rPr>
          <w:rFonts w:eastAsia="Times New Roman"/>
          <w:sz w:val="24"/>
          <w:szCs w:val="24"/>
          <w:lang w:val="uk-UA" w:eastAsia="ru-RU"/>
        </w:rPr>
        <w:t>ибором</w:t>
      </w:r>
      <w:r w:rsidRPr="007A7E00">
        <w:rPr>
          <w:rFonts w:eastAsia="Times New Roman"/>
          <w:sz w:val="24"/>
          <w:szCs w:val="24"/>
          <w:lang w:val="uk-UA" w:eastAsia="ru-RU"/>
        </w:rPr>
        <w:t>)</w:t>
      </w:r>
    </w:p>
    <w:p w:rsidR="00D71169" w:rsidRDefault="00D71169" w:rsidP="00D71169">
      <w:pPr>
        <w:spacing w:after="0" w:line="240" w:lineRule="auto"/>
        <w:ind w:left="357"/>
        <w:contextualSpacing/>
        <w:rPr>
          <w:rFonts w:eastAsia="Times New Roman"/>
          <w:bCs/>
          <w:sz w:val="24"/>
          <w:szCs w:val="24"/>
          <w:lang w:val="uk-UA" w:eastAsia="ru-RU"/>
        </w:rPr>
      </w:pPr>
      <w:r w:rsidRPr="007A7E00">
        <w:rPr>
          <w:rFonts w:eastAsia="Times New Roman"/>
          <w:bCs/>
          <w:sz w:val="24"/>
          <w:szCs w:val="24"/>
          <w:lang w:val="uk-UA" w:eastAsia="ru-RU"/>
        </w:rPr>
        <w:t>Беренс</w:t>
      </w:r>
      <w:r>
        <w:rPr>
          <w:rFonts w:eastAsia="Times New Roman"/>
          <w:bCs/>
          <w:sz w:val="24"/>
          <w:szCs w:val="24"/>
          <w:lang w:val="uk-UA" w:eastAsia="ru-RU"/>
        </w:rPr>
        <w:t xml:space="preserve"> Г</w:t>
      </w:r>
      <w:r w:rsidRPr="007A7E00">
        <w:rPr>
          <w:rFonts w:eastAsia="Times New Roman"/>
          <w:bCs/>
          <w:sz w:val="24"/>
          <w:szCs w:val="24"/>
          <w:lang w:val="uk-UA" w:eastAsia="ru-RU"/>
        </w:rPr>
        <w:t>. Новітня школа швідкості, тв. 61 (за вибором)</w:t>
      </w:r>
    </w:p>
    <w:p w:rsidR="00D71169" w:rsidRPr="007A7E00" w:rsidRDefault="00D71169" w:rsidP="00D71169">
      <w:pPr>
        <w:spacing w:after="0" w:line="240" w:lineRule="auto"/>
        <w:ind w:left="357"/>
        <w:contextualSpacing/>
        <w:rPr>
          <w:rFonts w:eastAsia="Times New Roman"/>
          <w:sz w:val="24"/>
          <w:szCs w:val="24"/>
          <w:lang w:val="uk-UA" w:eastAsia="ru-RU"/>
        </w:rPr>
      </w:pPr>
      <w:r w:rsidRPr="007A7E00">
        <w:rPr>
          <w:rFonts w:eastAsia="Times New Roman"/>
          <w:sz w:val="24"/>
          <w:szCs w:val="24"/>
          <w:lang w:val="uk-UA" w:eastAsia="ru-RU"/>
        </w:rPr>
        <w:t>Бургмюллер</w:t>
      </w:r>
      <w:r>
        <w:rPr>
          <w:rFonts w:eastAsia="Times New Roman"/>
          <w:sz w:val="24"/>
          <w:szCs w:val="24"/>
          <w:lang w:val="uk-UA" w:eastAsia="ru-RU"/>
        </w:rPr>
        <w:t xml:space="preserve"> Ф</w:t>
      </w:r>
      <w:r w:rsidRPr="007A7E00">
        <w:rPr>
          <w:rFonts w:eastAsia="Times New Roman"/>
          <w:sz w:val="24"/>
          <w:szCs w:val="24"/>
          <w:lang w:val="uk-UA" w:eastAsia="ru-RU"/>
        </w:rPr>
        <w:t>. «Беспокойство».</w:t>
      </w:r>
      <w:r>
        <w:rPr>
          <w:rFonts w:eastAsia="Times New Roman"/>
          <w:sz w:val="24"/>
          <w:szCs w:val="24"/>
          <w:lang w:val="uk-UA" w:eastAsia="ru-RU"/>
        </w:rPr>
        <w:t>Е</w:t>
      </w:r>
      <w:r w:rsidRPr="007A7E00">
        <w:rPr>
          <w:rFonts w:eastAsia="Times New Roman"/>
          <w:sz w:val="24"/>
          <w:szCs w:val="24"/>
          <w:lang w:val="uk-UA" w:eastAsia="ru-RU"/>
        </w:rPr>
        <w:t>тюд.</w:t>
      </w:r>
    </w:p>
    <w:p w:rsidR="00D71169" w:rsidRPr="007A7E00" w:rsidRDefault="00D71169" w:rsidP="00D71169">
      <w:pPr>
        <w:spacing w:after="0" w:line="240" w:lineRule="auto"/>
        <w:ind w:left="357"/>
        <w:contextualSpacing/>
        <w:rPr>
          <w:rFonts w:eastAsia="Times New Roman"/>
          <w:sz w:val="24"/>
          <w:szCs w:val="24"/>
          <w:lang w:val="uk-UA" w:eastAsia="ru-RU"/>
        </w:rPr>
      </w:pPr>
      <w:r w:rsidRPr="007A7E00">
        <w:rPr>
          <w:rFonts w:eastAsia="Times New Roman"/>
          <w:sz w:val="24"/>
          <w:szCs w:val="24"/>
          <w:lang w:val="uk-UA" w:eastAsia="ru-RU"/>
        </w:rPr>
        <w:t>Бургмюллер</w:t>
      </w:r>
      <w:r>
        <w:rPr>
          <w:rFonts w:eastAsia="Times New Roman"/>
          <w:sz w:val="24"/>
          <w:szCs w:val="24"/>
          <w:lang w:val="uk-UA" w:eastAsia="ru-RU"/>
        </w:rPr>
        <w:t xml:space="preserve"> Ф</w:t>
      </w:r>
      <w:r w:rsidRPr="007A7E00">
        <w:rPr>
          <w:rFonts w:eastAsia="Times New Roman"/>
          <w:sz w:val="24"/>
          <w:szCs w:val="24"/>
          <w:lang w:val="uk-UA" w:eastAsia="ru-RU"/>
        </w:rPr>
        <w:t xml:space="preserve">. «Баллада». </w:t>
      </w:r>
      <w:r>
        <w:rPr>
          <w:rFonts w:eastAsia="Times New Roman"/>
          <w:sz w:val="24"/>
          <w:szCs w:val="24"/>
          <w:lang w:val="uk-UA" w:eastAsia="ru-RU"/>
        </w:rPr>
        <w:t>Е</w:t>
      </w:r>
      <w:r w:rsidRPr="007A7E00">
        <w:rPr>
          <w:rFonts w:eastAsia="Times New Roman"/>
          <w:sz w:val="24"/>
          <w:szCs w:val="24"/>
          <w:lang w:val="uk-UA" w:eastAsia="ru-RU"/>
        </w:rPr>
        <w:t>тюд</w:t>
      </w:r>
    </w:p>
    <w:p w:rsidR="00671F7E" w:rsidRDefault="00671F7E" w:rsidP="0032447B">
      <w:pPr>
        <w:spacing w:after="0" w:line="240" w:lineRule="auto"/>
        <w:ind w:left="357"/>
        <w:contextualSpacing/>
        <w:rPr>
          <w:rFonts w:eastAsia="Times New Roman"/>
          <w:sz w:val="24"/>
          <w:szCs w:val="24"/>
          <w:lang w:val="uk-UA" w:eastAsia="ru-RU"/>
        </w:rPr>
      </w:pPr>
      <w:r w:rsidRPr="007A7E00">
        <w:rPr>
          <w:rFonts w:eastAsia="Times New Roman"/>
          <w:sz w:val="24"/>
          <w:szCs w:val="24"/>
          <w:lang w:val="uk-UA" w:eastAsia="ru-RU"/>
        </w:rPr>
        <w:t>Гедике</w:t>
      </w:r>
      <w:r w:rsidR="0032447B">
        <w:rPr>
          <w:rFonts w:eastAsia="Times New Roman"/>
          <w:sz w:val="24"/>
          <w:szCs w:val="24"/>
          <w:lang w:val="uk-UA" w:eastAsia="ru-RU"/>
        </w:rPr>
        <w:t xml:space="preserve"> А</w:t>
      </w:r>
      <w:r w:rsidRPr="007A7E00">
        <w:rPr>
          <w:rFonts w:eastAsia="Times New Roman"/>
          <w:sz w:val="24"/>
          <w:szCs w:val="24"/>
          <w:lang w:val="uk-UA" w:eastAsia="ru-RU"/>
        </w:rPr>
        <w:t xml:space="preserve">. </w:t>
      </w:r>
      <w:r w:rsidR="00D71169">
        <w:rPr>
          <w:rFonts w:eastAsia="Times New Roman"/>
          <w:sz w:val="24"/>
          <w:szCs w:val="24"/>
          <w:lang w:val="uk-UA" w:eastAsia="ru-RU"/>
        </w:rPr>
        <w:t>Е</w:t>
      </w:r>
      <w:r w:rsidRPr="007A7E00">
        <w:rPr>
          <w:rFonts w:eastAsia="Times New Roman"/>
          <w:sz w:val="24"/>
          <w:szCs w:val="24"/>
          <w:lang w:val="uk-UA" w:eastAsia="ru-RU"/>
        </w:rPr>
        <w:t>тюд</w:t>
      </w:r>
      <w:r w:rsidR="00D71169">
        <w:rPr>
          <w:rFonts w:eastAsia="Times New Roman"/>
          <w:sz w:val="24"/>
          <w:szCs w:val="24"/>
          <w:lang w:val="uk-UA" w:eastAsia="ru-RU"/>
        </w:rPr>
        <w:t>и</w:t>
      </w:r>
      <w:r w:rsidRPr="007A7E00">
        <w:rPr>
          <w:rFonts w:eastAsia="Times New Roman"/>
          <w:sz w:val="24"/>
          <w:szCs w:val="24"/>
          <w:lang w:val="uk-UA" w:eastAsia="ru-RU"/>
        </w:rPr>
        <w:t xml:space="preserve"> (</w:t>
      </w:r>
      <w:r w:rsidR="00D71169">
        <w:rPr>
          <w:rFonts w:eastAsia="Times New Roman"/>
          <w:sz w:val="24"/>
          <w:szCs w:val="24"/>
          <w:lang w:val="uk-UA" w:eastAsia="ru-RU"/>
        </w:rPr>
        <w:t>за вибором</w:t>
      </w:r>
      <w:r w:rsidRPr="007A7E00">
        <w:rPr>
          <w:rFonts w:eastAsia="Times New Roman"/>
          <w:sz w:val="24"/>
          <w:szCs w:val="24"/>
          <w:lang w:val="uk-UA" w:eastAsia="ru-RU"/>
        </w:rPr>
        <w:t>)</w:t>
      </w:r>
    </w:p>
    <w:p w:rsidR="00D71169" w:rsidRPr="007A7E00" w:rsidRDefault="00D71169" w:rsidP="00D71169">
      <w:pPr>
        <w:spacing w:after="0" w:line="240" w:lineRule="auto"/>
        <w:ind w:left="357"/>
        <w:contextualSpacing/>
        <w:rPr>
          <w:rFonts w:eastAsia="Times New Roman"/>
          <w:sz w:val="24"/>
          <w:szCs w:val="24"/>
          <w:lang w:val="uk-UA" w:eastAsia="ru-RU"/>
        </w:rPr>
      </w:pPr>
      <w:r w:rsidRPr="007A7E00">
        <w:rPr>
          <w:rFonts w:eastAsia="Times New Roman"/>
          <w:sz w:val="24"/>
          <w:szCs w:val="24"/>
          <w:lang w:val="uk-UA" w:eastAsia="ru-RU"/>
        </w:rPr>
        <w:t>Гнесина</w:t>
      </w:r>
      <w:r>
        <w:rPr>
          <w:rFonts w:eastAsia="Times New Roman"/>
          <w:sz w:val="24"/>
          <w:szCs w:val="24"/>
          <w:lang w:val="uk-UA" w:eastAsia="ru-RU"/>
        </w:rPr>
        <w:t xml:space="preserve"> О.</w:t>
      </w:r>
      <w:r w:rsidRPr="007A7E00">
        <w:rPr>
          <w:rFonts w:eastAsia="Times New Roman"/>
          <w:sz w:val="24"/>
          <w:szCs w:val="24"/>
          <w:lang w:val="uk-UA" w:eastAsia="ru-RU"/>
        </w:rPr>
        <w:t xml:space="preserve"> «Маленькие этюды для начинающих»</w:t>
      </w:r>
    </w:p>
    <w:p w:rsidR="00D71169" w:rsidRPr="007A7E00" w:rsidRDefault="00D71169" w:rsidP="00D71169">
      <w:pPr>
        <w:spacing w:after="0" w:line="240" w:lineRule="auto"/>
        <w:ind w:left="357"/>
        <w:contextualSpacing/>
        <w:rPr>
          <w:rFonts w:eastAsia="Times New Roman"/>
          <w:bCs/>
          <w:sz w:val="24"/>
          <w:szCs w:val="24"/>
          <w:lang w:val="uk-UA" w:eastAsia="ru-RU"/>
        </w:rPr>
      </w:pPr>
      <w:r w:rsidRPr="007A7E00">
        <w:rPr>
          <w:rFonts w:eastAsia="Times New Roman"/>
          <w:bCs/>
          <w:sz w:val="24"/>
          <w:szCs w:val="24"/>
          <w:lang w:val="uk-UA" w:eastAsia="ru-RU"/>
        </w:rPr>
        <w:t>Крамер</w:t>
      </w:r>
      <w:r>
        <w:rPr>
          <w:rFonts w:eastAsia="Times New Roman"/>
          <w:bCs/>
          <w:sz w:val="24"/>
          <w:szCs w:val="24"/>
          <w:lang w:val="uk-UA" w:eastAsia="ru-RU"/>
        </w:rPr>
        <w:t xml:space="preserve"> І</w:t>
      </w:r>
      <w:r w:rsidRPr="007A7E00">
        <w:rPr>
          <w:rFonts w:eastAsia="Times New Roman"/>
          <w:bCs/>
          <w:sz w:val="24"/>
          <w:szCs w:val="24"/>
          <w:lang w:val="uk-UA" w:eastAsia="ru-RU"/>
        </w:rPr>
        <w:t>. 60 вибраних етюдів (за вибором)</w:t>
      </w:r>
    </w:p>
    <w:p w:rsidR="00D71169" w:rsidRPr="007A7E00" w:rsidRDefault="00D71169" w:rsidP="00D71169">
      <w:pPr>
        <w:spacing w:after="0" w:line="240" w:lineRule="auto"/>
        <w:ind w:left="357"/>
        <w:contextualSpacing/>
        <w:rPr>
          <w:rFonts w:eastAsia="Times New Roman"/>
          <w:sz w:val="24"/>
          <w:szCs w:val="24"/>
          <w:lang w:val="uk-UA" w:eastAsia="ru-RU"/>
        </w:rPr>
      </w:pPr>
      <w:r>
        <w:rPr>
          <w:rFonts w:eastAsia="Times New Roman"/>
          <w:sz w:val="24"/>
          <w:szCs w:val="24"/>
          <w:lang w:val="uk-UA" w:eastAsia="ru-RU"/>
        </w:rPr>
        <w:t>Л</w:t>
      </w:r>
      <w:r w:rsidRPr="007A7E00">
        <w:rPr>
          <w:rFonts w:eastAsia="Times New Roman"/>
          <w:sz w:val="24"/>
          <w:szCs w:val="24"/>
          <w:lang w:val="uk-UA" w:eastAsia="ru-RU"/>
        </w:rPr>
        <w:t>емуан</w:t>
      </w:r>
      <w:r>
        <w:rPr>
          <w:rFonts w:eastAsia="Times New Roman"/>
          <w:sz w:val="24"/>
          <w:szCs w:val="24"/>
          <w:lang w:val="uk-UA" w:eastAsia="ru-RU"/>
        </w:rPr>
        <w:t xml:space="preserve"> А.</w:t>
      </w:r>
      <w:r w:rsidRPr="007A7E00">
        <w:rPr>
          <w:rFonts w:eastAsia="Times New Roman"/>
          <w:sz w:val="24"/>
          <w:szCs w:val="24"/>
          <w:lang w:val="uk-UA" w:eastAsia="ru-RU"/>
        </w:rPr>
        <w:t xml:space="preserve"> « 50 характерных этюдов»</w:t>
      </w:r>
    </w:p>
    <w:p w:rsidR="00D71169" w:rsidRPr="007A7E00" w:rsidRDefault="00D71169" w:rsidP="00D71169">
      <w:pPr>
        <w:spacing w:after="0" w:line="240" w:lineRule="auto"/>
        <w:ind w:left="357"/>
        <w:contextualSpacing/>
        <w:rPr>
          <w:rFonts w:eastAsia="Times New Roman"/>
          <w:sz w:val="24"/>
          <w:szCs w:val="24"/>
          <w:lang w:val="uk-UA" w:eastAsia="ru-RU"/>
        </w:rPr>
      </w:pPr>
      <w:r w:rsidRPr="007A7E00">
        <w:rPr>
          <w:rFonts w:eastAsia="Times New Roman"/>
          <w:sz w:val="24"/>
          <w:szCs w:val="24"/>
          <w:lang w:val="uk-UA" w:eastAsia="ru-RU"/>
        </w:rPr>
        <w:t>Майкапар</w:t>
      </w:r>
      <w:r>
        <w:rPr>
          <w:rFonts w:eastAsia="Times New Roman"/>
          <w:sz w:val="24"/>
          <w:szCs w:val="24"/>
          <w:lang w:val="uk-UA" w:eastAsia="ru-RU"/>
        </w:rPr>
        <w:t xml:space="preserve"> А</w:t>
      </w:r>
      <w:r w:rsidRPr="007A7E00">
        <w:rPr>
          <w:rFonts w:eastAsia="Times New Roman"/>
          <w:sz w:val="24"/>
          <w:szCs w:val="24"/>
          <w:lang w:val="uk-UA" w:eastAsia="ru-RU"/>
        </w:rPr>
        <w:t>. «У моря ночью. Этюд.</w:t>
      </w:r>
    </w:p>
    <w:p w:rsidR="00D71169" w:rsidRPr="007A7E00" w:rsidRDefault="00D71169" w:rsidP="00D71169">
      <w:pPr>
        <w:spacing w:after="0" w:line="240" w:lineRule="auto"/>
        <w:ind w:left="357"/>
        <w:contextualSpacing/>
        <w:rPr>
          <w:rFonts w:eastAsia="Times New Roman"/>
          <w:bCs/>
          <w:sz w:val="24"/>
          <w:szCs w:val="24"/>
          <w:lang w:val="uk-UA" w:eastAsia="ru-RU"/>
        </w:rPr>
      </w:pPr>
      <w:r w:rsidRPr="007A7E00">
        <w:rPr>
          <w:rFonts w:eastAsia="Times New Roman"/>
          <w:bCs/>
          <w:sz w:val="24"/>
          <w:szCs w:val="24"/>
          <w:lang w:val="uk-UA" w:eastAsia="ru-RU"/>
        </w:rPr>
        <w:t>Мошковський</w:t>
      </w:r>
      <w:r>
        <w:rPr>
          <w:rFonts w:eastAsia="Times New Roman"/>
          <w:bCs/>
          <w:sz w:val="24"/>
          <w:szCs w:val="24"/>
          <w:lang w:val="uk-UA" w:eastAsia="ru-RU"/>
        </w:rPr>
        <w:t xml:space="preserve"> І</w:t>
      </w:r>
      <w:r w:rsidRPr="007A7E00">
        <w:rPr>
          <w:rFonts w:eastAsia="Times New Roman"/>
          <w:bCs/>
          <w:sz w:val="24"/>
          <w:szCs w:val="24"/>
          <w:lang w:val="uk-UA" w:eastAsia="ru-RU"/>
        </w:rPr>
        <w:t>. Тв.72 15 віртуозних етюдів</w:t>
      </w:r>
    </w:p>
    <w:p w:rsidR="00D71169" w:rsidRPr="007A7E00" w:rsidRDefault="00D71169" w:rsidP="0032447B">
      <w:pPr>
        <w:spacing w:after="0" w:line="240" w:lineRule="auto"/>
        <w:ind w:left="357"/>
        <w:contextualSpacing/>
        <w:rPr>
          <w:rFonts w:eastAsia="Times New Roman"/>
          <w:sz w:val="24"/>
          <w:szCs w:val="24"/>
          <w:lang w:val="uk-UA" w:eastAsia="ru-RU"/>
        </w:rPr>
      </w:pPr>
      <w:r w:rsidRPr="007A7E00">
        <w:rPr>
          <w:rFonts w:eastAsia="Times New Roman"/>
          <w:bCs/>
          <w:sz w:val="24"/>
          <w:szCs w:val="24"/>
          <w:lang w:val="uk-UA" w:eastAsia="ru-RU"/>
        </w:rPr>
        <w:t>Черні К. Школа швидкості тв. 299, Мистецтво швидкості тв. 740.</w:t>
      </w:r>
    </w:p>
    <w:p w:rsidR="00671F7E" w:rsidRDefault="00671F7E" w:rsidP="0032447B">
      <w:pPr>
        <w:spacing w:after="0" w:line="240" w:lineRule="auto"/>
        <w:ind w:left="357"/>
        <w:contextualSpacing/>
        <w:rPr>
          <w:rFonts w:eastAsia="Times New Roman"/>
          <w:sz w:val="24"/>
          <w:szCs w:val="24"/>
          <w:lang w:val="uk-UA" w:eastAsia="ru-RU"/>
        </w:rPr>
      </w:pPr>
      <w:r w:rsidRPr="007A7E00">
        <w:rPr>
          <w:rFonts w:eastAsia="Times New Roman"/>
          <w:sz w:val="24"/>
          <w:szCs w:val="24"/>
          <w:lang w:val="uk-UA" w:eastAsia="ru-RU"/>
        </w:rPr>
        <w:t>Шитте</w:t>
      </w:r>
      <w:r w:rsidR="00D71169">
        <w:rPr>
          <w:rFonts w:eastAsia="Times New Roman"/>
          <w:sz w:val="24"/>
          <w:szCs w:val="24"/>
          <w:lang w:val="uk-UA" w:eastAsia="ru-RU"/>
        </w:rPr>
        <w:t xml:space="preserve"> А.</w:t>
      </w:r>
      <w:r w:rsidRPr="007A7E00">
        <w:rPr>
          <w:rFonts w:eastAsia="Times New Roman"/>
          <w:sz w:val="24"/>
          <w:szCs w:val="24"/>
          <w:lang w:val="uk-UA" w:eastAsia="ru-RU"/>
        </w:rPr>
        <w:t xml:space="preserve"> соч.108 «25 маленьких этюдов»</w:t>
      </w:r>
    </w:p>
    <w:p w:rsidR="00D71169" w:rsidRDefault="00D71169" w:rsidP="0032447B">
      <w:pPr>
        <w:spacing w:after="0" w:line="240" w:lineRule="auto"/>
        <w:ind w:left="357"/>
        <w:contextualSpacing/>
        <w:rPr>
          <w:rFonts w:eastAsia="Times New Roman"/>
          <w:sz w:val="24"/>
          <w:szCs w:val="24"/>
          <w:lang w:val="uk-UA" w:eastAsia="ru-RU"/>
        </w:rPr>
      </w:pPr>
      <w:r>
        <w:rPr>
          <w:rFonts w:eastAsia="Times New Roman"/>
          <w:sz w:val="24"/>
          <w:szCs w:val="24"/>
          <w:lang w:val="uk-UA" w:eastAsia="ru-RU"/>
        </w:rPr>
        <w:t>Шопен Ф. Етюди</w:t>
      </w:r>
    </w:p>
    <w:p w:rsidR="00D71169" w:rsidRPr="007A7E00" w:rsidRDefault="00D71169" w:rsidP="0032447B">
      <w:pPr>
        <w:spacing w:after="0" w:line="240" w:lineRule="auto"/>
        <w:ind w:left="357"/>
        <w:contextualSpacing/>
        <w:rPr>
          <w:rFonts w:eastAsia="Times New Roman"/>
          <w:sz w:val="24"/>
          <w:szCs w:val="24"/>
          <w:lang w:val="uk-UA" w:eastAsia="ru-RU"/>
        </w:rPr>
      </w:pPr>
    </w:p>
    <w:p w:rsidR="00AF79E1" w:rsidRPr="007A7E00" w:rsidRDefault="00AF79E1" w:rsidP="00AF79E1">
      <w:pPr>
        <w:spacing w:after="0" w:line="360" w:lineRule="auto"/>
        <w:jc w:val="center"/>
        <w:rPr>
          <w:b/>
          <w:lang w:val="uk-UA"/>
        </w:rPr>
      </w:pPr>
      <w:r w:rsidRPr="007A7E00">
        <w:rPr>
          <w:b/>
          <w:lang w:val="uk-UA"/>
        </w:rPr>
        <w:t xml:space="preserve">РОЗДІЛ 4. Поліфонія у фортепіанному мистецтві. </w:t>
      </w:r>
    </w:p>
    <w:p w:rsidR="00AF79E1" w:rsidRPr="007A7E00" w:rsidRDefault="00AF79E1" w:rsidP="00AF79E1">
      <w:pPr>
        <w:numPr>
          <w:ilvl w:val="1"/>
          <w:numId w:val="31"/>
        </w:numPr>
        <w:spacing w:after="0" w:line="360" w:lineRule="auto"/>
        <w:contextualSpacing/>
        <w:jc w:val="center"/>
        <w:rPr>
          <w:lang w:val="uk-UA"/>
        </w:rPr>
      </w:pPr>
      <w:r w:rsidRPr="007A7E00">
        <w:rPr>
          <w:b/>
          <w:lang w:val="uk-UA"/>
        </w:rPr>
        <w:t xml:space="preserve">. Особливості опрацювання та виконання поліфонічних творів. </w:t>
      </w:r>
    </w:p>
    <w:p w:rsidR="00AF79E1" w:rsidRPr="007A7E00" w:rsidRDefault="00AF79E1" w:rsidP="00AF79E1">
      <w:pPr>
        <w:spacing w:after="0" w:line="360" w:lineRule="auto"/>
        <w:contextualSpacing/>
        <w:jc w:val="both"/>
        <w:rPr>
          <w:lang w:val="uk-UA"/>
        </w:rPr>
      </w:pPr>
      <w:r w:rsidRPr="007A7E00">
        <w:rPr>
          <w:sz w:val="20"/>
          <w:lang w:val="uk-UA"/>
        </w:rPr>
        <w:tab/>
      </w:r>
      <w:r w:rsidRPr="007A7E00">
        <w:rPr>
          <w:lang w:val="uk-UA"/>
        </w:rPr>
        <w:t xml:space="preserve">Робота над поліфонічними творами є невід’ємною частиною навчання фортепіанному виконавському мистецтву. </w:t>
      </w:r>
    </w:p>
    <w:p w:rsidR="00AF79E1" w:rsidRPr="007A7E00" w:rsidRDefault="00AF79E1" w:rsidP="00AF79E1">
      <w:pPr>
        <w:spacing w:line="360" w:lineRule="auto"/>
        <w:contextualSpacing/>
        <w:jc w:val="both"/>
        <w:rPr>
          <w:lang w:val="uk-UA"/>
        </w:rPr>
      </w:pPr>
      <w:r w:rsidRPr="007A7E00">
        <w:rPr>
          <w:lang w:val="uk-UA"/>
        </w:rPr>
        <w:tab/>
        <w:t xml:space="preserve">Поліфоні́я (від грец. poly — багато і phone — звук) — вид багатоголосся, у якому окремі мелодії, або групи мелодій мають самостійне значення і самостійний інтонаційно-ритмічний розвиток, зберігаючи рівноправність голосів та незбігання в різних голосах каденцій, цезур, кульмінацій, акцентів та інше. </w:t>
      </w:r>
      <w:r w:rsidRPr="007A7E00">
        <w:rPr>
          <w:lang w:val="uk-UA"/>
        </w:rPr>
        <w:tab/>
      </w:r>
    </w:p>
    <w:p w:rsidR="00AF79E1" w:rsidRPr="007A7E00" w:rsidRDefault="00AF79E1" w:rsidP="00AF79E1">
      <w:pPr>
        <w:spacing w:line="360" w:lineRule="auto"/>
        <w:contextualSpacing/>
        <w:jc w:val="both"/>
        <w:rPr>
          <w:lang w:val="uk-UA"/>
        </w:rPr>
      </w:pPr>
      <w:r w:rsidRPr="007A7E00">
        <w:rPr>
          <w:lang w:val="uk-UA"/>
        </w:rPr>
        <w:tab/>
        <w:t>Значення окремих голосів різне в творах підголоскового, контрастного і імітаційного видів поліфонії.</w:t>
      </w:r>
    </w:p>
    <w:p w:rsidR="00AF79E1" w:rsidRPr="007A7E00" w:rsidRDefault="00AF79E1" w:rsidP="00AF79E1">
      <w:pPr>
        <w:spacing w:line="360" w:lineRule="auto"/>
        <w:contextualSpacing/>
        <w:jc w:val="both"/>
        <w:rPr>
          <w:lang w:val="uk-UA"/>
        </w:rPr>
      </w:pPr>
      <w:r w:rsidRPr="007A7E00">
        <w:rPr>
          <w:lang w:val="uk-UA"/>
        </w:rPr>
        <w:lastRenderedPageBreak/>
        <w:tab/>
        <w:t xml:space="preserve">В основі </w:t>
      </w:r>
      <w:r w:rsidRPr="007A7E00">
        <w:rPr>
          <w:i/>
          <w:lang w:val="uk-UA"/>
        </w:rPr>
        <w:t xml:space="preserve">підголоскового </w:t>
      </w:r>
      <w:r w:rsidRPr="007A7E00">
        <w:rPr>
          <w:lang w:val="uk-UA"/>
        </w:rPr>
        <w:t>виду поліфонії, властивого в першу чергу багатоголосній пісні, лежить розвиток головного голосу. Інші голоси, в одних випадках, повторюють з невеликими змінами основну мелодію, розвиваючись паралельно з нею, в інших – підголосок більше відрізняється від головного голосу, зближуючись з ним лише в загальних контурах розвитку. І в тому і в іншому випадках підголоски сприяють збільшенню загальної распевності мелодійного розвитку.</w:t>
      </w:r>
    </w:p>
    <w:p w:rsidR="00AF79E1" w:rsidRPr="007A7E00" w:rsidRDefault="00AF79E1" w:rsidP="00AF79E1">
      <w:pPr>
        <w:spacing w:line="360" w:lineRule="auto"/>
        <w:contextualSpacing/>
        <w:jc w:val="both"/>
        <w:rPr>
          <w:lang w:val="uk-UA"/>
        </w:rPr>
      </w:pPr>
      <w:r w:rsidRPr="007A7E00">
        <w:rPr>
          <w:lang w:val="uk-UA"/>
        </w:rPr>
        <w:tab/>
      </w:r>
      <w:r w:rsidRPr="007A7E00">
        <w:rPr>
          <w:i/>
          <w:lang w:val="uk-UA"/>
        </w:rPr>
        <w:t>Контрастна</w:t>
      </w:r>
      <w:r w:rsidRPr="007A7E00">
        <w:rPr>
          <w:lang w:val="uk-UA"/>
        </w:rPr>
        <w:t xml:space="preserve"> поліфонія заснована на розвитку таких самостійних ліній, де відсутня схожість голосів. Голоси різні і відносно самостійні (приклад – п’єси з «Нотного зошиту А.М. Бах», деякі маленькі прелюдії та сюїти Й.С. Баха).</w:t>
      </w:r>
    </w:p>
    <w:p w:rsidR="00AF79E1" w:rsidRPr="007A7E00" w:rsidRDefault="00AF79E1" w:rsidP="00AF79E1">
      <w:pPr>
        <w:spacing w:line="360" w:lineRule="auto"/>
        <w:contextualSpacing/>
        <w:jc w:val="both"/>
        <w:rPr>
          <w:lang w:val="uk-UA"/>
        </w:rPr>
      </w:pPr>
      <w:r w:rsidRPr="007A7E00">
        <w:rPr>
          <w:lang w:val="uk-UA"/>
        </w:rPr>
        <w:tab/>
      </w:r>
      <w:r w:rsidRPr="007A7E00">
        <w:rPr>
          <w:i/>
          <w:lang w:val="uk-UA"/>
        </w:rPr>
        <w:t>Імітаційна</w:t>
      </w:r>
      <w:r w:rsidRPr="007A7E00">
        <w:rPr>
          <w:lang w:val="uk-UA"/>
        </w:rPr>
        <w:t xml:space="preserve"> поліфонія заснована на послідовному проведенні в різних голосах або однієї і тієї ж мелодійної лінії (канон), або одного мелодійного уривка – теми (фуга).</w:t>
      </w:r>
    </w:p>
    <w:p w:rsidR="00AF79E1" w:rsidRPr="007A7E00" w:rsidRDefault="00AF79E1" w:rsidP="00AF79E1">
      <w:pPr>
        <w:spacing w:line="360" w:lineRule="auto"/>
        <w:contextualSpacing/>
        <w:jc w:val="both"/>
        <w:rPr>
          <w:lang w:val="uk-UA"/>
        </w:rPr>
      </w:pPr>
      <w:r w:rsidRPr="007A7E00">
        <w:rPr>
          <w:lang w:val="uk-UA"/>
        </w:rPr>
        <w:tab/>
        <w:t xml:space="preserve">Знайомство з музичною тканиною підголоскової, контрастної і імітаційної поліфонії починається на матеріалі легких п’єс. </w:t>
      </w:r>
    </w:p>
    <w:p w:rsidR="00AF79E1" w:rsidRPr="007A7E00" w:rsidRDefault="00AF79E1" w:rsidP="00AF79E1">
      <w:pPr>
        <w:spacing w:line="360" w:lineRule="auto"/>
        <w:contextualSpacing/>
        <w:jc w:val="both"/>
        <w:rPr>
          <w:lang w:val="uk-UA"/>
        </w:rPr>
      </w:pPr>
      <w:r w:rsidRPr="007A7E00">
        <w:rPr>
          <w:lang w:val="uk-UA"/>
        </w:rPr>
        <w:tab/>
        <w:t>Поліфонічний матеріал для початківців складають, в основному, легкі поліфонічні обробки народних пісень підголоскового складу. В народі ці пісні виконувалися наступним образом: розпочинав заспівувач, потім підхоплював пісню хор («підголоски»), варіюючи ту ж саму мелодію. Одним з методів роботи над підголосковим видом поліфонії є ансамблеве виконання викладача і студента. Так, педагог пропонує студенту виконати пісню «хоровим» способом, розділивши ролі: студент грає вивчену вдома партію заспівувача, а викладач на іншому фортепіано «зображує» хор. Через два-три заняття ролі змінюються. Граючи з викладачем в ансамблі поперемінно обидві партії, студент не тільки чітко відчуває самостійне життя кожної з них, а й слухає всю п’єсу цілком в одночасному поєднанні обох голосів.</w:t>
      </w:r>
    </w:p>
    <w:p w:rsidR="00AF79E1" w:rsidRPr="007A7E00" w:rsidRDefault="00AF79E1" w:rsidP="00AF79E1">
      <w:pPr>
        <w:spacing w:line="360" w:lineRule="auto"/>
        <w:contextualSpacing/>
        <w:jc w:val="both"/>
        <w:rPr>
          <w:lang w:val="uk-UA"/>
        </w:rPr>
      </w:pPr>
      <w:r w:rsidRPr="007A7E00">
        <w:rPr>
          <w:lang w:val="uk-UA"/>
        </w:rPr>
        <w:tab/>
        <w:t xml:space="preserve">Початковий розвиток імітаційного поліфонічного почуття здійснюється на епізодах з канонічним викладом і строгих двоголосних канонах в октаву. Чим контрастніше ритміка і висотна спрямованість обох голосів, чим яскравіше їх мелодійні кульмінації, тим природніше і легше прослуховуються голоси в їх </w:t>
      </w:r>
      <w:r w:rsidRPr="007A7E00">
        <w:rPr>
          <w:lang w:val="uk-UA"/>
        </w:rPr>
        <w:lastRenderedPageBreak/>
        <w:t>одночасному викладі. П’єси з елементами канонічної імітації – перший ступінь оволодіння точним каноном. Імітацію можна образно пояснити на такому явищі як відлуння. Дуже пожвавить почуття імітації гра в ансамблі: мелодію грає студент, а її імітацію «відлуння» - викладач і .</w:t>
      </w:r>
    </w:p>
    <w:p w:rsidR="00AF79E1" w:rsidRPr="007A7E00" w:rsidRDefault="00AF79E1" w:rsidP="00AF79E1">
      <w:pPr>
        <w:spacing w:line="360" w:lineRule="auto"/>
        <w:contextualSpacing/>
        <w:jc w:val="both"/>
        <w:rPr>
          <w:lang w:val="uk-UA"/>
        </w:rPr>
      </w:pPr>
      <w:r w:rsidRPr="007A7E00">
        <w:rPr>
          <w:lang w:val="uk-UA"/>
        </w:rPr>
        <w:tab/>
        <w:t>На першому етапі оволодіння поліфонією необхідно привчити себе як до ясності в почерговому вступі голосів, так і до чіткості їх проведення і закінчення. Важливо, щоб закінчення мотивів в одному голосі не заглушувалися тім голосом, що починає вступати. На кожному занятті абсолютно обов’язково треба домагатися контрастного динамічного втілення і різного тембру для кожного голосу окремо. Граємо, наприклад, один голос голосно, а інший - тихо, як «відлуння».</w:t>
      </w:r>
    </w:p>
    <w:p w:rsidR="00AF79E1" w:rsidRPr="007A7E00" w:rsidRDefault="00AF79E1" w:rsidP="00AF79E1">
      <w:pPr>
        <w:numPr>
          <w:ilvl w:val="1"/>
          <w:numId w:val="35"/>
        </w:numPr>
        <w:spacing w:after="0" w:line="360" w:lineRule="auto"/>
        <w:contextualSpacing/>
        <w:jc w:val="both"/>
        <w:rPr>
          <w:b/>
          <w:szCs w:val="24"/>
          <w:lang w:val="uk-UA" w:eastAsia="ru-RU"/>
        </w:rPr>
      </w:pPr>
      <w:r w:rsidRPr="007A7E00">
        <w:rPr>
          <w:rFonts w:eastAsia="Times New Roman"/>
          <w:b/>
          <w:szCs w:val="24"/>
          <w:lang w:val="uk-UA" w:eastAsia="ru-RU"/>
        </w:rPr>
        <w:t>Методичні рекомендації до вивчення поліфонічних творів зарубіжних композиторів</w:t>
      </w:r>
    </w:p>
    <w:p w:rsidR="00AF79E1" w:rsidRPr="007A7E00" w:rsidRDefault="00AF79E1" w:rsidP="00AF79E1">
      <w:pPr>
        <w:spacing w:line="360" w:lineRule="auto"/>
        <w:contextualSpacing/>
        <w:jc w:val="both"/>
        <w:rPr>
          <w:b/>
          <w:i/>
          <w:lang w:val="uk-UA"/>
        </w:rPr>
      </w:pPr>
      <w:r w:rsidRPr="007A7E00">
        <w:rPr>
          <w:b/>
          <w:lang w:val="uk-UA"/>
        </w:rPr>
        <w:tab/>
      </w:r>
      <w:r w:rsidRPr="007A7E00">
        <w:rPr>
          <w:b/>
          <w:i/>
          <w:lang w:val="uk-UA"/>
        </w:rPr>
        <w:t xml:space="preserve">Поліфонічна творчість І.С. Баха. </w:t>
      </w:r>
    </w:p>
    <w:p w:rsidR="00AF79E1" w:rsidRPr="007A7E00" w:rsidRDefault="00AF79E1" w:rsidP="00AF79E1">
      <w:pPr>
        <w:spacing w:line="360" w:lineRule="auto"/>
        <w:contextualSpacing/>
        <w:jc w:val="both"/>
        <w:rPr>
          <w:lang w:val="uk-UA"/>
        </w:rPr>
      </w:pPr>
      <w:r w:rsidRPr="007A7E00">
        <w:rPr>
          <w:b/>
          <w:lang w:val="uk-UA"/>
        </w:rPr>
        <w:tab/>
      </w:r>
      <w:r w:rsidRPr="007A7E00">
        <w:rPr>
          <w:lang w:val="uk-UA"/>
        </w:rPr>
        <w:t>Новим, складнішим і необхіднішим ступенем на шляху осягнення поліфонічної музики і її виконання є вивчення педагогічної спадщини великого поліфоніста Й.С. Баха.</w:t>
      </w:r>
    </w:p>
    <w:p w:rsidR="00AF79E1" w:rsidRPr="007A7E00" w:rsidRDefault="00AF79E1" w:rsidP="00AF79E1">
      <w:pPr>
        <w:spacing w:line="360" w:lineRule="auto"/>
        <w:contextualSpacing/>
        <w:jc w:val="both"/>
        <w:rPr>
          <w:lang w:val="uk-UA"/>
        </w:rPr>
      </w:pPr>
      <w:r w:rsidRPr="007A7E00">
        <w:rPr>
          <w:lang w:val="uk-UA"/>
        </w:rPr>
        <w:tab/>
        <w:t>Час, у який жив Й.С.Бах характеризується переважанням домашнього музикування над концертним виконанням. Зрозуміло, чому композитор вирішує в своїх творах насамперед педагогічні завдання. Без знання закономірностей і властивостей музичної мови німецького композитор, виконавських традицій його епохи, неможливо розкрити художню чарівність його музики.</w:t>
      </w:r>
    </w:p>
    <w:p w:rsidR="00AF79E1" w:rsidRPr="007A7E00" w:rsidRDefault="00AF79E1" w:rsidP="00AF79E1">
      <w:pPr>
        <w:spacing w:line="360" w:lineRule="auto"/>
        <w:contextualSpacing/>
        <w:jc w:val="both"/>
        <w:rPr>
          <w:lang w:val="uk-UA"/>
        </w:rPr>
      </w:pPr>
      <w:r w:rsidRPr="007A7E00">
        <w:rPr>
          <w:lang w:val="uk-UA"/>
        </w:rPr>
        <w:tab/>
        <w:t>Вивчаючи творчість Й.С. Баха, ми зустрічаємося з двома труднощами: відсутністю або скупістю авторських вказівок в нотних текстах (динамічні, аплікатурні, артикуляційні, темпові позначення), особливістю інструментів, для яких писав музику великий композитор.</w:t>
      </w:r>
    </w:p>
    <w:p w:rsidR="00AF79E1" w:rsidRPr="007A7E00" w:rsidRDefault="00AF79E1" w:rsidP="00AF79E1">
      <w:pPr>
        <w:spacing w:line="360" w:lineRule="auto"/>
        <w:contextualSpacing/>
        <w:jc w:val="both"/>
        <w:rPr>
          <w:lang w:val="uk-UA"/>
        </w:rPr>
      </w:pPr>
      <w:r w:rsidRPr="007A7E00">
        <w:rPr>
          <w:lang w:val="uk-UA"/>
        </w:rPr>
        <w:tab/>
        <w:t xml:space="preserve">Все клавірні твори Й.С. Баха створені не для фортепіано. Вони написані для інструментів, які носили в XVIII столітті узагальнену назву клавіру. Це клавесин, клавікорд і орган. Клавікорд – невеликий музичний інструмент з </w:t>
      </w:r>
      <w:r w:rsidRPr="007A7E00">
        <w:rPr>
          <w:lang w:val="uk-UA"/>
        </w:rPr>
        <w:lastRenderedPageBreak/>
        <w:t>відповідним для його розміру тихим звучанням. При натисканні на клавішу приводиться в звучання одна, співвіднесена з цією клавішею струна. Клавікорду не властиві яскраві відтінки і звукові контрасти. Однак, в залежності від характеру натиску на клавішу, мелодії, що виконується на клавікорді, може бути додана деяка звукова гнучкість і навіть відома вібрація. На відміну від тонкої задушевної звучності клавікорду, клавесин володіє грою більш звучною і блискучою. В епоху розквіту клавесинного мистецтва, існував цілий ряд різновидів клавесина. Відомо, що Й.С. Бах користувався і вдосконаленими клавесинами з педальної клавіатурою, яка мала спеціальне пристосування (копули) для з’єднання верхньої клавіатури з нижньої.</w:t>
      </w:r>
    </w:p>
    <w:p w:rsidR="00AF79E1" w:rsidRPr="007A7E00" w:rsidRDefault="00AF79E1" w:rsidP="00AF79E1">
      <w:pPr>
        <w:spacing w:line="360" w:lineRule="auto"/>
        <w:contextualSpacing/>
        <w:jc w:val="both"/>
        <w:rPr>
          <w:lang w:val="uk-UA"/>
        </w:rPr>
      </w:pPr>
      <w:r w:rsidRPr="007A7E00">
        <w:rPr>
          <w:lang w:val="uk-UA"/>
        </w:rPr>
        <w:tab/>
        <w:t>Але ми живемо в іншу епоху. Сучасний піаніст повинен не імітувати звучання старовинних інструментів, а домагатися правдивого виконання клавірних творів Й.С.Баха. Фортепіано – інструмент унікальний: не володіючи можливостями клавесина, про які говорилося раніше (октавні подвоєння, зміна регістрів), фортепіано володіє динамікою величезного розмаху. На ньому можливе виконання творів різних стилів і епох. Але використовувати його треба з умінням.</w:t>
      </w:r>
    </w:p>
    <w:p w:rsidR="00AF79E1" w:rsidRPr="007A7E00" w:rsidRDefault="00AF79E1" w:rsidP="00AF79E1">
      <w:pPr>
        <w:spacing w:line="360" w:lineRule="auto"/>
        <w:contextualSpacing/>
        <w:jc w:val="both"/>
        <w:rPr>
          <w:lang w:val="uk-UA"/>
        </w:rPr>
      </w:pPr>
      <w:r w:rsidRPr="007A7E00">
        <w:rPr>
          <w:sz w:val="24"/>
          <w:szCs w:val="24"/>
          <w:lang w:val="uk-UA"/>
        </w:rPr>
        <w:tab/>
      </w:r>
      <w:r w:rsidRPr="007A7E00">
        <w:rPr>
          <w:i/>
          <w:lang w:val="uk-UA"/>
        </w:rPr>
        <w:t>Темпи</w:t>
      </w:r>
      <w:r w:rsidRPr="007A7E00">
        <w:rPr>
          <w:lang w:val="uk-UA"/>
        </w:rPr>
        <w:t>. Як відомо, Й.С. Бах позначав темпи своїх творів. Що стосується темпів в епоху бароко, то їх було чотири: Adagio, Andante, Allegro і Presto. Часто ці темпи визначали не тільки швидкість руху, скільки характер. Так, наприклад, темп Allegro крім значення «швидко» мав більш важливу функцію –    «весело», adagio – затишно, повільно. Всі інші темпи з’явилися пізніше. За часів бароко темпи були набагато ближче один до одного, не було такої «сучасної» різниці між ними.</w:t>
      </w:r>
    </w:p>
    <w:p w:rsidR="00AF79E1" w:rsidRPr="007A7E00" w:rsidRDefault="00AF79E1" w:rsidP="00AF79E1">
      <w:pPr>
        <w:spacing w:line="360" w:lineRule="auto"/>
        <w:contextualSpacing/>
        <w:jc w:val="both"/>
        <w:rPr>
          <w:lang w:val="uk-UA"/>
        </w:rPr>
      </w:pPr>
      <w:r w:rsidRPr="007A7E00">
        <w:rPr>
          <w:lang w:val="uk-UA"/>
        </w:rPr>
        <w:tab/>
        <w:t xml:space="preserve">При виконанні творів Й.С.Баха в пошуках необхідного темпу треба виходити, по-перше, з того, наскільки повно розкривається зміст і характер твору в даному темпі у кожного конкретного виконавця; по-друге, наскільки грає чує і передає своїм виконанням всю структуру бахівської п’єси, її мотівне членування, штрихи, по-третє, – наскільки темп відповідає можливостям </w:t>
      </w:r>
      <w:r w:rsidRPr="007A7E00">
        <w:rPr>
          <w:lang w:val="uk-UA"/>
        </w:rPr>
        <w:lastRenderedPageBreak/>
        <w:t>піаніста в даний момент, наскільки зручно, переконливо відчуває він себе в цьому темпі.</w:t>
      </w:r>
    </w:p>
    <w:p w:rsidR="00AF79E1" w:rsidRPr="007A7E00" w:rsidRDefault="00AF79E1" w:rsidP="00AF79E1">
      <w:pPr>
        <w:spacing w:line="360" w:lineRule="auto"/>
        <w:contextualSpacing/>
        <w:jc w:val="both"/>
        <w:rPr>
          <w:lang w:val="uk-UA"/>
        </w:rPr>
      </w:pPr>
      <w:r w:rsidRPr="007A7E00">
        <w:rPr>
          <w:lang w:val="uk-UA"/>
        </w:rPr>
        <w:tab/>
        <w:t>І. Браудо відзначав, що сам Й.С. Бах призначав легкі клавірні п’єси не для концертів, а для навчання. І ми повинні вважати справжнім темпом менуету або маршу – темп, який в даний момент є найбільш корисними для того, хто його виконує. Або він говорив: «Так, наприклад, одну і ту ж інвенцію може виконувати школяр, початківець навчання, в іншому випадку закінчує навчання, в третьому – піаніст-віртуоз, що знаходиться у всеозброєнні можливостей, знань і досвіду».</w:t>
      </w:r>
    </w:p>
    <w:p w:rsidR="00AF79E1" w:rsidRPr="007A7E00" w:rsidRDefault="00AF79E1" w:rsidP="00AF79E1">
      <w:pPr>
        <w:spacing w:line="360" w:lineRule="auto"/>
        <w:contextualSpacing/>
        <w:jc w:val="both"/>
        <w:rPr>
          <w:lang w:val="uk-UA"/>
        </w:rPr>
      </w:pPr>
      <w:r w:rsidRPr="007A7E00">
        <w:rPr>
          <w:lang w:val="uk-UA"/>
        </w:rPr>
        <w:tab/>
        <w:t>А ось висловлювання Аьберта Швейцера: «Чим краще граєш Баха, тим повільніше можна грати його; чим гірше граєш, тим швидші темпи треба брати. Добре грати – значить фразувати, і акцентувати у всіх голосах, відзначаючи деталі. Той же, хто погано фразує, не дає акцентів і тому змащує більшу частину деталей, нехай спокійно грає трохи швидше, щоб хоч цим кілька зацікавити слухача».</w:t>
      </w:r>
    </w:p>
    <w:p w:rsidR="00AF79E1" w:rsidRPr="007A7E00" w:rsidRDefault="00AF79E1" w:rsidP="00AF79E1">
      <w:pPr>
        <w:spacing w:line="360" w:lineRule="auto"/>
        <w:contextualSpacing/>
        <w:jc w:val="both"/>
        <w:rPr>
          <w:lang w:val="uk-UA"/>
        </w:rPr>
      </w:pPr>
      <w:r w:rsidRPr="007A7E00">
        <w:rPr>
          <w:lang w:val="uk-UA"/>
        </w:rPr>
        <w:tab/>
        <w:t>Найголовніше – кожен студент-виконавець повинен знайти свій темп, при якому він може виявити характер п’єси і донести зміст до слухача.</w:t>
      </w:r>
    </w:p>
    <w:p w:rsidR="00AF79E1" w:rsidRPr="007A7E00" w:rsidRDefault="00AF79E1" w:rsidP="00AF79E1">
      <w:pPr>
        <w:spacing w:line="360" w:lineRule="auto"/>
        <w:contextualSpacing/>
        <w:jc w:val="both"/>
        <w:rPr>
          <w:lang w:val="uk-UA"/>
        </w:rPr>
      </w:pPr>
      <w:r w:rsidRPr="007A7E00">
        <w:rPr>
          <w:lang w:val="uk-UA"/>
        </w:rPr>
        <w:tab/>
      </w:r>
      <w:r w:rsidRPr="007A7E00">
        <w:rPr>
          <w:i/>
          <w:lang w:val="uk-UA"/>
        </w:rPr>
        <w:t>Динаміка.</w:t>
      </w:r>
      <w:r w:rsidRPr="007A7E00">
        <w:rPr>
          <w:lang w:val="uk-UA"/>
        </w:rPr>
        <w:t xml:space="preserve"> Й.С. Бах в повній згоді зі звичаями свого часу, майже не позначав – особливо в клавірній музиці – динамічних відтінків. «Форте» та «піано» проставлялись композиторами, але вони виступали не як динамічні відтінкіі «голосно-тихо», а використовувалися в зв’язку з особливим пристроєм клавесина, клавікорда, органу і т.д., де було кілька клавіатур – мінлива. Верхній мануал – piano (P), нижній – forte (F). Зміна, чергування цих мінлива дозволяло створити якийсь динамічний ефект «менше-більше», всього лише. Тому неприпустимо пістрявити відтінками, граючи музику епохи бароко: crescendo, diminuendo, molto legato, всілякі «вмирання», уповільнення до кінців кадансів –  абсолютно не властиві правилам бароко, тієї етики та естетики. Необхідно зважати на правила. Від цього залежить особа музики. Особа бахівських творів багато в чому залежить від артикуляції.</w:t>
      </w:r>
    </w:p>
    <w:p w:rsidR="00AF79E1" w:rsidRPr="007A7E00" w:rsidRDefault="00AF79E1" w:rsidP="00AF79E1">
      <w:pPr>
        <w:spacing w:line="360" w:lineRule="auto"/>
        <w:contextualSpacing/>
        <w:jc w:val="both"/>
        <w:rPr>
          <w:lang w:val="uk-UA"/>
        </w:rPr>
      </w:pPr>
      <w:r w:rsidRPr="007A7E00">
        <w:rPr>
          <w:b/>
          <w:lang w:val="uk-UA"/>
        </w:rPr>
        <w:lastRenderedPageBreak/>
        <w:tab/>
      </w:r>
      <w:r w:rsidRPr="007A7E00">
        <w:rPr>
          <w:i/>
          <w:lang w:val="uk-UA"/>
        </w:rPr>
        <w:t>Артикуляція.</w:t>
      </w:r>
      <w:r w:rsidRPr="007A7E00">
        <w:rPr>
          <w:lang w:val="uk-UA"/>
        </w:rPr>
        <w:t xml:space="preserve"> Кілька слів про артикуляції взагалі. Раніше всього її стали позначати (на початку XVII століття) для смичкових інструментів у вигляді ліг над двома нотами. У творах для клавішних інструментів аж до Й.С. Баха артикуляція вказувалася рідко. Функції артикуляції різноманітні і нерідко пов’язані з ритмічними, динамічними, тембровими і іншими засобами музичної виразності. В епоху бароко артикуляція і агогіка були головними провідниками виконавського стилю.</w:t>
      </w:r>
    </w:p>
    <w:p w:rsidR="00AF79E1" w:rsidRPr="007A7E00" w:rsidRDefault="00AF79E1" w:rsidP="00AF79E1">
      <w:pPr>
        <w:spacing w:line="360" w:lineRule="auto"/>
        <w:contextualSpacing/>
        <w:jc w:val="both"/>
        <w:rPr>
          <w:lang w:val="uk-UA"/>
        </w:rPr>
      </w:pPr>
      <w:r w:rsidRPr="007A7E00">
        <w:rPr>
          <w:lang w:val="uk-UA"/>
        </w:rPr>
        <w:tab/>
        <w:t>Чому ж правила артикуляції того часу не відображені в urtext-ах і методичних працях? Справа в тому, що вони були відомі і не потребували  письмового підтвердження. Час бароко – це час музикантів-універсалів. Музикант епохи бароко це не просто окремий виконавець. Він же був і композитором, і капельмейстером, це музикант, який грав, принаймні, на двох інструментах (на клавірі або органі обов’язково). Музикант-виконавець епохи бароко це і методист, який формулює певні правила, що прищеплювалися з дитинства. Тому композитори, Й.С. Бах в тому числі, проставляли артикуляцію лише в тих місцях, де допускалася багатоваріантність, або ж мало місце виключення з правил як особливий задум автора.</w:t>
      </w:r>
    </w:p>
    <w:p w:rsidR="00AF79E1" w:rsidRPr="007A7E00" w:rsidRDefault="00AF79E1" w:rsidP="00AF79E1">
      <w:pPr>
        <w:spacing w:line="360" w:lineRule="auto"/>
        <w:contextualSpacing/>
        <w:jc w:val="both"/>
        <w:rPr>
          <w:lang w:val="uk-UA"/>
        </w:rPr>
      </w:pPr>
      <w:r w:rsidRPr="007A7E00">
        <w:rPr>
          <w:lang w:val="uk-UA"/>
        </w:rPr>
        <w:tab/>
        <w:t>Яка ж артикуляційна манера є основною при виконанні клавірних творів Й.С. Баха? Як правило, мається на увазі альтернатива між двома манерами виконання – зв’язною грою (legato) і роздільною (non legato). За усталеною методикою прийнято артикулювати великими блоками (прийом «восьмушки» по І. Браудо), де «восьмі» виконуються non legato, а «шістнадцяті» – legato.</w:t>
      </w:r>
    </w:p>
    <w:p w:rsidR="00AF79E1" w:rsidRPr="007A7E00" w:rsidRDefault="00AF79E1" w:rsidP="00AF79E1">
      <w:pPr>
        <w:spacing w:line="360" w:lineRule="auto"/>
        <w:contextualSpacing/>
        <w:jc w:val="both"/>
        <w:rPr>
          <w:lang w:val="uk-UA"/>
        </w:rPr>
      </w:pPr>
      <w:r w:rsidRPr="007A7E00">
        <w:rPr>
          <w:lang w:val="uk-UA"/>
        </w:rPr>
        <w:tab/>
        <w:t>Окремо варто обумовити ступінь інтенсивності staccato в бахівських клавірних творах: воно різне в залежності від темпу, характеру, значущості всіх якостей виконання даного жанру твору. Також слід пам’ятати, що будь-яке правило артикуляції може виступати як виняток – все залежить від контексту.</w:t>
      </w:r>
    </w:p>
    <w:p w:rsidR="00AF79E1" w:rsidRPr="007A7E00" w:rsidRDefault="00AF79E1" w:rsidP="00AF79E1">
      <w:pPr>
        <w:spacing w:line="360" w:lineRule="auto"/>
        <w:contextualSpacing/>
        <w:jc w:val="both"/>
        <w:rPr>
          <w:lang w:val="uk-UA"/>
        </w:rPr>
      </w:pPr>
      <w:r w:rsidRPr="007A7E00">
        <w:rPr>
          <w:lang w:val="uk-UA"/>
        </w:rPr>
        <w:tab/>
        <w:t xml:space="preserve">Кілька слів про синкопу. Необхідно відзначити той факт, що синкопа в епоху бароко була цілою подією і не можна нам, піаністам, недбало ставитися до цієї ритмічною пікантності. Справа в тому, що синкопа у Й.С. Баха завжди була початком мотиву, окремим від попередньої тканини. Не можна </w:t>
      </w:r>
      <w:r w:rsidRPr="007A7E00">
        <w:rPr>
          <w:lang w:val="uk-UA"/>
        </w:rPr>
        <w:lastRenderedPageBreak/>
        <w:t>проскакувати мимо цього моменту. Звідси випливає, що синкопа ніколи не зв’язується з попереднім звуком. На синкопу потрібно як би «наступити», потрібно її передбачити, одним словом – приділити їй увагу.</w:t>
      </w:r>
    </w:p>
    <w:p w:rsidR="00AF79E1" w:rsidRPr="007A7E00" w:rsidRDefault="00AF79E1" w:rsidP="00AF79E1">
      <w:pPr>
        <w:spacing w:line="360" w:lineRule="auto"/>
        <w:contextualSpacing/>
        <w:jc w:val="both"/>
        <w:rPr>
          <w:lang w:val="uk-UA"/>
        </w:rPr>
      </w:pPr>
      <w:r w:rsidRPr="007A7E00">
        <w:rPr>
          <w:lang w:val="uk-UA"/>
        </w:rPr>
        <w:tab/>
      </w:r>
      <w:r w:rsidRPr="007A7E00">
        <w:rPr>
          <w:i/>
          <w:lang w:val="uk-UA"/>
        </w:rPr>
        <w:t>Апплікатура</w:t>
      </w:r>
      <w:r w:rsidRPr="007A7E00">
        <w:rPr>
          <w:lang w:val="uk-UA"/>
        </w:rPr>
        <w:t>. Й.С. Бах дуже розширив вживання всіх п’яти пальців кожної руки. У його клавірній музиці перший палець, вживання якого раніше уникали, не просто зустрічається часто, причому часто-густо навіть на чорних клавішах, але без нього взагалі неможливо виконання цієї музики. Проте принципи бахівської аплікатури відрізняються від принципів пізнішої аплікатури, що знайшла свою повну теоретичну і практичну підготовку в школі К. Черні. І якщо остання при виконанні гамоподібних пасажів орієнтується на техніку підкладання першого пальця, то в бахівській аплікатурі краще перекладання довгого пальця через короткий. Більш того, ми рекомендуємо таке перекладання в багатьох випадках, коли технічно можливе виконання фрази аплікатурою К.Черні, як, наприклад, в Менуеті Крістіана Петцольда ( «Нотний зошит А.М.Бах», № 5, т. 3-4, права рука ). Старовинна аплікатура, при якій позиція руки змінюється (в момент перекладання пальця) відповідно до мотивної будовою музики, особливо доречна в танцювальних п’єсах, в яких жест руки збігається з танцювальним па.</w:t>
      </w:r>
    </w:p>
    <w:p w:rsidR="00AF79E1" w:rsidRPr="007A7E00" w:rsidRDefault="00AF79E1" w:rsidP="00AF79E1">
      <w:pPr>
        <w:spacing w:line="360" w:lineRule="auto"/>
        <w:contextualSpacing/>
        <w:jc w:val="both"/>
        <w:rPr>
          <w:lang w:val="uk-UA"/>
        </w:rPr>
      </w:pPr>
      <w:r w:rsidRPr="007A7E00">
        <w:rPr>
          <w:lang w:val="uk-UA"/>
        </w:rPr>
        <w:tab/>
      </w:r>
      <w:r w:rsidRPr="007A7E00">
        <w:rPr>
          <w:i/>
          <w:lang w:val="uk-UA"/>
        </w:rPr>
        <w:t>Мелізми.</w:t>
      </w:r>
      <w:r w:rsidRPr="007A7E00">
        <w:rPr>
          <w:lang w:val="uk-UA"/>
        </w:rPr>
        <w:t xml:space="preserve"> У поліфонічних творах Й.С. Баха часто зустрічаються мелізми – найважливіше художньо-виразним засіб музики 17-18 століть. Мелізми як би з’єднують, прикрашають мелодійну лінію, підсилюють мовну виразність, тому і виконувати їх треба осмислено і співучо, в тому темпі і характері, які притаманні кожній конкретній п’єсі. Не випадково термін «мелізм» походить від давньогрецького слова «melos», що означає спів, мелодія. Щоб мелізми були «каменем спотикання», їх треба спочатку почути «про себе», проспівати і тільки потім грати, починаючи з повільного темпу і поступово доводячи до потрібного.</w:t>
      </w:r>
    </w:p>
    <w:p w:rsidR="00AF79E1" w:rsidRPr="007A7E00" w:rsidRDefault="00AF79E1" w:rsidP="00AF79E1">
      <w:pPr>
        <w:spacing w:line="360" w:lineRule="auto"/>
        <w:contextualSpacing/>
        <w:jc w:val="both"/>
        <w:rPr>
          <w:lang w:val="uk-UA"/>
        </w:rPr>
      </w:pPr>
      <w:r w:rsidRPr="007A7E00">
        <w:rPr>
          <w:lang w:val="uk-UA"/>
        </w:rPr>
        <w:tab/>
        <w:t xml:space="preserve">Питанням мелізматики присвячується означена стаття Л.І. Ройзмана «Про виконання прикрас (мелизмов) в творах стародавніх композиторів», в якій детально розбирається це питання і виробляються вказівки Й.С. Баха. Також </w:t>
      </w:r>
      <w:r w:rsidRPr="007A7E00">
        <w:rPr>
          <w:lang w:val="uk-UA"/>
        </w:rPr>
        <w:lastRenderedPageBreak/>
        <w:t>можна звернутися до капітального дослідження Адольфа Бейшлага «Орнаментика в музиці», і, звичайно ж, познайомитися з бахівським трактуванням виконання мелизмів за складеною самим композитором таблиці в «Нотному зошити Вільгельма Фрідемана Баха», що охоплює головні типові приклади.</w:t>
      </w:r>
    </w:p>
    <w:p w:rsidR="00AF79E1" w:rsidRPr="007A7E00" w:rsidRDefault="00AF79E1" w:rsidP="00AF79E1">
      <w:pPr>
        <w:spacing w:line="360" w:lineRule="auto"/>
        <w:contextualSpacing/>
        <w:jc w:val="both"/>
        <w:rPr>
          <w:lang w:val="uk-UA"/>
        </w:rPr>
      </w:pPr>
      <w:r w:rsidRPr="007A7E00">
        <w:rPr>
          <w:lang w:val="uk-UA"/>
        </w:rPr>
        <w:tab/>
        <w:t>Загальне правило для виконання всіх бахівських прикрас – виконання їх на сильну частку. Іншими словами, багатозвучна прикраса частково заміщає собою основний звук, який воно прикрашає.</w:t>
      </w:r>
    </w:p>
    <w:p w:rsidR="00AF79E1" w:rsidRPr="007A7E00" w:rsidRDefault="00AF79E1" w:rsidP="00AF79E1">
      <w:pPr>
        <w:spacing w:line="360" w:lineRule="auto"/>
        <w:contextualSpacing/>
        <w:jc w:val="both"/>
        <w:rPr>
          <w:lang w:val="uk-UA"/>
        </w:rPr>
      </w:pPr>
      <w:r w:rsidRPr="007A7E00">
        <w:rPr>
          <w:lang w:val="uk-UA"/>
        </w:rPr>
        <w:tab/>
      </w:r>
      <w:r w:rsidRPr="007A7E00">
        <w:rPr>
          <w:i/>
          <w:lang w:val="uk-UA"/>
        </w:rPr>
        <w:t>Трель</w:t>
      </w:r>
      <w:r w:rsidRPr="007A7E00">
        <w:rPr>
          <w:lang w:val="uk-UA"/>
        </w:rPr>
        <w:t xml:space="preserve"> позначається Й.С. Бахом по-різному: хвилястою лінією або буквами tr. Прикраси, в тому числі трель, виконуються за рахунок тривалості тієї ноти, над якою стоїть значок прикраси, не віднімаючи часу у попереднього звуку. Проста трель, згідно з таблицею Баха, виповнюється з верхнього з тих двох звуків, з яких вона складається. Трель може заповнювати всю тривалість основної ноти, але також може бути зупинена раніше. Природно, що в разі припинення трелі зупинка повинна відбутися на основний ноті. Швидкість биття трелі, як і її тривалість, залежить від контексту. Однак в музиці бароко, і Баха зокрема, биття трелі має бути розміреним, упорядкованим і контрольованим.</w:t>
      </w:r>
    </w:p>
    <w:p w:rsidR="00AF79E1" w:rsidRPr="007A7E00" w:rsidRDefault="00AF79E1" w:rsidP="00AF79E1">
      <w:pPr>
        <w:spacing w:line="360" w:lineRule="auto"/>
        <w:contextualSpacing/>
        <w:jc w:val="both"/>
        <w:rPr>
          <w:lang w:val="uk-UA"/>
        </w:rPr>
      </w:pPr>
      <w:r w:rsidRPr="007A7E00">
        <w:rPr>
          <w:lang w:val="uk-UA"/>
        </w:rPr>
        <w:tab/>
        <w:t xml:space="preserve">З різноманітних видів </w:t>
      </w:r>
      <w:r w:rsidRPr="007A7E00">
        <w:rPr>
          <w:i/>
          <w:lang w:val="uk-UA"/>
        </w:rPr>
        <w:t xml:space="preserve">Форшлаг </w:t>
      </w:r>
      <w:r w:rsidRPr="007A7E00">
        <w:rPr>
          <w:lang w:val="uk-UA"/>
        </w:rPr>
        <w:t>найбільш часто зустрічається дисонуючий по відношенню до основного звуку допоміжний нижній (№ 8а, т. 1, 2-я чверть) або верхній (№ 8а, т. 2, 2-я чверть) звук. Такий форшлаг завжди виконується на сильну частку. У бахівської таблиці форшлаг у всіх прикладах займає половину основної тривалості.</w:t>
      </w:r>
    </w:p>
    <w:p w:rsidR="00AF79E1" w:rsidRPr="007A7E00" w:rsidRDefault="00AF79E1" w:rsidP="00AF79E1">
      <w:pPr>
        <w:spacing w:line="360" w:lineRule="auto"/>
        <w:contextualSpacing/>
        <w:jc w:val="both"/>
        <w:rPr>
          <w:lang w:val="uk-UA"/>
        </w:rPr>
      </w:pPr>
      <w:r w:rsidRPr="007A7E00">
        <w:rPr>
          <w:lang w:val="uk-UA"/>
        </w:rPr>
        <w:tab/>
      </w:r>
      <w:r w:rsidRPr="007A7E00">
        <w:rPr>
          <w:i/>
          <w:lang w:val="uk-UA"/>
        </w:rPr>
        <w:t xml:space="preserve">Мордент </w:t>
      </w:r>
      <w:r w:rsidRPr="007A7E00">
        <w:rPr>
          <w:lang w:val="uk-UA"/>
        </w:rPr>
        <w:t>вдає із себе тризвучний мелізм, що складається з основної ноти, нижнього допоміжного звуку і повторення основної ноти. Часто зустрічається визначення цієї прикраси як «перевернутий мордент» є помилкою. Виконання мордент, призначення якого придати звучанню блиск і ритмічну гостроту, має бути максимально швидким з неодмінною зупинкою, в якому б темпі не було твір, на основний ноті.</w:t>
      </w:r>
    </w:p>
    <w:p w:rsidR="00AF79E1" w:rsidRPr="007A7E00" w:rsidRDefault="00AF79E1" w:rsidP="00AF79E1">
      <w:pPr>
        <w:spacing w:line="360" w:lineRule="auto"/>
        <w:contextualSpacing/>
        <w:jc w:val="both"/>
        <w:rPr>
          <w:lang w:val="uk-UA"/>
        </w:rPr>
      </w:pPr>
      <w:r w:rsidRPr="007A7E00">
        <w:rPr>
          <w:lang w:val="uk-UA"/>
        </w:rPr>
        <w:lastRenderedPageBreak/>
        <w:tab/>
      </w:r>
      <w:r w:rsidRPr="007A7E00">
        <w:rPr>
          <w:i/>
          <w:lang w:val="uk-UA"/>
        </w:rPr>
        <w:t>Группетто</w:t>
      </w:r>
      <w:r w:rsidRPr="007A7E00">
        <w:rPr>
          <w:lang w:val="uk-UA"/>
        </w:rPr>
        <w:t xml:space="preserve"> по суті своїй – це проста прикраса, і при його виконанні слід так само ретельно, як і в інших прикрасах, стежити, щоб воно починалося на сильну частку. Бахівська розшифровка демонструє помірну його інтерпретацію – звуки групето рівно заповнюють чверть. Однак в художній практиці можливі випадки, коли звуки прикраси вміщаються в якийсь частці тієї ноти, яку вони прикрашають; в такому випадку повинна відбутися зупинка на основному звуці</w:t>
      </w:r>
    </w:p>
    <w:p w:rsidR="00AF79E1" w:rsidRPr="007A7E00" w:rsidRDefault="00AF79E1" w:rsidP="00AF79E1">
      <w:pPr>
        <w:spacing w:line="360" w:lineRule="auto"/>
        <w:contextualSpacing/>
        <w:jc w:val="center"/>
        <w:rPr>
          <w:lang w:val="uk-UA"/>
        </w:rPr>
      </w:pPr>
      <w:r w:rsidRPr="007A7E00">
        <w:rPr>
          <w:rFonts w:ascii="Calibri" w:eastAsia="Calibri" w:hAnsi="Calibri"/>
          <w:noProof/>
          <w:lang w:eastAsia="ru-RU"/>
        </w:rPr>
        <w:drawing>
          <wp:inline distT="0" distB="0" distL="0" distR="0" wp14:anchorId="0CB20EC6" wp14:editId="25ED72C9">
            <wp:extent cx="3880800" cy="4237200"/>
            <wp:effectExtent l="0" t="0" r="5715"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3880800" cy="4237200"/>
                    </a:xfrm>
                    <a:prstGeom prst="rect">
                      <a:avLst/>
                    </a:prstGeom>
                    <a:noFill/>
                    <a:ln w="9525">
                      <a:noFill/>
                      <a:miter lim="800000"/>
                      <a:headEnd/>
                      <a:tailEnd/>
                    </a:ln>
                  </pic:spPr>
                </pic:pic>
              </a:graphicData>
            </a:graphic>
          </wp:inline>
        </w:drawing>
      </w:r>
    </w:p>
    <w:p w:rsidR="00AF79E1" w:rsidRPr="007A7E00" w:rsidRDefault="00AF79E1" w:rsidP="00AF79E1">
      <w:pPr>
        <w:spacing w:line="360" w:lineRule="auto"/>
        <w:contextualSpacing/>
        <w:jc w:val="center"/>
        <w:rPr>
          <w:lang w:val="uk-UA"/>
        </w:rPr>
      </w:pPr>
    </w:p>
    <w:p w:rsidR="00AF79E1" w:rsidRPr="007A7E00" w:rsidRDefault="00AF79E1" w:rsidP="00AF79E1">
      <w:pPr>
        <w:spacing w:line="360" w:lineRule="auto"/>
        <w:contextualSpacing/>
        <w:jc w:val="center"/>
        <w:rPr>
          <w:b/>
          <w:lang w:val="uk-UA"/>
        </w:rPr>
      </w:pPr>
    </w:p>
    <w:p w:rsidR="00AF79E1" w:rsidRPr="007A7E00" w:rsidRDefault="00AF79E1" w:rsidP="00AF79E1">
      <w:pPr>
        <w:spacing w:line="360" w:lineRule="auto"/>
        <w:contextualSpacing/>
        <w:jc w:val="both"/>
        <w:rPr>
          <w:color w:val="000000" w:themeColor="text1"/>
          <w:lang w:val="uk-UA"/>
        </w:rPr>
      </w:pPr>
      <w:r w:rsidRPr="007A7E00">
        <w:rPr>
          <w:b/>
          <w:color w:val="000000" w:themeColor="text1"/>
          <w:lang w:val="uk-UA"/>
        </w:rPr>
        <w:tab/>
        <w:t xml:space="preserve">Нотний зошит Ганни Магдалени Бах. </w:t>
      </w:r>
      <w:r w:rsidRPr="007A7E00">
        <w:rPr>
          <w:color w:val="000000" w:themeColor="text1"/>
          <w:lang w:val="uk-UA"/>
        </w:rPr>
        <w:t>Найкращим педагогічним матеріалом для виховання поліфонічного звукового мислення, як було сказано вище, є клавірна спадщина Й.С. Баха, а першою сходинкою на цьому шляху – широко відомий збірник під назвою «Нотний зошит Ганни Магдалени Бах». Маленькі шедеври, що увійшли в «Нотний зошит», являють собою невеликі танцювальні п’єси – полонези, менуети і марші, що відрізняють незвичайним багатством мелодій, ритмів, настроїв.</w:t>
      </w:r>
    </w:p>
    <w:p w:rsidR="00AF79E1" w:rsidRPr="007A7E00" w:rsidRDefault="00AF79E1" w:rsidP="00AF79E1">
      <w:pPr>
        <w:spacing w:line="360" w:lineRule="auto"/>
        <w:contextualSpacing/>
        <w:jc w:val="both"/>
        <w:rPr>
          <w:lang w:val="uk-UA"/>
        </w:rPr>
      </w:pPr>
      <w:r w:rsidRPr="007A7E00">
        <w:rPr>
          <w:lang w:val="uk-UA"/>
        </w:rPr>
        <w:lastRenderedPageBreak/>
        <w:tab/>
      </w:r>
      <w:r w:rsidRPr="007A7E00">
        <w:rPr>
          <w:i/>
          <w:lang w:val="uk-UA"/>
        </w:rPr>
        <w:t>Історія створення</w:t>
      </w:r>
      <w:r w:rsidRPr="007A7E00">
        <w:rPr>
          <w:lang w:val="uk-UA"/>
        </w:rPr>
        <w:t>. «Нотний зошит Ганни Магдалени Бах» - це своєрідні домашні музичні альбоми сім’ї Й.С Баха. Нотний зошит Ганни Магдалени Бах – другої дружини німецького композитора, датований 1725 роком, містить твори самого Йоганна Себастьяна, композиції його синів – Карла Філіпа Емануеля, а також імовірно твори Йоганна Адольфа Гассе, Крістіана Петцольда, Георга Бема, можливо також, Готфріда Генріха Штёльцеля. Завдяки цьому нотному зошиту, ми дізнаємося, що крім Й.С. Баха були в ті часи і інші хороші композитори. У «Нотному зошити» більшість записів було зроблено рукою саме Ганни Магдалени Бах.</w:t>
      </w:r>
    </w:p>
    <w:p w:rsidR="00AF79E1" w:rsidRPr="007A7E00" w:rsidRDefault="00AF79E1" w:rsidP="00AF79E1">
      <w:pPr>
        <w:spacing w:line="360" w:lineRule="auto"/>
        <w:contextualSpacing/>
        <w:jc w:val="both"/>
        <w:rPr>
          <w:lang w:val="uk-UA"/>
        </w:rPr>
      </w:pPr>
      <w:r w:rsidRPr="007A7E00">
        <w:rPr>
          <w:lang w:val="uk-UA"/>
        </w:rPr>
        <w:tab/>
        <w:t>У збірнику дев’ять менуетів і це не випадково. Менует був дуже поширеним танцем. Його танцювали і в домашній обстановці, і на світських балах. За описами Руссо: «Характер менуету – елегантна і благородна простота, темп швидше помірний, ніж швидкий, можна сказати, що з усіх родів танців, які застосовуються на наших балах, менует найменш веселий». З кінця XVII століття його виконували під час урочистих палацових церемоній, в XVIII столітті він став модним аристократичним танцем, яким захоплювалися манірні придворні аристократи в білих пудрених перуках з буклі. Танцювали менует з великою урочистістю, присіданнями і реверансами. Відповідно до цього музика менуету відображала в своїх мелодійних оборотах плавність і важливість поклонів, низьких церемонних присідань і реверансів.</w:t>
      </w:r>
    </w:p>
    <w:p w:rsidR="00AF79E1" w:rsidRPr="007A7E00" w:rsidRDefault="00AF79E1" w:rsidP="00AF79E1">
      <w:pPr>
        <w:spacing w:line="360" w:lineRule="auto"/>
        <w:contextualSpacing/>
        <w:jc w:val="both"/>
        <w:rPr>
          <w:lang w:val="uk-UA"/>
        </w:rPr>
      </w:pPr>
      <w:r w:rsidRPr="007A7E00">
        <w:rPr>
          <w:lang w:val="uk-UA"/>
        </w:rPr>
        <w:tab/>
        <w:t xml:space="preserve">Розглянемо етапи роботи над </w:t>
      </w:r>
      <w:r w:rsidRPr="007A7E00">
        <w:rPr>
          <w:i/>
          <w:lang w:val="uk-UA"/>
        </w:rPr>
        <w:t>менуетом d-moll</w:t>
      </w:r>
      <w:r w:rsidRPr="007A7E00">
        <w:rPr>
          <w:lang w:val="uk-UA"/>
        </w:rPr>
        <w:t xml:space="preserve"> BWV Anh. 132. Після прослуховування менуету у виконанні викладача або в аудіозапису потрібно визначити його характер: своєю мелодійністю і співучістю він більше нагадує пісню, ніж танець, тому і характер виконання повинен бути м’яким, плавним, співучим, в спокійному і рівному русі. Потім потрібно звернути увагу на відмінність мелодії верхнього і нижнього голосів, на самостійність і незалежність цих голосів друг від друга. Можна внутрішньо уявити собі звучання тих конкретних інструментів (голосів), які за своїм тембром, регістром, діапазоном найбільш відповідають характеру даних мелодій. У менуеті d-moll співуче, виразніше звучання першого голосу нагадує спів </w:t>
      </w:r>
      <w:r w:rsidRPr="007A7E00">
        <w:rPr>
          <w:lang w:val="uk-UA"/>
        </w:rPr>
        <w:lastRenderedPageBreak/>
        <w:t>скрипки. А тембр і регістр басового голосу наближається до звучання віолончелі.</w:t>
      </w:r>
    </w:p>
    <w:p w:rsidR="00AF79E1" w:rsidRPr="007A7E00" w:rsidRDefault="00AF79E1" w:rsidP="00AF79E1">
      <w:pPr>
        <w:spacing w:line="360" w:lineRule="auto"/>
        <w:contextualSpacing/>
        <w:jc w:val="both"/>
        <w:rPr>
          <w:lang w:val="uk-UA"/>
        </w:rPr>
      </w:pPr>
      <w:r w:rsidRPr="007A7E00">
        <w:rPr>
          <w:lang w:val="uk-UA"/>
        </w:rPr>
        <w:tab/>
        <w:t>Потім необхідно розібрати форму п’єси (двочастинна) і її тональний план: перша частина починається в d-moll, а закінчується – в паралельному F-dur; друга частина починається в F-dur і закінчується – в d-moll.</w:t>
      </w:r>
    </w:p>
    <w:p w:rsidR="00AF79E1" w:rsidRPr="007A7E00" w:rsidRDefault="00AF79E1" w:rsidP="00AF79E1">
      <w:pPr>
        <w:spacing w:line="360" w:lineRule="auto"/>
        <w:contextualSpacing/>
        <w:jc w:val="both"/>
        <w:rPr>
          <w:lang w:val="uk-UA"/>
        </w:rPr>
      </w:pPr>
      <w:r w:rsidRPr="007A7E00">
        <w:rPr>
          <w:lang w:val="uk-UA"/>
        </w:rPr>
        <w:tab/>
        <w:t>Далі потрібно попрацювати над фразуванням і пов’язаної з нею артикуляцією кожного голосу окремо. У першій частині нижній голос складається з двох, чітко відокремлених кадансом пропозицій, а перше речення верхнього голосу розпадається на дві двотактні фрази: перша фраза звучить більш значно і наполегливо, друга носить більш спокійний, як би відповідний характер. Для з’ясування питально-відповідних співвідношень, І. Браудо пропонує наступний прийом: викладач і студент розташовуються за двома роялями. Перший двотакт виповнюється викладачем, студент відповідає на цей двотакт-питання виконанням другого двотакту-відповіді. Потім ролі можна поміняти: студент буде «ставити» питання, викладач – відповідати. При цьому виконавцю, що задає питання, можна грати свою мелодію трохи яскравіше, а відповідальному – трохи тихіше, потім спробувати зіграти навпаки, вслухатися і вибрати найкращий варіант. «Важливо, що при цьому ми вчимо учня не стільки грати трохи голосніше і трохи тихіше, – ми вчимо його «питати» і «відповідати» на фортепіано» (2 І. Браудо «Про вивчення клавірних творів Баха в музично школі», стор. 17).</w:t>
      </w:r>
    </w:p>
    <w:p w:rsidR="00AF79E1" w:rsidRPr="007A7E00" w:rsidRDefault="00AF79E1" w:rsidP="00AF79E1">
      <w:pPr>
        <w:spacing w:line="360" w:lineRule="auto"/>
        <w:contextualSpacing/>
        <w:jc w:val="both"/>
        <w:rPr>
          <w:lang w:val="uk-UA"/>
        </w:rPr>
      </w:pPr>
      <w:r w:rsidRPr="007A7E00">
        <w:rPr>
          <w:lang w:val="uk-UA"/>
        </w:rPr>
        <w:tab/>
        <w:t xml:space="preserve">Характер мелодійного руху в другій частині менуету змінюється в перших чотирьох тактах за рахунок використання композитором прийому прихованого двоголосся. Тут музиці властива м’яка, граціозна танцювальність і кокетування, почасти придаваемая легким, невимушеним стрибком в мелодії, частково – характерним ритмом на першій частці наступного такту (дві шістнадцяті і восьма). При роботі над цим розділом слід домагатися точного виконання. Виходячи з трактування першого речення другій частині менуету (грайлива граціозність) «питально-відповідна» структура цієї частини модифікується в контраст образів: жіночий - чоловічий, легкий - більш </w:t>
      </w:r>
      <w:r w:rsidRPr="007A7E00">
        <w:rPr>
          <w:lang w:val="uk-UA"/>
        </w:rPr>
        <w:lastRenderedPageBreak/>
        <w:t>серйозний. Причому вступ другого (чоловічого) образу приходить на той момент, коли перший (жіночий) ще продовжує танцювати (четвертий такт другій частині, висхідна фігура восьмими в лівій руці). Це вже справжня поліфонічна завдання - одноразова поєднання двох різних образів в різних голосах.</w:t>
      </w:r>
    </w:p>
    <w:p w:rsidR="00AF79E1" w:rsidRPr="007A7E00" w:rsidRDefault="00AF79E1" w:rsidP="00AF79E1">
      <w:pPr>
        <w:spacing w:line="360" w:lineRule="auto"/>
        <w:contextualSpacing/>
        <w:jc w:val="both"/>
        <w:rPr>
          <w:lang w:val="uk-UA"/>
        </w:rPr>
      </w:pPr>
      <w:r w:rsidRPr="007A7E00">
        <w:rPr>
          <w:lang w:val="uk-UA"/>
        </w:rPr>
        <w:tab/>
        <w:t>Слід зазначити, що друга частина менуету d-moll при цьому виконанні вже не повинна ділитися на дві половини, так як музика, підхоплює правою рукою в п'ятому такті, вже вступила тактом раніше, коли права рука ще «витончено» танцювала.</w:t>
      </w:r>
    </w:p>
    <w:p w:rsidR="00AF79E1" w:rsidRPr="007A7E00" w:rsidRDefault="00AF79E1" w:rsidP="00AF79E1">
      <w:pPr>
        <w:spacing w:line="360" w:lineRule="auto"/>
        <w:contextualSpacing/>
        <w:jc w:val="both"/>
        <w:rPr>
          <w:lang w:val="uk-UA"/>
        </w:rPr>
      </w:pPr>
      <w:r w:rsidRPr="007A7E00">
        <w:rPr>
          <w:lang w:val="uk-UA"/>
        </w:rPr>
        <w:tab/>
        <w:t>Працюючи в Менуеті над штрихами можна уявити образні порівняння, як би «змалювавши» сцену придворного балу. Так, у другому такті мелодика «описує» уклін глибокий, важливий і значний, в 5-му - легші і граціозні й т.д.</w:t>
      </w:r>
    </w:p>
    <w:p w:rsidR="00AF79E1" w:rsidRPr="007A7E00" w:rsidRDefault="00AF79E1" w:rsidP="00AF79E1">
      <w:pPr>
        <w:spacing w:line="360" w:lineRule="auto"/>
        <w:contextualSpacing/>
        <w:jc w:val="both"/>
        <w:rPr>
          <w:lang w:val="uk-UA"/>
        </w:rPr>
      </w:pPr>
      <w:r w:rsidRPr="007A7E00">
        <w:rPr>
          <w:lang w:val="uk-UA"/>
        </w:rPr>
        <w:tab/>
        <w:t>Кожна частина Менуету має свої кульмінаційні моменти. В даному творі вони припадають на заключні каданси, що є відмінною рисою стилю Й.С.Баха.</w:t>
      </w:r>
    </w:p>
    <w:p w:rsidR="00AF79E1" w:rsidRPr="007A7E00" w:rsidRDefault="00AF79E1" w:rsidP="00AF79E1">
      <w:pPr>
        <w:spacing w:line="360" w:lineRule="auto"/>
        <w:contextualSpacing/>
        <w:jc w:val="both"/>
        <w:rPr>
          <w:lang w:val="uk-UA"/>
        </w:rPr>
      </w:pPr>
      <w:r w:rsidRPr="007A7E00">
        <w:rPr>
          <w:lang w:val="uk-UA"/>
        </w:rPr>
        <w:tab/>
        <w:t>З багатьох завдань, що постають на шляху вивчення поліфонії, основний залишається робота над співучістю, інтонаційної виразністю і самостійністю кожного голоси окремо. Самостійність голосів в Менуеті d-moll проявляється в:</w:t>
      </w:r>
    </w:p>
    <w:p w:rsidR="00AF79E1" w:rsidRPr="007A7E00" w:rsidRDefault="00AF79E1" w:rsidP="00AF79E1">
      <w:pPr>
        <w:spacing w:line="360" w:lineRule="auto"/>
        <w:contextualSpacing/>
        <w:jc w:val="both"/>
        <w:rPr>
          <w:lang w:val="uk-UA"/>
        </w:rPr>
      </w:pPr>
      <w:r w:rsidRPr="007A7E00">
        <w:rPr>
          <w:lang w:val="uk-UA"/>
        </w:rPr>
        <w:t>1. різному характеру звучання голосів (інструментування);</w:t>
      </w:r>
    </w:p>
    <w:p w:rsidR="00AF79E1" w:rsidRPr="007A7E00" w:rsidRDefault="00AF79E1" w:rsidP="00AF79E1">
      <w:pPr>
        <w:spacing w:line="360" w:lineRule="auto"/>
        <w:contextualSpacing/>
        <w:jc w:val="both"/>
        <w:rPr>
          <w:lang w:val="uk-UA"/>
        </w:rPr>
      </w:pPr>
      <w:r w:rsidRPr="007A7E00">
        <w:rPr>
          <w:lang w:val="uk-UA"/>
        </w:rPr>
        <w:t>2. різною, майже ніде не збігається фразуванню (наприклад, в тактах 1-4 верхній голос містить дві фрази, а нижній складається з одного речення, другу частину складають два образи, що накладаються один на одного);</w:t>
      </w:r>
    </w:p>
    <w:p w:rsidR="00AF79E1" w:rsidRPr="007A7E00" w:rsidRDefault="00AF79E1" w:rsidP="00AF79E1">
      <w:pPr>
        <w:spacing w:line="360" w:lineRule="auto"/>
        <w:contextualSpacing/>
        <w:jc w:val="both"/>
        <w:rPr>
          <w:lang w:val="uk-UA"/>
        </w:rPr>
      </w:pPr>
      <w:r w:rsidRPr="007A7E00">
        <w:rPr>
          <w:lang w:val="uk-UA"/>
        </w:rPr>
        <w:t>3. розбіжності штрихів (legato і non legato);</w:t>
      </w:r>
    </w:p>
    <w:p w:rsidR="00AF79E1" w:rsidRPr="007A7E00" w:rsidRDefault="00AF79E1" w:rsidP="00AF79E1">
      <w:pPr>
        <w:spacing w:line="360" w:lineRule="auto"/>
        <w:contextualSpacing/>
        <w:jc w:val="both"/>
        <w:rPr>
          <w:lang w:val="uk-UA"/>
        </w:rPr>
      </w:pPr>
      <w:r w:rsidRPr="007A7E00">
        <w:rPr>
          <w:lang w:val="uk-UA"/>
        </w:rPr>
        <w:t>4. розбіжності кульмінацій (наприклад, в 5-6 тактах мелодія верхнього голосу піднімається і приходить до вершини, а нижній голос рухається вниз і підйом до вершини робить тільки в 7 такті);</w:t>
      </w:r>
    </w:p>
    <w:p w:rsidR="00AF79E1" w:rsidRPr="007A7E00" w:rsidRDefault="00AF79E1" w:rsidP="00AF79E1">
      <w:pPr>
        <w:spacing w:line="360" w:lineRule="auto"/>
        <w:contextualSpacing/>
        <w:jc w:val="both"/>
        <w:rPr>
          <w:lang w:val="uk-UA"/>
        </w:rPr>
      </w:pPr>
      <w:r w:rsidRPr="007A7E00">
        <w:rPr>
          <w:lang w:val="uk-UA"/>
        </w:rPr>
        <w:t>5. різної ритміці (рух нижнього голосу четвертними і половинними длительностями контрастує з рухливим ритмічним малюнком мелодії верхнього, що складається майже з восьми нот);</w:t>
      </w:r>
    </w:p>
    <w:p w:rsidR="00AF79E1" w:rsidRPr="007A7E00" w:rsidRDefault="00AF79E1" w:rsidP="00AF79E1">
      <w:pPr>
        <w:spacing w:line="360" w:lineRule="auto"/>
        <w:contextualSpacing/>
        <w:jc w:val="both"/>
        <w:rPr>
          <w:lang w:val="uk-UA"/>
        </w:rPr>
      </w:pPr>
      <w:r w:rsidRPr="007A7E00">
        <w:rPr>
          <w:lang w:val="uk-UA"/>
        </w:rPr>
        <w:t>6. розбіжності динамічного розвитку (наприклад, в 4 такті другій частині звучність нижнього голосу підсилюється, а верхнього - зменшується.</w:t>
      </w:r>
    </w:p>
    <w:p w:rsidR="00AF79E1" w:rsidRPr="007A7E00" w:rsidRDefault="00AF79E1" w:rsidP="00AF79E1">
      <w:pPr>
        <w:spacing w:line="360" w:lineRule="auto"/>
        <w:contextualSpacing/>
        <w:jc w:val="both"/>
        <w:rPr>
          <w:lang w:val="uk-UA"/>
        </w:rPr>
      </w:pPr>
      <w:r w:rsidRPr="007A7E00">
        <w:rPr>
          <w:lang w:val="uk-UA"/>
        </w:rPr>
        <w:lastRenderedPageBreak/>
        <w:tab/>
      </w:r>
      <w:r w:rsidRPr="007A7E00">
        <w:rPr>
          <w:i/>
          <w:lang w:val="uk-UA"/>
        </w:rPr>
        <w:t>Менует a-moll</w:t>
      </w:r>
      <w:r w:rsidRPr="007A7E00">
        <w:rPr>
          <w:lang w:val="uk-UA"/>
        </w:rPr>
        <w:t xml:space="preserve"> BWV Anh. 120 знайомить з елементами канону (канонічно тема проводиться на початку кожного коліна), передбачає несовпадающую артикуляцію в обох голосах. Така артикуляція розвиває поліфонічне мислення. Характер музики менуету рішучий, вольовий, строгий. Корисно пограти його в унісон, щоб домогтися точного дотримання штрихів, складного ритму (ритм пунктирний, синкопований). При грі канону звертаємо увагу на розбіжність кульмінаційних точок, смислових акцентів. Щоб краще почути незалежність кожного голосу, корисно на деякий час перенести верхній голос на октаву вище або нижній на октаву нижче.</w:t>
      </w:r>
    </w:p>
    <w:p w:rsidR="00AF79E1" w:rsidRPr="007A7E00" w:rsidRDefault="00AF79E1" w:rsidP="00AF79E1">
      <w:pPr>
        <w:spacing w:line="360" w:lineRule="auto"/>
        <w:contextualSpacing/>
        <w:jc w:val="both"/>
        <w:rPr>
          <w:lang w:val="uk-UA"/>
        </w:rPr>
      </w:pPr>
      <w:r w:rsidRPr="007A7E00">
        <w:rPr>
          <w:lang w:val="uk-UA"/>
        </w:rPr>
        <w:tab/>
        <w:t>У цьому менуеті буквально вся поліфонічна тканина складається з затримань. Працюючи над цими моментами в партії правої руки потрібно інтенсивніше брати звуки на третє частках такту (приготування) і дуже складно при невеликому обсязі руки трохи тихіше видобувати звуки, які припадають на дозвіл (2-е чверті). Аналогічним чином потрібно працювати над затриманнями в усій п'єсі (їх тут вісім). Слід звернути увагу на секвенції, це полегшить процес заучування напам'ять.</w:t>
      </w:r>
    </w:p>
    <w:p w:rsidR="00AF79E1" w:rsidRPr="007A7E00" w:rsidRDefault="00AF79E1" w:rsidP="00AF79E1">
      <w:pPr>
        <w:spacing w:line="360" w:lineRule="auto"/>
        <w:contextualSpacing/>
        <w:jc w:val="both"/>
        <w:rPr>
          <w:lang w:val="uk-UA"/>
        </w:rPr>
      </w:pPr>
      <w:r w:rsidRPr="007A7E00">
        <w:rPr>
          <w:lang w:val="uk-UA"/>
        </w:rPr>
        <w:tab/>
      </w:r>
      <w:r w:rsidRPr="007A7E00">
        <w:rPr>
          <w:i/>
          <w:lang w:val="uk-UA"/>
        </w:rPr>
        <w:t xml:space="preserve">Полонез g-moll </w:t>
      </w:r>
      <w:r w:rsidRPr="007A7E00">
        <w:rPr>
          <w:lang w:val="uk-UA"/>
        </w:rPr>
        <w:t xml:space="preserve">(№10). У цьому неважко творі автору вдалося виявити основні риси знаменитого у всій Європі з XVI століття польського танцю народного походження. За старих часів він називався «великим» або «пішим» танцем. Нинішнє його назву французьке, в перекладі означає «польський». Полонезом - парадним ходом, в якому всі гості повинні були взяти участь, відкривалися придворні бали. Під гордовите, величне звучання музики - своєрідного урочистого маршу, але в трёхдольном розмірі, довгою вервечкою виступали танцюючі, витончено присідаючи в кінці кожного такту в музиці. Крім придворного, існував і селянський полонез - більш спокійний і плавний. Хода танцюючих повинна передаватися точним виконанням, «витримкою» всіх тривалостей, особливо чверть з крапкою - шістнадцята (такти 1 і 5). Неслігованние ноти рекомендується грати глибоким portamento. Це підказано самим Бахом (в тактах 11 і 13). Двухтактовая фраза в тактах 11 і 12 звучить як би на нижній гучного клавіатурі клавесина (чембало); її повторення - на верхній </w:t>
      </w:r>
      <w:r w:rsidRPr="007A7E00">
        <w:rPr>
          <w:lang w:val="uk-UA"/>
        </w:rPr>
        <w:lastRenderedPageBreak/>
        <w:t>тихої клавіатурі. Зазначений в тексті динамічний контраст відображає саме таке уявлення.</w:t>
      </w:r>
    </w:p>
    <w:p w:rsidR="00AF79E1" w:rsidRPr="007A7E00" w:rsidRDefault="00AF79E1" w:rsidP="00AF79E1">
      <w:pPr>
        <w:spacing w:line="360" w:lineRule="auto"/>
        <w:contextualSpacing/>
        <w:jc w:val="both"/>
        <w:rPr>
          <w:lang w:val="uk-UA"/>
        </w:rPr>
      </w:pPr>
      <w:r w:rsidRPr="007A7E00">
        <w:rPr>
          <w:lang w:val="uk-UA"/>
        </w:rPr>
        <w:tab/>
        <w:t>При виконанні вокальних творів І. С. Баха (Арія №33 фа мінор, Арія №40 фа мажор), так само, як і його хоральних прелюдій треба не випускати з уваги, що знак фермата не означає в цих п'єсах тимчасової зупинки, як в сучасної нотної практиці; цей знак вказував лише на кінець вірша.</w:t>
      </w:r>
    </w:p>
    <w:p w:rsidR="00AF79E1" w:rsidRPr="007A7E00" w:rsidRDefault="00AF79E1" w:rsidP="00AF79E1">
      <w:pPr>
        <w:spacing w:line="360" w:lineRule="auto"/>
        <w:contextualSpacing/>
        <w:jc w:val="both"/>
        <w:rPr>
          <w:lang w:val="uk-UA"/>
        </w:rPr>
      </w:pPr>
      <w:r w:rsidRPr="007A7E00">
        <w:rPr>
          <w:lang w:val="uk-UA"/>
        </w:rPr>
        <w:tab/>
        <w:t>Отже, п'єси з «Нотного зошиту А.М.Бах» знайомлять з найпростішими проявами поліфонічного мислення: елементи імітацій, динамічного контрасту (Менует G-dur №7), питання-відповідь співвідношень (Менует G-dur №4), канонічного розвитку (Менует a-moll), використання затактовой мотивів (Менует c-moll, Марш D-dur), не випадково кульмінацій в обох голосах, музично-риторичні фігури (Менует d-moll), вміння інструментувати (Менует d-moll, Полонез g-moll), активна ритмічна пульсація (все марші і полонези), розкриття жанру в п'єсах (Менует, Марш, Полонез), використання «прийому восьмушки» (Менует Сіль мажор).</w:t>
      </w:r>
    </w:p>
    <w:p w:rsidR="00AF79E1" w:rsidRPr="007A7E00" w:rsidRDefault="00AF79E1" w:rsidP="00AF79E1">
      <w:pPr>
        <w:spacing w:line="360" w:lineRule="auto"/>
        <w:contextualSpacing/>
        <w:jc w:val="both"/>
        <w:rPr>
          <w:lang w:val="uk-UA"/>
        </w:rPr>
      </w:pPr>
      <w:r w:rsidRPr="007A7E00">
        <w:rPr>
          <w:lang w:val="uk-UA"/>
        </w:rPr>
        <w:tab/>
        <w:t>Існує кілька редакцій «Нотного зошиту Ганни Магдалени Бах». Як говорить Н. Калініна в своїй книзі «Клавірна музика Баха в фортепіанному класі», з редакцій, які заслуговують на увагу, можна назвати наступні. «Єдиним повним радянським виданням «Нотного зошиту» є редакція Л. Ройзмана. В її основі лежить точний авторський текст, виконавські вказівки редактора досить точно відбивають характер творчості Баха. Апплікатура виходить з своєрідних принципів композитора, який, як відомо, крім звичайного прокладання першого пальця, любив застосовувати перекладання або перехрещення пальців (наприклад, в гаммообразние послідовності вгору застосовував такий порядок: 3,4,3,4 або 3,4,5,2 , 3,4 і так далі). Перевагою видання також є вміщена тут таблиця розшифровки мелизмов (яку Бах вписав в інший збірник - «Нотний зошит Вільгельма Фрідемана Баха») і правильна розшифровка всіх мелизмов, що зустрічаються в творах даного збірника.</w:t>
      </w:r>
    </w:p>
    <w:p w:rsidR="00AF79E1" w:rsidRPr="007A7E00" w:rsidRDefault="00AF79E1" w:rsidP="00AF79E1">
      <w:pPr>
        <w:spacing w:line="360" w:lineRule="auto"/>
        <w:contextualSpacing/>
        <w:jc w:val="both"/>
        <w:rPr>
          <w:lang w:val="uk-UA"/>
        </w:rPr>
      </w:pPr>
      <w:r w:rsidRPr="007A7E00">
        <w:rPr>
          <w:lang w:val="uk-UA"/>
        </w:rPr>
        <w:lastRenderedPageBreak/>
        <w:tab/>
        <w:t>Серйозне враження справляє і редакція Л. Лукомського. Угорське видання 13 п'єс з «нотної зошити» під редакцією Б. Бартока досить привертає увагу стилістично вірною фразировкой і досить точної артикуляцією.</w:t>
      </w:r>
    </w:p>
    <w:p w:rsidR="00AF79E1" w:rsidRPr="007A7E00" w:rsidRDefault="00AF79E1" w:rsidP="00AF79E1">
      <w:pPr>
        <w:spacing w:line="360" w:lineRule="auto"/>
        <w:contextualSpacing/>
        <w:jc w:val="both"/>
        <w:rPr>
          <w:lang w:val="uk-UA"/>
        </w:rPr>
      </w:pPr>
      <w:r w:rsidRPr="007A7E00">
        <w:rPr>
          <w:lang w:val="uk-UA"/>
        </w:rPr>
        <w:tab/>
        <w:t>«Поліфонічна зошит» під редакцією І. Браудо містить 8 п'єс з «нотної зошити Ганни Магдалени Бах». Стилістичні риси музики композитора передані тут майже з бездоганною точністю цю редакцію рекомендують як посібник молодим педагогам. У ній диференційовані вказівки динаміки, які стосуються окремих голосам (позначаються буквами - f, р) і до поєднання голосів (позначаються словами - forte, piano). Цезури між фразами і мотивами відзначені похилій рискою, а початок фрази в деяких п'єсах - «кинутою» лігою. Розшифровка мелизмов поміщена окремо від п'єс, що дає свободу виконавцю. Цікаві позначення метронома: в кожній п'єсі вказані два темпу: один - для початкового періоду роботи, інший - для виконання вже вивченої п'єси.</w:t>
      </w:r>
    </w:p>
    <w:p w:rsidR="00AF79E1" w:rsidRPr="007A7E00" w:rsidRDefault="00AF79E1" w:rsidP="00AF79E1">
      <w:pPr>
        <w:spacing w:line="360" w:lineRule="auto"/>
        <w:contextualSpacing/>
        <w:jc w:val="both"/>
        <w:rPr>
          <w:lang w:val="uk-UA"/>
        </w:rPr>
      </w:pPr>
      <w:r w:rsidRPr="007A7E00">
        <w:rPr>
          <w:lang w:val="uk-UA"/>
        </w:rPr>
        <w:tab/>
        <w:t>І, нарешті, з редакцій «нотної зошити» також рекомендують два Лейпцизька видання: під редакцією Г.Келлера (1950 г.) і Г. фон Дадельзена (1957 р). У кожному з них відтворено бахівський текст в його чистому вигляді.</w:t>
      </w:r>
    </w:p>
    <w:p w:rsidR="00AF79E1" w:rsidRPr="007A7E00" w:rsidRDefault="00AF79E1" w:rsidP="00AF79E1">
      <w:pPr>
        <w:spacing w:line="360" w:lineRule="auto"/>
        <w:contextualSpacing/>
        <w:jc w:val="both"/>
        <w:rPr>
          <w:lang w:val="uk-UA"/>
        </w:rPr>
      </w:pPr>
      <w:r w:rsidRPr="007A7E00">
        <w:rPr>
          <w:b/>
          <w:lang w:val="uk-UA"/>
        </w:rPr>
        <w:tab/>
        <w:t xml:space="preserve">Маленькі прелюдії. </w:t>
      </w:r>
      <w:r w:rsidRPr="007A7E00">
        <w:rPr>
          <w:lang w:val="uk-UA"/>
        </w:rPr>
        <w:t>Маленькі прелюдії склали основну частину збірки «Й.С. Бах. Маленькі прелюдії і фуги». Однак за життя Й.С. Баха збірник не існував. Його склав з найбільш легких творів композитора і видав в 1848 році Фрідріх Конрад Гріпенкерль, відомий німецький музикант. До збірки увійшли дванадцять маленьких прелюдій, взяті переважно з «нотної зошити Вільгельма Фрідемана Баха» (1720), частиною - з рукописного збірника, що належав учневі І.С. Баха І. Келльнер.</w:t>
      </w:r>
    </w:p>
    <w:p w:rsidR="00AF79E1" w:rsidRPr="007A7E00" w:rsidRDefault="00AF79E1" w:rsidP="00AF79E1">
      <w:pPr>
        <w:spacing w:line="360" w:lineRule="auto"/>
        <w:contextualSpacing/>
        <w:jc w:val="both"/>
        <w:rPr>
          <w:lang w:val="uk-UA"/>
        </w:rPr>
      </w:pPr>
      <w:r w:rsidRPr="007A7E00">
        <w:rPr>
          <w:lang w:val="uk-UA"/>
        </w:rPr>
        <w:tab/>
        <w:t xml:space="preserve">Наступні шість маленьких прелюдій вперше були опубліковані І.М. Форкелем - пропагандистом бахівської музики, автором першої книги про Баха (1802), ініціатором першого видання його клавірних творів, анонімним редактором якого він був. Спочатку ці п'єси існували в одній старовинній рукопису під загальним заголовком: «Шість прелюдій для початківців. Складено Йоганном Себастьяном Бахом »Якщо дванадцять прелюдій були підібрані Гріпенкерлем таким чином, що розташовувалися в висхідному </w:t>
      </w:r>
      <w:r w:rsidRPr="007A7E00">
        <w:rPr>
          <w:lang w:val="uk-UA"/>
        </w:rPr>
        <w:lastRenderedPageBreak/>
        <w:t>порядку сходами диатонической гами (С, с, D, d, e, f, g, a), то тут аналогічний порядок (С, с, d, D, E, e), мабуть, належить самому автору. У такому варіанті ці мініатюри і були включені Гріпенкерлем до другої частини збірки.</w:t>
      </w:r>
    </w:p>
    <w:p w:rsidR="00AF79E1" w:rsidRPr="007A7E00" w:rsidRDefault="00AF79E1" w:rsidP="00AF79E1">
      <w:pPr>
        <w:spacing w:line="360" w:lineRule="auto"/>
        <w:contextualSpacing/>
        <w:jc w:val="both"/>
        <w:rPr>
          <w:lang w:val="uk-UA"/>
        </w:rPr>
      </w:pPr>
      <w:r w:rsidRPr="007A7E00">
        <w:rPr>
          <w:lang w:val="uk-UA"/>
        </w:rPr>
        <w:tab/>
        <w:t xml:space="preserve">Що являв собою жанр прелюдії в епоху Баха і в попередні часи? Жанр прелюдії був в XV столітті імпровізаційне вступ, що мало на меті підготувати музикантів і слухачів до виконання основного твору. Згодом такі вступні фантазії стали набувати більшу закінченість і в XVIII столітті, зокрема у Й.С.Баха, прелюдії не обмежується роллю вступу, а набувають самостійність. </w:t>
      </w:r>
      <w:r w:rsidRPr="007A7E00">
        <w:rPr>
          <w:lang w:val="uk-UA"/>
        </w:rPr>
        <w:tab/>
        <w:t>Такі знамениті «Хоральні прелюдії» для органу, «Маленькі прелюдії». Кожна з п'єс своєрідна по фактурному викладу, за настроєм і втілюють тільки один образ.</w:t>
      </w:r>
    </w:p>
    <w:p w:rsidR="00AF79E1" w:rsidRPr="007A7E00" w:rsidRDefault="00AF79E1" w:rsidP="00AF79E1">
      <w:pPr>
        <w:spacing w:line="360" w:lineRule="auto"/>
        <w:contextualSpacing/>
        <w:jc w:val="both"/>
        <w:rPr>
          <w:lang w:val="uk-UA"/>
        </w:rPr>
      </w:pPr>
      <w:r w:rsidRPr="007A7E00">
        <w:rPr>
          <w:lang w:val="uk-UA"/>
        </w:rPr>
        <w:tab/>
        <w:t>Дванадцять маленьких прелюдій умовно можна поділити на дві групи. До першої належать твори, в яких виразний образ, характер створюються за допомогою так званих «загальних форм руху». Це мініаіюри, в яких немає яскраво вираженої теми, а мелодійний матеріал викладено у вигляді гармонійних фигураций (прелюдії №1, 3, 5, 8). Всі вони одночастинні. До другої групи належать п'єси, в яких поліфонічна тканина більш розвинена. У них ми можемо знайти елементи як імітаційної, так і контрастною поліфонії.</w:t>
      </w:r>
    </w:p>
    <w:p w:rsidR="00AF79E1" w:rsidRPr="007A7E00" w:rsidRDefault="00AF79E1" w:rsidP="00AF79E1">
      <w:pPr>
        <w:spacing w:line="360" w:lineRule="auto"/>
        <w:contextualSpacing/>
        <w:jc w:val="both"/>
        <w:rPr>
          <w:lang w:val="uk-UA"/>
        </w:rPr>
      </w:pPr>
      <w:r w:rsidRPr="007A7E00">
        <w:rPr>
          <w:lang w:val="uk-UA"/>
        </w:rPr>
        <w:tab/>
        <w:t>Розглянемо докладніше чотири прелюдії першої групи.</w:t>
      </w:r>
    </w:p>
    <w:p w:rsidR="00AF79E1" w:rsidRPr="007A7E00" w:rsidRDefault="00AF79E1" w:rsidP="00AF79E1">
      <w:pPr>
        <w:spacing w:line="360" w:lineRule="auto"/>
        <w:contextualSpacing/>
        <w:jc w:val="both"/>
        <w:rPr>
          <w:lang w:val="uk-UA"/>
        </w:rPr>
      </w:pPr>
      <w:r w:rsidRPr="007A7E00">
        <w:rPr>
          <w:lang w:val="uk-UA"/>
        </w:rPr>
        <w:tab/>
        <w:t>Прелюдія C-dur №1. Прелюдія є період, що складається з двох пропозицій. У першому реченні світлий образ створюється за допомогою прозорих фигураций в правій руці і спокійного, викладеного чвертями, нижнього голосу, в якому ясно окреслені висхідні мотиви чергуються з «доброзичливими» октавними ходами. Наступний потім речитатив звучить як якесь підведення підсумків, твердження.</w:t>
      </w:r>
    </w:p>
    <w:p w:rsidR="00AF79E1" w:rsidRPr="007A7E00" w:rsidRDefault="00AF79E1" w:rsidP="00AF79E1">
      <w:pPr>
        <w:spacing w:line="360" w:lineRule="auto"/>
        <w:contextualSpacing/>
        <w:jc w:val="both"/>
        <w:rPr>
          <w:lang w:val="uk-UA"/>
        </w:rPr>
      </w:pPr>
      <w:r w:rsidRPr="007A7E00">
        <w:rPr>
          <w:lang w:val="uk-UA"/>
        </w:rPr>
        <w:tab/>
        <w:t>Всі разом надзвичайно нагадує Прелюдію C-dur з I томи ДТК: і колом образів (деякі дослідники творчості І. С. Баха, наприклад, Б. Яворський, бачать в цій прелюдії музичне втілення біблійного сюжету про Благовіщення [7, с. 26]) , і способом розвитку музичної думки. Збігаються і тональність, і розмір, і фактура, і наявність речитативно-декламационной мелодійної лінії в кінці.</w:t>
      </w:r>
    </w:p>
    <w:p w:rsidR="00AF79E1" w:rsidRPr="007A7E00" w:rsidRDefault="00AF79E1" w:rsidP="00AF79E1">
      <w:pPr>
        <w:spacing w:line="360" w:lineRule="auto"/>
        <w:contextualSpacing/>
        <w:jc w:val="both"/>
        <w:rPr>
          <w:lang w:val="uk-UA"/>
        </w:rPr>
      </w:pPr>
      <w:r w:rsidRPr="007A7E00">
        <w:rPr>
          <w:lang w:val="uk-UA"/>
        </w:rPr>
        <w:lastRenderedPageBreak/>
        <w:tab/>
        <w:t>Редактори пропонують нам різноманітні варіанти прочитання цієї мініатюри: від «semplice tranquillo» (Ф. Бузоні), до просто f (С. Діденко). Але, думається, ясний серйозний характер прелюдії передбачає і ясну милозвучність - найімовірніше mf c невеликим крещендо в заключному епізоді.</w:t>
      </w:r>
    </w:p>
    <w:p w:rsidR="00AF79E1" w:rsidRPr="007A7E00" w:rsidRDefault="00AF79E1" w:rsidP="00AF79E1">
      <w:pPr>
        <w:spacing w:line="360" w:lineRule="auto"/>
        <w:contextualSpacing/>
        <w:jc w:val="both"/>
        <w:rPr>
          <w:lang w:val="uk-UA"/>
        </w:rPr>
      </w:pPr>
      <w:r w:rsidRPr="007A7E00">
        <w:rPr>
          <w:lang w:val="uk-UA"/>
        </w:rPr>
        <w:tab/>
        <w:t>Прелюдія c-moll №3. Перед нами зовсім інший образ. Тональність до мінор, спадні інтонації в нижньому голосі, дедалі сильніше напруга гармоній створюють схвильовано-сумний образ. Спочатку прелюдія була написана для лютні, що зумовило її легкий рух. Цей фактор, а також досить «м'який» розмір - 3/4 - позбавили маленьку прелюдію того драматизму, який притаманний, наприклад, прелюдиям c-moll з I і II томів ДТК.</w:t>
      </w:r>
    </w:p>
    <w:p w:rsidR="00AF79E1" w:rsidRPr="007A7E00" w:rsidRDefault="00AF79E1" w:rsidP="00AF79E1">
      <w:pPr>
        <w:spacing w:line="360" w:lineRule="auto"/>
        <w:contextualSpacing/>
        <w:jc w:val="both"/>
        <w:rPr>
          <w:lang w:val="uk-UA"/>
        </w:rPr>
      </w:pPr>
      <w:r w:rsidRPr="007A7E00">
        <w:rPr>
          <w:lang w:val="uk-UA"/>
        </w:rPr>
        <w:tab/>
        <w:t>Прелюдія d-moll №5. У цій прелюдії ми зустрічаємося з уже знайомими нам рисами: гармонійними фигурациями, «речитативом» в кінці, але є й особливості. По-перше, змінилася фактура: мелодія викладена восьмими, в нижньому голосі мірне супровід чвертями переходить в гармонійні фігурації, вторящие верхньому голосу. І ще одна особливість - раптово на короткий період фігурації змінюються м'якою низхідній мелодією. І.С. Бах власноручно виділив ці епізоди лігами, звернувши на них особливу увагу. Саме ці епізоди дуже нагадують бахівські менуети і задають, мабуть, темп всій прелюдії з рухом, але без зайвої поспішності. Тональність d-moll підкреслює м'який, задумливий характер п'єси.</w:t>
      </w:r>
    </w:p>
    <w:p w:rsidR="00AF79E1" w:rsidRPr="007A7E00" w:rsidRDefault="00AF79E1" w:rsidP="00AF79E1">
      <w:pPr>
        <w:spacing w:line="360" w:lineRule="auto"/>
        <w:contextualSpacing/>
        <w:jc w:val="both"/>
        <w:rPr>
          <w:lang w:val="uk-UA"/>
        </w:rPr>
      </w:pPr>
      <w:r w:rsidRPr="007A7E00">
        <w:rPr>
          <w:lang w:val="uk-UA"/>
        </w:rPr>
        <w:tab/>
        <w:t>Прелюдія F-dur №8. У цій мініатюрі все наповнене відчуттям свята. Немає більше спокійних чвертей в нижньому голосі; на зміну їм прийшли активні ходи восьмих. Перебори шістнадцяті звучать то в сопрано, то в басу, немов радісні передзвони.</w:t>
      </w:r>
    </w:p>
    <w:p w:rsidR="00AF79E1" w:rsidRPr="007A7E00" w:rsidRDefault="00AF79E1" w:rsidP="00AF79E1">
      <w:pPr>
        <w:spacing w:line="360" w:lineRule="auto"/>
        <w:contextualSpacing/>
        <w:jc w:val="both"/>
        <w:rPr>
          <w:lang w:val="uk-UA"/>
        </w:rPr>
      </w:pPr>
      <w:r w:rsidRPr="007A7E00">
        <w:rPr>
          <w:lang w:val="uk-UA"/>
        </w:rPr>
        <w:tab/>
        <w:t>Перейдемо до розгляду прелюдій другої групи і зупинимося більш детально над етапами роботи над Прелюдією C-dur №2.</w:t>
      </w:r>
    </w:p>
    <w:p w:rsidR="00AF79E1" w:rsidRPr="007A7E00" w:rsidRDefault="00AF79E1" w:rsidP="00AF79E1">
      <w:pPr>
        <w:spacing w:line="360" w:lineRule="auto"/>
        <w:contextualSpacing/>
        <w:jc w:val="both"/>
        <w:rPr>
          <w:lang w:val="uk-UA"/>
        </w:rPr>
      </w:pPr>
      <w:r w:rsidRPr="007A7E00">
        <w:rPr>
          <w:lang w:val="uk-UA"/>
        </w:rPr>
        <w:tab/>
        <w:t xml:space="preserve">Прелюдія C-dur №2. Перед нами немов крихітна інвенція, в якій на протязі всього двох пропозицій Бах проводить ясну цілеспрямовану тему по черзі в двох голосах, встигає розробити мотив теми, використовуючи різні відхилення, і урочисто завершує п'єсу за допомогою невеликого речитативу і </w:t>
      </w:r>
      <w:r w:rsidRPr="007A7E00">
        <w:rPr>
          <w:lang w:val="uk-UA"/>
        </w:rPr>
        <w:lastRenderedPageBreak/>
        <w:t>заключного кадансу. Прелюдія пронизана впевненими висхідними інтонаціями, за допомогою яких створюється урочистий образ.</w:t>
      </w:r>
    </w:p>
    <w:p w:rsidR="00AF79E1" w:rsidRPr="007A7E00" w:rsidRDefault="00AF79E1" w:rsidP="00AF79E1">
      <w:pPr>
        <w:spacing w:line="360" w:lineRule="auto"/>
        <w:contextualSpacing/>
        <w:jc w:val="both"/>
        <w:rPr>
          <w:lang w:val="uk-UA"/>
        </w:rPr>
      </w:pPr>
      <w:r w:rsidRPr="007A7E00">
        <w:rPr>
          <w:lang w:val="uk-UA"/>
        </w:rPr>
        <w:tab/>
        <w:t>Прелюдія F-Dur №9. Порівнюючи цю прелюдію з попередньою (C-dur №3), варто звернути увагу на те, як використання більш дрібних тривалостей (шістнадцяті замість восьмих) надає інтонаційно спорідненої п'єсі нові риси: темп стає швидше, спокійна урочистість змінюється святкової піднесеністю. При виборі артикуляції варто дотримуватися традиційного «правила восьмушки» [3, с. 37], при якому шістнадцяті виконуються на legato, більші тривалості - non legato. На наш погляд, застосування ліг в партії голоси, викладеного рівними восьмими або чвертями (див. Ред. С. Діденко, К. Черні, Н. Кувшинникова) є зайвим і вимагає серйозного обґрунтування.</w:t>
      </w:r>
    </w:p>
    <w:p w:rsidR="00AF79E1" w:rsidRPr="007A7E00" w:rsidRDefault="00AF79E1" w:rsidP="00AF79E1">
      <w:pPr>
        <w:spacing w:line="360" w:lineRule="auto"/>
        <w:contextualSpacing/>
        <w:jc w:val="both"/>
        <w:rPr>
          <w:lang w:val="uk-UA"/>
        </w:rPr>
      </w:pPr>
      <w:r w:rsidRPr="007A7E00">
        <w:rPr>
          <w:lang w:val="uk-UA"/>
        </w:rPr>
        <w:tab/>
        <w:t>Прелюдія D-dur №4. Помітно схожість цієї прелюдії з початком Великої хоральної прелюдії F-dur ( «Komm, heiliger Geist, Herr Gott» BWV 651), що звертається із закликом до Духа Святого і Господу. Як і в хоральної прелюдії, тема в маленькій прелюдії викладена шістнадцятими, спрямованими, немов з надією і радістю, вгору; в супутніх голосах в цей час постійно звучать впевнені позитивні квартовий і секундовие інтонації. На наш погляд, точне артикулювання цих ямбічних інтонацій має велике значення для передачі характеру прелюдії.</w:t>
      </w:r>
    </w:p>
    <w:p w:rsidR="00AF79E1" w:rsidRPr="007A7E00" w:rsidRDefault="00AF79E1" w:rsidP="00AF79E1">
      <w:pPr>
        <w:spacing w:line="360" w:lineRule="auto"/>
        <w:contextualSpacing/>
        <w:jc w:val="both"/>
        <w:rPr>
          <w:lang w:val="uk-UA"/>
        </w:rPr>
      </w:pPr>
      <w:r w:rsidRPr="007A7E00">
        <w:rPr>
          <w:lang w:val="uk-UA"/>
        </w:rPr>
        <w:tab/>
        <w:t>Прелюдія d-moll №6. Це прелюдія-роздум. Незважаючи на мініатюрний розмір - всього десять тактів - вона цілком серйозна за змістом. Музика занурює нас в стан скорботного роздуми. На тлі витриманих тривалість, що утворюють сумні секундовие мотиви, проходить сумна спадна мелодія. Одна з особливостей прелюдії - чотириголосний склад. Якби не чотиридольний розмір, ми цілком могли б порівняти її з сарабандою.</w:t>
      </w:r>
    </w:p>
    <w:p w:rsidR="00AF79E1" w:rsidRPr="007A7E00" w:rsidRDefault="00AF79E1" w:rsidP="00AF79E1">
      <w:pPr>
        <w:spacing w:line="360" w:lineRule="auto"/>
        <w:contextualSpacing/>
        <w:jc w:val="both"/>
        <w:rPr>
          <w:lang w:val="uk-UA"/>
        </w:rPr>
      </w:pPr>
      <w:r w:rsidRPr="007A7E00">
        <w:rPr>
          <w:lang w:val="uk-UA"/>
        </w:rPr>
        <w:tab/>
        <w:t>Прелюдія e-moll №7. Інтонаційні паралелі ми знаходимо в прелюдії e-moll з II тому ДТК. Знову перед нами приклад того, як виклад різними длительностями впливає на темп: шістнадцяті в прелюдії з ДТК надають п'єсі моторність, тоді як восьмі в маленькій прелюдії привносять неспішність, спокій. Інтонації другої половини прелюдії перегукуються з інтонаціями g-</w:t>
      </w:r>
      <w:r w:rsidRPr="007A7E00">
        <w:rPr>
          <w:lang w:val="uk-UA"/>
        </w:rPr>
        <w:lastRenderedPageBreak/>
        <w:t>moll'ной симфонії. М'яке хвилеподібний рух восьмих, затримання, тридольний метр, мі мінор - все надає цій п'єсі настрій тихому смутку, без експресії і драматизму.</w:t>
      </w:r>
    </w:p>
    <w:p w:rsidR="00AF79E1" w:rsidRPr="007A7E00" w:rsidRDefault="00AF79E1" w:rsidP="00AF79E1">
      <w:pPr>
        <w:spacing w:line="360" w:lineRule="auto"/>
        <w:contextualSpacing/>
        <w:jc w:val="both"/>
        <w:rPr>
          <w:lang w:val="uk-UA"/>
        </w:rPr>
      </w:pPr>
      <w:r w:rsidRPr="007A7E00">
        <w:rPr>
          <w:lang w:val="uk-UA"/>
        </w:rPr>
        <w:tab/>
        <w:t>В інших трьох прелюдіях ясно проглядається жанрова першооснова.</w:t>
      </w:r>
    </w:p>
    <w:p w:rsidR="00AF79E1" w:rsidRPr="007A7E00" w:rsidRDefault="00AF79E1" w:rsidP="00AF79E1">
      <w:pPr>
        <w:spacing w:line="360" w:lineRule="auto"/>
        <w:contextualSpacing/>
        <w:jc w:val="both"/>
        <w:rPr>
          <w:lang w:val="uk-UA"/>
        </w:rPr>
      </w:pPr>
      <w:r w:rsidRPr="007A7E00">
        <w:rPr>
          <w:lang w:val="uk-UA"/>
        </w:rPr>
        <w:tab/>
        <w:t>Прелюдія g-moll №10. Це тріо до менуету Г. Штельцеля. Незважаючи на тональність - g-moll - явно виражені риси менуету надають прелюдії м'якість і простоту. Здається, не варто шукати в цій чарівній п'єсі занадто глибоких образів.</w:t>
      </w:r>
    </w:p>
    <w:p w:rsidR="00AF79E1" w:rsidRPr="007A7E00" w:rsidRDefault="00AF79E1" w:rsidP="00AF79E1">
      <w:pPr>
        <w:spacing w:line="360" w:lineRule="auto"/>
        <w:contextualSpacing/>
        <w:jc w:val="both"/>
        <w:rPr>
          <w:lang w:val="uk-UA"/>
        </w:rPr>
      </w:pPr>
      <w:r w:rsidRPr="007A7E00">
        <w:rPr>
          <w:lang w:val="uk-UA"/>
        </w:rPr>
        <w:t>Прелюдія g-moll №11. Хроматизми і велика кількість прикрас вибаглива мелодійна лінія відрізняють цю прелюдію від попередньої. Перед нами більш енергійна п'єса, незважаючи на схожість тональностей, розмірів і фактури. Особливістю цієї прелюдії є апплікатура, яка власноруч проставлена ​​І.С. Бахом.</w:t>
      </w:r>
    </w:p>
    <w:p w:rsidR="00AF79E1" w:rsidRPr="007A7E00" w:rsidRDefault="00AF79E1" w:rsidP="00AF79E1">
      <w:pPr>
        <w:spacing w:line="360" w:lineRule="auto"/>
        <w:contextualSpacing/>
        <w:jc w:val="both"/>
        <w:rPr>
          <w:lang w:val="uk-UA"/>
        </w:rPr>
      </w:pPr>
      <w:r w:rsidRPr="007A7E00">
        <w:rPr>
          <w:lang w:val="uk-UA"/>
        </w:rPr>
        <w:t>Прелюдія a-moll №12. Прелюдія укладає цикл. Існує багато варіантів виконання цієї п'єси. Але характерний «закручується» малюнок теми, розмір - 12/8, ритм - все нагадує нам бахівські жігі. Тому варто розглядати цей твір скоріше як енергійну моторну п'єсу, ніж як ліричну мініатюру.</w:t>
      </w:r>
    </w:p>
    <w:p w:rsidR="00AF79E1" w:rsidRPr="007A7E00" w:rsidRDefault="00AF79E1" w:rsidP="00AF79E1">
      <w:pPr>
        <w:spacing w:line="360" w:lineRule="auto"/>
        <w:contextualSpacing/>
        <w:jc w:val="both"/>
        <w:rPr>
          <w:lang w:val="uk-UA"/>
        </w:rPr>
      </w:pPr>
      <w:r w:rsidRPr="007A7E00">
        <w:rPr>
          <w:lang w:val="uk-UA"/>
        </w:rPr>
        <w:tab/>
        <w:t>Шість маленьких прелюдій - це цикл мініатюр, підібраних за принципом чергування тональностей: C, c, d, D, E, e. Розташування тональностей сходами звукоряду змушує згадати «Добре темперований клавір» (за винятком другої пари маленьких прелюдій, де порушений порядок чергування мажору і мінору).</w:t>
      </w:r>
    </w:p>
    <w:p w:rsidR="00AF79E1" w:rsidRPr="007A7E00" w:rsidRDefault="00AF79E1" w:rsidP="00AF79E1">
      <w:pPr>
        <w:spacing w:line="360" w:lineRule="auto"/>
        <w:contextualSpacing/>
        <w:jc w:val="both"/>
        <w:rPr>
          <w:lang w:val="uk-UA"/>
        </w:rPr>
      </w:pPr>
      <w:r w:rsidRPr="007A7E00">
        <w:rPr>
          <w:lang w:val="uk-UA"/>
        </w:rPr>
        <w:t>Прелюдія С-dur №1. Це яскрава парадна мініатюра. Будова прелюдії гранично просте: два періоди становлять, відповідно, першу і другу частини. За характером мелодики і способу її викладу обидві частини надзвичайно нагадують початок «Італійського концерту» (1-й період). Відповідає навіть кількість тактів: 8 т. В розмірі 4/4 в прелюдії і 16 т. В розмірі 2/4 в концерті. Аналогія досить очевидна. Відповідно спокійний темп, рекомендований багатьма редакторами, не зовсім виправданий.</w:t>
      </w:r>
    </w:p>
    <w:p w:rsidR="00AF79E1" w:rsidRPr="007A7E00" w:rsidRDefault="00AF79E1" w:rsidP="00AF79E1">
      <w:pPr>
        <w:spacing w:line="360" w:lineRule="auto"/>
        <w:contextualSpacing/>
        <w:jc w:val="both"/>
        <w:rPr>
          <w:lang w:val="uk-UA"/>
        </w:rPr>
      </w:pPr>
      <w:r w:rsidRPr="007A7E00">
        <w:rPr>
          <w:lang w:val="uk-UA"/>
        </w:rPr>
        <w:tab/>
        <w:t>Динамічні відтінки: f для першого і p для другого пропозицій теж викликають питання. Рада почати останнє речення на p і закінчити на f - і це протягом усього чотирьох тактів - також може бути оскаржений.</w:t>
      </w:r>
    </w:p>
    <w:p w:rsidR="00AF79E1" w:rsidRPr="007A7E00" w:rsidRDefault="00AF79E1" w:rsidP="00AF79E1">
      <w:pPr>
        <w:spacing w:line="360" w:lineRule="auto"/>
        <w:contextualSpacing/>
        <w:jc w:val="both"/>
        <w:rPr>
          <w:lang w:val="uk-UA"/>
        </w:rPr>
      </w:pPr>
      <w:r w:rsidRPr="007A7E00">
        <w:rPr>
          <w:lang w:val="uk-UA"/>
        </w:rPr>
        <w:lastRenderedPageBreak/>
        <w:tab/>
        <w:t>Якщо початок настільки родинного по духу твору, як «Італійський концерт», динамічні відтінки в якому проставлені рукою самого І.С. Баха, звучить для нас переконливо, то, можливо, ми відмовимося від такого розмаїття відтінків в C-dur'ной прелюдії.</w:t>
      </w:r>
    </w:p>
    <w:p w:rsidR="00AF79E1" w:rsidRPr="007A7E00" w:rsidRDefault="00AF79E1" w:rsidP="00AF79E1">
      <w:pPr>
        <w:spacing w:line="360" w:lineRule="auto"/>
        <w:contextualSpacing/>
        <w:jc w:val="both"/>
        <w:rPr>
          <w:lang w:val="uk-UA"/>
        </w:rPr>
      </w:pPr>
      <w:r w:rsidRPr="007A7E00">
        <w:rPr>
          <w:lang w:val="uk-UA"/>
        </w:rPr>
        <w:tab/>
        <w:t>Прелюдія c-moll №2. У прелюдії ясно проглядаються риси менуету. Близькі аналогії знаходимо в менуеті з Французької сюїти c-moll. Одна і та ж тональність, розмір, плинне рух восьмих, що складається в примхливу виразну лінію, в супроводі чвертей - все робить ці два твори «рідними братами»</w:t>
      </w:r>
    </w:p>
    <w:p w:rsidR="00AF79E1" w:rsidRPr="007A7E00" w:rsidRDefault="00AF79E1" w:rsidP="00AF79E1">
      <w:pPr>
        <w:spacing w:line="360" w:lineRule="auto"/>
        <w:contextualSpacing/>
        <w:jc w:val="both"/>
        <w:rPr>
          <w:lang w:val="uk-UA"/>
        </w:rPr>
      </w:pPr>
      <w:r w:rsidRPr="007A7E00">
        <w:rPr>
          <w:lang w:val="uk-UA"/>
        </w:rPr>
        <w:t>Подібні аналогії дозволяють говорити про темп c-moll'ной прелюдії, як про темпі менуету: з рухом, але не поспішаючи, не втрачаючи пружності, яку жанрова першооснова надає цій п'єсі.</w:t>
      </w:r>
    </w:p>
    <w:p w:rsidR="00AF79E1" w:rsidRPr="007A7E00" w:rsidRDefault="00AF79E1" w:rsidP="00AF79E1">
      <w:pPr>
        <w:spacing w:line="360" w:lineRule="auto"/>
        <w:contextualSpacing/>
        <w:jc w:val="both"/>
        <w:rPr>
          <w:lang w:val="uk-UA"/>
        </w:rPr>
      </w:pPr>
      <w:r w:rsidRPr="007A7E00">
        <w:rPr>
          <w:lang w:val="uk-UA"/>
        </w:rPr>
        <w:tab/>
        <w:t>Артикуляцію, яка підходить для цієї мініатюри, нам підказує сам І.С. Бах, позначивши ліги в менуеті з Французької сюїти c-moll. Проводячи паралель між цими двома творами, ми пропонуємо і в маленькій прелюдії восьмі виконувати на legato, чверті - non legato. Legato в партії басового голосу, на наш погляд, надмірно ускладнює мелодійну лінію баса, що не є характерним для такої простої п'єси.</w:t>
      </w:r>
    </w:p>
    <w:p w:rsidR="00AF79E1" w:rsidRPr="007A7E00" w:rsidRDefault="00AF79E1" w:rsidP="00AF79E1">
      <w:pPr>
        <w:spacing w:line="360" w:lineRule="auto"/>
        <w:contextualSpacing/>
        <w:jc w:val="both"/>
        <w:rPr>
          <w:lang w:val="uk-UA"/>
        </w:rPr>
      </w:pPr>
      <w:r w:rsidRPr="007A7E00">
        <w:rPr>
          <w:lang w:val="uk-UA"/>
        </w:rPr>
        <w:tab/>
        <w:t>Прелюдія d-moll №3. Прелюдія написана в тональності d-mol, яка надає твору швидше суворість, ніж печаль. Широкі активні ходи восьмих ще раз підкреслюють вольовий енергійний характер п'єси. Відповідно і милозвучність цієї прелюдії тяжіє до f, а артикуляція шістнадцяті повинна відрізнятися виразністю і блиском.</w:t>
      </w:r>
    </w:p>
    <w:p w:rsidR="00AF79E1" w:rsidRPr="007A7E00" w:rsidRDefault="00AF79E1" w:rsidP="00AF79E1">
      <w:pPr>
        <w:spacing w:line="360" w:lineRule="auto"/>
        <w:contextualSpacing/>
        <w:jc w:val="both"/>
        <w:rPr>
          <w:lang w:val="uk-UA"/>
        </w:rPr>
      </w:pPr>
      <w:r w:rsidRPr="007A7E00">
        <w:rPr>
          <w:lang w:val="uk-UA"/>
        </w:rPr>
        <w:tab/>
        <w:t>Прелюдія D-dur №4. Прелюдія явно перекликається з Сінфонія D-dur тоновий, інтонаційному, ритмічному, метричному планах і несе на собі відбиток безтурботної радості</w:t>
      </w:r>
    </w:p>
    <w:p w:rsidR="00AF79E1" w:rsidRPr="007A7E00" w:rsidRDefault="00AF79E1" w:rsidP="00AF79E1">
      <w:pPr>
        <w:spacing w:line="360" w:lineRule="auto"/>
        <w:contextualSpacing/>
        <w:jc w:val="both"/>
        <w:rPr>
          <w:lang w:val="uk-UA"/>
        </w:rPr>
      </w:pPr>
      <w:r w:rsidRPr="007A7E00">
        <w:rPr>
          <w:lang w:val="uk-UA"/>
        </w:rPr>
        <w:tab/>
        <w:t xml:space="preserve">Прелюдія E-dur №5. Найближча аналогія прелюдії - інвенція F-dur. Розмашисті кроки теми передають відчуття сили, впевненості, перебори шістнадцяті нагадують передзвін дзвіночків, а тональність E-dur закріплює відчуття свята. Знову перед нами зразок блискучої клавесинної п'єси. Це, на </w:t>
      </w:r>
      <w:r w:rsidRPr="007A7E00">
        <w:rPr>
          <w:lang w:val="uk-UA"/>
        </w:rPr>
        <w:lastRenderedPageBreak/>
        <w:t>наш погляд, передбачає і рухливий темп, і виразну артикуляцію, з обов'язковим non legato для восьмих. Динамічний відтінок - ближче до f.</w:t>
      </w:r>
    </w:p>
    <w:p w:rsidR="00AF79E1" w:rsidRPr="007A7E00" w:rsidRDefault="00AF79E1" w:rsidP="00AF79E1">
      <w:pPr>
        <w:spacing w:line="360" w:lineRule="auto"/>
        <w:contextualSpacing/>
        <w:jc w:val="both"/>
        <w:rPr>
          <w:lang w:val="uk-UA"/>
        </w:rPr>
      </w:pPr>
      <w:r w:rsidRPr="007A7E00">
        <w:rPr>
          <w:lang w:val="uk-UA"/>
        </w:rPr>
        <w:tab/>
        <w:t>Прелюдія e-moll №6. Цю прелюдію можна назвати маленькою фантазією в дусі менуету. Хоча для бахівських менуетів не характерно рух шістнадцятим, все ж, якщо подумки укрупнити розмір, а відповідно і тривалості в два рази, ми отримаємо справжнісінький менует з характерними, вже згадуваними інтонаціями і дуже виразною темою з «поклоном» в кінці. Подібні інтонації ми знаходимо в менуеті g-moll з «нотної зошити Ганни Магдалени Бах», у другому менуеті з Англійської сюїти IV F-dur.</w:t>
      </w:r>
    </w:p>
    <w:p w:rsidR="00AF79E1" w:rsidRPr="007A7E00" w:rsidRDefault="00AF79E1" w:rsidP="00AF79E1">
      <w:pPr>
        <w:spacing w:line="360" w:lineRule="auto"/>
        <w:contextualSpacing/>
        <w:jc w:val="both"/>
        <w:rPr>
          <w:lang w:val="uk-UA"/>
        </w:rPr>
      </w:pPr>
      <w:r w:rsidRPr="007A7E00">
        <w:rPr>
          <w:lang w:val="uk-UA"/>
        </w:rPr>
        <w:tab/>
        <w:t>Отже, «6 маленьких прелюдій» - це збірник невеликих п'єс, збудованих за принципом контрастності, на зразок сюїти; де мініатюри, написані в стилі яскравих клавесинних п'єс, чергуються зі спокійними, м'якими, співучими творами. Можливо, саме дотримання принципу контрастності стало причиною порушення (у другій парі п'єс) витриманого в даному циклі чергування мажору і мінору.</w:t>
      </w:r>
    </w:p>
    <w:p w:rsidR="00AF79E1" w:rsidRPr="007A7E00" w:rsidRDefault="00AF79E1" w:rsidP="00AF79E1">
      <w:pPr>
        <w:spacing w:line="360" w:lineRule="auto"/>
        <w:contextualSpacing/>
        <w:jc w:val="both"/>
        <w:rPr>
          <w:lang w:val="uk-UA"/>
        </w:rPr>
      </w:pPr>
      <w:r w:rsidRPr="007A7E00">
        <w:rPr>
          <w:lang w:val="uk-UA"/>
        </w:rPr>
        <w:tab/>
        <w:t>«Маленькі прелюдії» крім своїх художніх достоїнств, дають можливість поглибити знайомство з характерними особливостями бахівської фразування, артикуляції, динаміки, голосовененія, усвідомити такі поняття, як тема, протівосложенія, приховане багатоголосся, імітація і інші.</w:t>
      </w:r>
    </w:p>
    <w:p w:rsidR="00AF79E1" w:rsidRPr="007A7E00" w:rsidRDefault="00AF79E1" w:rsidP="00AF79E1">
      <w:pPr>
        <w:spacing w:line="360" w:lineRule="auto"/>
        <w:contextualSpacing/>
        <w:jc w:val="both"/>
        <w:rPr>
          <w:lang w:val="uk-UA"/>
        </w:rPr>
      </w:pPr>
      <w:r w:rsidRPr="007A7E00">
        <w:rPr>
          <w:lang w:val="uk-UA"/>
        </w:rPr>
        <w:t xml:space="preserve">З імітацією ми познайомилися при вивченні п'єс з «нотної зошити А.М.Бах». </w:t>
      </w:r>
      <w:r w:rsidRPr="007A7E00">
        <w:rPr>
          <w:lang w:val="uk-UA"/>
        </w:rPr>
        <w:tab/>
        <w:t>Імітація - основний поліфонічний спосіб розвитку теми. Тому ретельне і усебічне вивчення теми в маленьких прелюдіях імітаційного складу є першочерговим завданням піаніста.</w:t>
      </w:r>
    </w:p>
    <w:p w:rsidR="00AF79E1" w:rsidRPr="007A7E00" w:rsidRDefault="00AF79E1" w:rsidP="00AF79E1">
      <w:pPr>
        <w:spacing w:line="360" w:lineRule="auto"/>
        <w:contextualSpacing/>
        <w:jc w:val="both"/>
        <w:rPr>
          <w:lang w:val="uk-UA"/>
        </w:rPr>
      </w:pPr>
      <w:r w:rsidRPr="007A7E00">
        <w:rPr>
          <w:lang w:val="uk-UA"/>
        </w:rPr>
        <w:tab/>
        <w:t xml:space="preserve">Приступаючи до аналізу тим прелюдій, потрібно визначити її межі, усвідомити образно-інтонаційний характер. Обрана виразна трактування теми визначає інтерпретацію всього твору. Ось чому так необхідно вловити все звукові тонкощі виконання теми, починаючи з першого її проведення. Працюючи, наприклад, над темою в Маленькій прелюдії № 2 C-dur (частина 1), потрібно чітко уявляти, що вона складається з трьох висхідних мотивів. Для ясного виявлення її структури корисно повчити спочатку кожен мотив окремо, </w:t>
      </w:r>
      <w:r w:rsidRPr="007A7E00">
        <w:rPr>
          <w:lang w:val="uk-UA"/>
        </w:rPr>
        <w:lastRenderedPageBreak/>
        <w:t>граючи його від різних звуків, домагаючись інтонаційної виразності. Коли тема після ретельного опрацювання мотивів грається цілком, виразність інтонування кожного мотиву обов'язкове. Для цього корисно пограти тему з цезурами між мотивами, роблячи на останньому звуці кожного мотиву tenuto.</w:t>
      </w:r>
    </w:p>
    <w:p w:rsidR="00AF79E1" w:rsidRPr="007A7E00" w:rsidRDefault="00AF79E1" w:rsidP="00AF79E1">
      <w:pPr>
        <w:spacing w:line="360" w:lineRule="auto"/>
        <w:contextualSpacing/>
        <w:jc w:val="both"/>
        <w:rPr>
          <w:lang w:val="uk-UA"/>
        </w:rPr>
      </w:pPr>
      <w:r w:rsidRPr="007A7E00">
        <w:rPr>
          <w:lang w:val="uk-UA"/>
        </w:rPr>
        <w:tab/>
        <w:t>Необхідно звернути увагу на різні способи позначення межмотівной цезури. Вона може бути позначена паузою, однієї або двома вертикальними рисками, закінченням ліги, знаком staccato на ноті перед цезурою. Серед основних типів мотивів існують: мотиви ямбічні, які йдуть зі слабкого часу на сильне; мотиви хореические, що вступають на сильній долі і закінчуються на слабкою. Прикладом стаккатірованного ямба є ямбічні мотиви в тактах четвертому - п'ятому в Маленькій прелюдії № 2 C-dur. Через твердого закінчення його називають «чоловічим». У музиці Баха він зустрічається постійно, бо відповідає її мужньому характеру.</w:t>
      </w:r>
    </w:p>
    <w:p w:rsidR="00AF79E1" w:rsidRPr="007A7E00" w:rsidRDefault="00AF79E1" w:rsidP="00AF79E1">
      <w:pPr>
        <w:spacing w:line="360" w:lineRule="auto"/>
        <w:contextualSpacing/>
        <w:jc w:val="both"/>
        <w:rPr>
          <w:lang w:val="uk-UA"/>
        </w:rPr>
      </w:pPr>
      <w:r w:rsidRPr="007A7E00">
        <w:rPr>
          <w:lang w:val="uk-UA"/>
        </w:rPr>
        <w:tab/>
        <w:t>Потрібно звернути увагу на те, що мелодія у Баха часто створює враження концентрованої поліфонічною тканини. Така насиченість одноголосной лінії досягається присутністю в ній прихованого голоси. Цей прихований голос виникає тільки в тій мелодії, де є скачки. Звук, покідаемий стрибком, продовжує звучати в нашій свідомості до того моменту, поки не з'явиться сусідній з ним тон, в який він дозволяється. Приклади прихованого двухголосия ми знайдемо в Маленьких прелюдіях № 1,2,8,11, 12 частини першої. У Маленькій прелюдії № 2 c- moll (частина друга) присутній приховане двухголосие того типу, яке найбільш часто зустрічається в клавірних творах Баха. Така «доріжка» (назва прихованої лінії) повинна виконуватися звучно, з опорою. Рука і палець опускаються на клавіші трохи зверху, від чого виходить бічний рух кисті. Голос, що повторює один і той же звук, слід грати ледь чутно.</w:t>
      </w:r>
    </w:p>
    <w:p w:rsidR="00AF79E1" w:rsidRPr="007A7E00" w:rsidRDefault="00AF79E1" w:rsidP="00AF79E1">
      <w:pPr>
        <w:spacing w:line="360" w:lineRule="auto"/>
        <w:contextualSpacing/>
        <w:jc w:val="both"/>
        <w:rPr>
          <w:lang w:val="uk-UA"/>
        </w:rPr>
      </w:pPr>
      <w:r w:rsidRPr="007A7E00">
        <w:rPr>
          <w:lang w:val="uk-UA"/>
        </w:rPr>
        <w:tab/>
      </w:r>
      <w:r w:rsidRPr="007A7E00">
        <w:rPr>
          <w:b/>
          <w:lang w:val="uk-UA"/>
        </w:rPr>
        <w:t xml:space="preserve">Інвенції і симфонії. </w:t>
      </w:r>
      <w:r w:rsidRPr="007A7E00">
        <w:rPr>
          <w:lang w:val="uk-UA"/>
        </w:rPr>
        <w:t xml:space="preserve">Інвенції і симфонії відомі в трьох авторських редакціях. У 1720 році композитор вписав багато з цих творів в Нотний зошит свого старшого сина Вільгельма Фрідемана, де двухголосние п'єси, спочатку названі преамбулами (тобто прелюдіями, вступами), були поміщені окремо від трехголосних, що носили тоді назва «фантазії». Друга авторська редакція </w:t>
      </w:r>
      <w:r w:rsidRPr="007A7E00">
        <w:rPr>
          <w:lang w:val="uk-UA"/>
        </w:rPr>
        <w:lastRenderedPageBreak/>
        <w:t>збереглася лише в копії одного з учнів Баха. Багатшими орнаментовані п'єси в цьому варіанті були розміщені виключно по тональності: кожної трехголосной передувала двухголосний п'єса тій же тональності.</w:t>
      </w:r>
    </w:p>
    <w:p w:rsidR="00AF79E1" w:rsidRPr="007A7E00" w:rsidRDefault="00AF79E1" w:rsidP="00AF79E1">
      <w:pPr>
        <w:spacing w:line="360" w:lineRule="auto"/>
        <w:contextualSpacing/>
        <w:jc w:val="both"/>
        <w:rPr>
          <w:lang w:val="uk-UA"/>
        </w:rPr>
      </w:pPr>
      <w:r w:rsidRPr="007A7E00">
        <w:rPr>
          <w:lang w:val="uk-UA"/>
        </w:rPr>
        <w:tab/>
        <w:t>У третій, остаточної редакції 1723 Бах знову розділив інвенції і симфонії. Розташовані вони на цей раз в висхідному последовании із заповненням ряду хроматичних ступенів. Мабуть, Бах застосував тут - з необхідними змінами - принцип розташування, який він за рік до цього (в 1722 році) вже знайшов для «Добре темперованого клавіру».</w:t>
      </w:r>
    </w:p>
    <w:p w:rsidR="00AF79E1" w:rsidRPr="007A7E00" w:rsidRDefault="00AF79E1" w:rsidP="00AF79E1">
      <w:pPr>
        <w:spacing w:line="360" w:lineRule="auto"/>
        <w:contextualSpacing/>
        <w:jc w:val="both"/>
        <w:rPr>
          <w:sz w:val="24"/>
          <w:szCs w:val="24"/>
          <w:lang w:val="uk-UA"/>
        </w:rPr>
      </w:pPr>
      <w:r w:rsidRPr="007A7E00">
        <w:rPr>
          <w:lang w:val="uk-UA"/>
        </w:rPr>
        <w:tab/>
        <w:t>Майже не вживалося в музиці того часу визначення інвенція походить від латинського invention винахід, вигадка. Згодом це найменування було довільно поширене редакторами бахівських творів і на симфонії, які таким шляхом перетворилися в триголосні інвенції. Про те, яку мету переслідував Бах в «інвенції» з повною очевидністю свідчить розлогий текст титульного аркуша до останньої редакції циклу: «Сумлінне керівництво, в якому любителям клавіру, особливо ж спраглим вчитися, показаний ясний спосіб, як чисто грати не тільки з двома голосами, але при подальшому вдосконаленні правильно і добре виконувати три обов'язкових голосу, навчаючись одночасно не тільки хорошим винаходів, а й правильної розробки; головне ж - домогтися співучої манери гри і при цьому придбати смак до композиції. Складено Іог.Себ.Бахом, велико-князівським Ангальт-Кетенський капельмейстером. Від Різдва Христового рік 1723 ». «</w:t>
      </w:r>
      <w:r w:rsidRPr="007A7E00">
        <w:rPr>
          <w:sz w:val="24"/>
          <w:szCs w:val="24"/>
          <w:lang w:val="uk-UA"/>
        </w:rPr>
        <w:t>Справжнє керівництво, в якому любителям клавіру і, особливо, спраглим вчення пропонується ясний спосіб, як можна немає тільки навчитися грати на два голоси, але при подальшому прогресі правильно і красиво звертатися і з трьома облігатними (obbligato - обов'язковий) голосами, при цьому ж не тільки знайомитися з хорошим інвенції, а й пристойно їх розробляти; а головним чином - домогтися співучої манери в грі і разом з цим отримати сильне нахил до творчості ».</w:t>
      </w:r>
    </w:p>
    <w:p w:rsidR="00AF79E1" w:rsidRPr="007A7E00" w:rsidRDefault="00AF79E1" w:rsidP="00AF79E1">
      <w:pPr>
        <w:spacing w:line="360" w:lineRule="auto"/>
        <w:contextualSpacing/>
        <w:jc w:val="both"/>
        <w:rPr>
          <w:lang w:val="uk-UA"/>
        </w:rPr>
      </w:pPr>
      <w:r w:rsidRPr="007A7E00">
        <w:rPr>
          <w:lang w:val="uk-UA"/>
        </w:rPr>
        <w:tab/>
        <w:t xml:space="preserve">З нього видно, як високо цінував творець «інвенції» співучу манеру гри. Виховати таку манеру, навчити виконання поліфонії і прищепити сколонность до композиції - заради цього і були написані «Инвенции і симфонії». Але інвенції, незважаючи на свою утилітарно-педагогічну цілеспрямованість, </w:t>
      </w:r>
      <w:r w:rsidRPr="007A7E00">
        <w:rPr>
          <w:lang w:val="uk-UA"/>
        </w:rPr>
        <w:lastRenderedPageBreak/>
        <w:t>відрізняється багатим образним змістом - це справжні шедеври музичного мистецтва.</w:t>
      </w:r>
    </w:p>
    <w:p w:rsidR="00AF79E1" w:rsidRPr="007A7E00" w:rsidRDefault="00AF79E1" w:rsidP="00AF79E1">
      <w:pPr>
        <w:spacing w:line="360" w:lineRule="auto"/>
        <w:contextualSpacing/>
        <w:jc w:val="both"/>
        <w:rPr>
          <w:lang w:val="uk-UA"/>
        </w:rPr>
      </w:pPr>
      <w:r w:rsidRPr="007A7E00">
        <w:rPr>
          <w:lang w:val="uk-UA"/>
        </w:rPr>
        <w:tab/>
        <w:t>«Кожна з цих п'єс сама по собі є дивом і не схожа ні на яку іншу», - писав А. Швейцер, додаючи, що ці 30 п'єс міг створити «тільки геній з нескінченно багатим внутрішнім світом». Як говорить Н. Калініна, в своїй книзі «Клавирная музика Баха в фортепіанному класі», - глибокий сенс инвенций - ось що насамперед має бути відчуте і розкрито виконавцем. Багато що в розумінні цих п'єс досягається через звернення до виконавською традицій епохи Баха, і першим кроком на цьому шляху є знайомство зі звучанням тих інструментів (клавесин, клавікорд), для яких Бах писав свої клавірні твори.</w:t>
      </w:r>
    </w:p>
    <w:p w:rsidR="00AF79E1" w:rsidRPr="007A7E00" w:rsidRDefault="00AF79E1" w:rsidP="00AF79E1">
      <w:pPr>
        <w:spacing w:line="360" w:lineRule="auto"/>
        <w:contextualSpacing/>
        <w:jc w:val="both"/>
        <w:rPr>
          <w:lang w:val="uk-UA"/>
        </w:rPr>
      </w:pPr>
      <w:r w:rsidRPr="007A7E00">
        <w:rPr>
          <w:lang w:val="uk-UA"/>
        </w:rPr>
        <w:tab/>
        <w:t>Реальне відчуття звучання тих інструментів, для яких Й.С.Бах писав свої клавірні твори – клавесина і клавікорда, – допоможе дібрати потрібні виразні засоби, вбереже від стилістичних помилок, розширить слуховий горизонт. Відомо, що на клавесині гарно звучать швидкі, чіткі п’єси, особливо токатного типу, тому що клавесин має звук гострий, пронизливий, але уривчастий. Можна не сумніватися, що симфонії C-dur, G-dur, F-dur, H-dur написані для клавесина з його блискучою звучністю і помпезними басами. На клавікорді краще вдається відтворювати legato і домагатися співучого виконання мелодії. Інструмент може передати будь-які найтонші динамічні відтінки, а їх поступовість – crescendo і diminuendo – цілком залежить від волі виконавця. Тільки клавікорд міг викликати до життя симфонії f-moll, e-moll, a-moll. Таким чином, ознайомлення з інструментами епохи Баха має допомогти в пошуках більш точного визначення характеру п’єс, вірної артикуляції і динаміки. У повільних співучих «клавікордних» інвенціях і сімфоніях legato – злитне, глибоко зв’язне, а в виразних, швидких «клавесинних» п’єсах – незлите, пальцеве, що зберігає клавесину роздільність звуків.</w:t>
      </w:r>
    </w:p>
    <w:p w:rsidR="00AF79E1" w:rsidRPr="007A7E00" w:rsidRDefault="00AF79E1" w:rsidP="00AF79E1">
      <w:pPr>
        <w:spacing w:line="360" w:lineRule="auto"/>
        <w:contextualSpacing/>
        <w:jc w:val="both"/>
        <w:rPr>
          <w:lang w:val="uk-UA"/>
        </w:rPr>
      </w:pPr>
      <w:r w:rsidRPr="007A7E00">
        <w:rPr>
          <w:lang w:val="uk-UA"/>
        </w:rPr>
        <w:tab/>
        <w:t xml:space="preserve">Під час роботи над інвенціями і симфоніями треба ознайомитись з існуванням різних редакцій, охарактеризувати позитивні й негативні сторони різних редакцій, пояснити задуми редакторів, створити свій виконавський варіант того твору, який вивчається. </w:t>
      </w:r>
    </w:p>
    <w:p w:rsidR="00AF79E1" w:rsidRPr="007A7E00" w:rsidRDefault="00AF79E1" w:rsidP="00AF79E1">
      <w:pPr>
        <w:spacing w:line="360" w:lineRule="auto"/>
        <w:contextualSpacing/>
        <w:jc w:val="both"/>
        <w:rPr>
          <w:lang w:val="uk-UA"/>
        </w:rPr>
      </w:pPr>
      <w:r w:rsidRPr="007A7E00">
        <w:rPr>
          <w:lang w:val="uk-UA"/>
        </w:rPr>
        <w:lastRenderedPageBreak/>
        <w:tab/>
        <w:t>Відомо, що перша педагогічна редакція інвенцій Й.С.Баха була видана у 1840 році К.Черні. В основу нотного тексту К.Черні поставив дослідження відомого німецького музикознавця Й.Н.Форкеля, який написав першу монографію про Й.С.Баха. Редакція К.Черні віддзеркалює романтичну чутливість, сентименталізм, естетичні ідеали виконавських особливостей його епохи, а також пошуки піаністичних засобів їх вирішення.</w:t>
      </w:r>
      <w:r w:rsidRPr="007A7E00">
        <w:rPr>
          <w:lang w:val="uk-UA"/>
        </w:rPr>
        <w:tab/>
      </w:r>
    </w:p>
    <w:p w:rsidR="00AF79E1" w:rsidRPr="007A7E00" w:rsidRDefault="00AF79E1" w:rsidP="00AF79E1">
      <w:pPr>
        <w:spacing w:line="360" w:lineRule="auto"/>
        <w:contextualSpacing/>
        <w:jc w:val="both"/>
        <w:rPr>
          <w:lang w:val="uk-UA"/>
        </w:rPr>
      </w:pPr>
      <w:r w:rsidRPr="007A7E00">
        <w:rPr>
          <w:lang w:val="uk-UA"/>
        </w:rPr>
        <w:tab/>
        <w:t>Редакцію К.Черні більшість педагогів-піаністів вважають недосконалою через текстові неточності, велику кількість динамічних коливань, що надає зайву «хвилеподібність» фразуванню. Однак, позитивним в даній редакції є прагнення К.Черні розкрити співучі можливості інструменту і тим самим реалізувати вказівки автора, подані ним в заголовку збірника.</w:t>
      </w:r>
    </w:p>
    <w:p w:rsidR="00AF79E1" w:rsidRPr="007A7E00" w:rsidRDefault="00AF79E1" w:rsidP="00AF79E1">
      <w:pPr>
        <w:spacing w:line="360" w:lineRule="auto"/>
        <w:contextualSpacing/>
        <w:jc w:val="both"/>
        <w:rPr>
          <w:lang w:val="uk-UA"/>
        </w:rPr>
      </w:pPr>
      <w:r w:rsidRPr="007A7E00">
        <w:rPr>
          <w:lang w:val="uk-UA"/>
        </w:rPr>
        <w:tab/>
        <w:t>У 80-ті роки ХІХ століття з’являється надзвичайно коректна, точна текстологічна редакція інвенцій Г.Бішофа. Проте, відсутність ширших переконливих виконавських вказівок не сприяли використанню її в педагогічній практиці. Мало вживається в педагогічній практиці й редакція О.Гольденвейзера. Недоліком її є сумнівна і ускладнена розшифровка мелізматики. Причиною цього було використання як першоджерела «Несправжнього рукопису».</w:t>
      </w:r>
    </w:p>
    <w:p w:rsidR="00AF79E1" w:rsidRPr="007A7E00" w:rsidRDefault="00AF79E1" w:rsidP="00AF79E1">
      <w:pPr>
        <w:spacing w:line="360" w:lineRule="auto"/>
        <w:contextualSpacing/>
        <w:jc w:val="both"/>
        <w:rPr>
          <w:lang w:val="uk-UA"/>
        </w:rPr>
      </w:pPr>
      <w:r w:rsidRPr="007A7E00">
        <w:rPr>
          <w:lang w:val="uk-UA"/>
        </w:rPr>
        <w:tab/>
        <w:t xml:space="preserve">Однією з найцікавіших є редакція Ф.Бузоні, видана 1891 року. Ця праця відзначається яскравими переконливими виконавськими вказівками та музикознавчими коментарями. Ф.Бузоні детально аналізує в кожній інвенції пропорції, симетрію певних елементів у поліфонічній фактурі, відповідність тематичних зв’язків та їх вплив на побудову форми, розкриває образний зміст, шукає жанрові паралелі. Артикуляція та фразування в редакції підкреслює образний характер мелодики. Її позначено не тільки лігами й крапками, але й групуванням тривалостей. Виразному фразуванню допомагають й аплікатурні рішення, в яких часто використовуються перекладання пальців. У текстовому відношенні редакція Ф.Бузоні відтворює остаточну версію рукопису 1723 року. Усі незначні зміни оговорені в коментарях. </w:t>
      </w:r>
    </w:p>
    <w:p w:rsidR="00AF79E1" w:rsidRPr="007A7E00" w:rsidRDefault="00AF79E1" w:rsidP="00AF79E1">
      <w:pPr>
        <w:spacing w:line="360" w:lineRule="auto"/>
        <w:contextualSpacing/>
        <w:jc w:val="both"/>
        <w:rPr>
          <w:lang w:val="uk-UA"/>
        </w:rPr>
      </w:pPr>
      <w:r w:rsidRPr="007A7E00">
        <w:rPr>
          <w:lang w:val="uk-UA"/>
        </w:rPr>
        <w:lastRenderedPageBreak/>
        <w:tab/>
        <w:t xml:space="preserve">Використовуючи під час роботи над інвенціями редакцію Ф.Бузоні, необхідно обов’язково звертатися і до Urtext-ту. Ясний, прозорий текст самого Й.С.Баха, без виписаного фразування й мелізмів, дасть правильне розуміння інтонаційних пошуків у мелодичній лінії кожного голосу, імпровізаційного виконання в ній прикрас, які недаремно називають мелізматикою чи орнаментикою. </w:t>
      </w:r>
    </w:p>
    <w:p w:rsidR="00AF79E1" w:rsidRPr="007A7E00" w:rsidRDefault="00AF79E1" w:rsidP="00AF79E1">
      <w:pPr>
        <w:spacing w:line="360" w:lineRule="auto"/>
        <w:contextualSpacing/>
        <w:jc w:val="both"/>
        <w:rPr>
          <w:lang w:val="uk-UA"/>
        </w:rPr>
      </w:pPr>
      <w:r w:rsidRPr="007A7E00">
        <w:rPr>
          <w:lang w:val="uk-UA"/>
        </w:rPr>
        <w:tab/>
        <w:t xml:space="preserve">Розглянемо роботу над </w:t>
      </w:r>
      <w:r w:rsidRPr="007A7E00">
        <w:rPr>
          <w:i/>
          <w:lang w:val="uk-UA"/>
        </w:rPr>
        <w:t>Інвенцією (симфонією) d moll</w:t>
      </w:r>
      <w:r w:rsidRPr="007A7E00">
        <w:rPr>
          <w:lang w:val="uk-UA"/>
        </w:rPr>
        <w:t xml:space="preserve"> у редакції Ф.Бузоні. Відомо, що Ф.Бузоні приділяв велику увагу формі інвенцій і симфоній, супроводжував їх змістовними й точними примітками, які майже повністю зберегли своє значення у наш час. Наприклад, симфонію ре мінор можна розглядати і як двочастинну симетричну фугу, в основі якої лежить старовинна двочастинна форма, і як тричастинну форму. Так, каданс у домінантовій тональності (а moll) поділяє симфонію на дві рівні та схожі за будовою частини. Характерною для даної форми є схожість початків обох частин й двох кадансів, які завершують ці частини. Однак, до появи кадансу в а moll у симфонії є ще одна каденція у F dur. Вона й робить форму симфонії двоїстою, тобто тричастинною, якою її вважав Ф.Бузоні.</w:t>
      </w:r>
    </w:p>
    <w:p w:rsidR="00AF79E1" w:rsidRPr="007A7E00" w:rsidRDefault="00AF79E1" w:rsidP="00AF79E1">
      <w:pPr>
        <w:spacing w:line="360" w:lineRule="auto"/>
        <w:contextualSpacing/>
        <w:jc w:val="both"/>
        <w:rPr>
          <w:lang w:val="uk-UA"/>
        </w:rPr>
      </w:pPr>
      <w:r w:rsidRPr="007A7E00">
        <w:rPr>
          <w:lang w:val="uk-UA"/>
        </w:rPr>
        <w:tab/>
        <w:t xml:space="preserve">Познайомившись з редакціями, визначивши форму симфонії, можна приступати до роботи над головною темою твору. Відомо, що тема в поліфонічній музиці відіграє роль головної думки, яка об’єднує весь твір. Поліфонічний твір вибудовується на співставленні проведень у різних голосах, а не їх боротьбі. Зміна характеру теми у поліфонічних творах Й.С.Баха відбувається через зміну регістрів і тональностей, через розкриття закладених у самій темі внутрішніх напружень. В центрі уваги композиторів ХVІІ – VІІІ століть була не стільки краса теми, скільки її розробка, багатство її перетворень, різноманітність поліфонічних та контрапунктичних прийомів розвитку, тобто ті «події», які з нею відбуваються протягом всього твору. За словами Е.Курта: «смысл и характерное содержание тем полифонического стиля направлены на формообразование» [3, 156]. Тому теми поліфонічних творів потребують від виконавця у першу чергу роботи думки, яка повинна </w:t>
      </w:r>
      <w:r w:rsidRPr="007A7E00">
        <w:rPr>
          <w:lang w:val="uk-UA"/>
        </w:rPr>
        <w:lastRenderedPageBreak/>
        <w:t xml:space="preserve">бути спрямована до осягнення як ритмічної структури теми, так і інтервальної, що є важливим для з’ясування її суті. </w:t>
      </w:r>
    </w:p>
    <w:p w:rsidR="00AF79E1" w:rsidRPr="007A7E00" w:rsidRDefault="00AF79E1" w:rsidP="00AF79E1">
      <w:pPr>
        <w:spacing w:line="360" w:lineRule="auto"/>
        <w:contextualSpacing/>
        <w:jc w:val="both"/>
        <w:rPr>
          <w:lang w:val="uk-UA"/>
        </w:rPr>
      </w:pPr>
      <w:r w:rsidRPr="007A7E00">
        <w:rPr>
          <w:lang w:val="uk-UA"/>
        </w:rPr>
        <w:tab/>
        <w:t>Так, тема симфонії ре мінор являє собою той тип бахівської мелодики, якому властивий спокійний і плавний рух в поєднанні з напруженістю і драматизмом інтонацій. На це вказують широкі інтервальні ходи, підкреслення стрибків в мелодії синкопами. За словами Т.Ліванової, «медленный темп здесь имеет особое значение – при высоком пафосе мелодии исполнители должны все время ощущать его благородную сдерживающую силу, требующую и от них значительных, неослабевающих артистических усилий, особой творческой воли, особого внимания» [4, 19].</w:t>
      </w:r>
    </w:p>
    <w:p w:rsidR="00AF79E1" w:rsidRPr="007A7E00" w:rsidRDefault="00AF79E1" w:rsidP="00AF79E1">
      <w:pPr>
        <w:spacing w:line="360" w:lineRule="auto"/>
        <w:contextualSpacing/>
        <w:jc w:val="both"/>
        <w:rPr>
          <w:lang w:val="uk-UA"/>
        </w:rPr>
      </w:pPr>
      <w:r w:rsidRPr="007A7E00">
        <w:rPr>
          <w:lang w:val="uk-UA"/>
        </w:rPr>
        <w:tab/>
        <w:t xml:space="preserve">Темам Й.С. Баха не потрібно надавати перебільшено-емоційного характеру. У виконанні творів цього композитора він однаково неприпустимий, як і суха, механічна гра. Головне, на що треба звернути увагу при виконанні теми ре мінорної симфонії – надзвичайно рівний, глибокий, сповнений високого чуття «спів» всіх звуків в поєднанні із строгим ритмом і вірним фразуванням. </w:t>
      </w:r>
    </w:p>
    <w:p w:rsidR="00AF79E1" w:rsidRPr="007A7E00" w:rsidRDefault="00AF79E1" w:rsidP="00AF79E1">
      <w:pPr>
        <w:spacing w:line="360" w:lineRule="auto"/>
        <w:contextualSpacing/>
        <w:jc w:val="both"/>
        <w:rPr>
          <w:lang w:val="uk-UA"/>
        </w:rPr>
      </w:pPr>
      <w:r w:rsidRPr="007A7E00">
        <w:rPr>
          <w:lang w:val="uk-UA"/>
        </w:rPr>
        <w:tab/>
        <w:t>Також треба мати цілком певне уявлення про логіку розвитку теми. Так, після першого кадансу в паралельному мажорі (т.8) скорботно трагічний характер теми прояснюється, стає спокійним, ніжним. Це виражено в «діалозі» альта і сопрано у 8-10 тактах. У цій «бесіді» альт висловлюється тепло і задушевно, сопрано – дещо наполегливіше. Їх діалог раптово перебиває владний вступ басового голосу, який тричі повторює в низхідній секвенції ще більш драматизований вигук теми, підкреслений синкопованим ходом мелодії на октаву вверх. Саме басовому голосу в цей момент належить провідна роль, а діалог верхніх голосів відступає на другий план. Далі, у 12-13 тактах басовий голос поступається місцем більш значному висловлюванню двох верхніх голосів: на тлі секвентного розвитку теми в сопрано середній голос викладає «мотив скорботи», побудований на низхідній хроматичній гамі.</w:t>
      </w:r>
    </w:p>
    <w:p w:rsidR="00AF79E1" w:rsidRPr="007A7E00" w:rsidRDefault="00AF79E1" w:rsidP="00AF79E1">
      <w:pPr>
        <w:spacing w:line="360" w:lineRule="auto"/>
        <w:contextualSpacing/>
        <w:jc w:val="both"/>
        <w:rPr>
          <w:lang w:val="uk-UA"/>
        </w:rPr>
      </w:pPr>
      <w:r w:rsidRPr="007A7E00">
        <w:rPr>
          <w:lang w:val="uk-UA"/>
        </w:rPr>
        <w:tab/>
        <w:t xml:space="preserve">Після того, як відбулося ознайомлення з тематичним матеріалом і планом виконання симфонії, потрібно приступати до роботи над окремими голосами та </w:t>
      </w:r>
      <w:r w:rsidRPr="007A7E00">
        <w:rPr>
          <w:lang w:val="uk-UA"/>
        </w:rPr>
        <w:lastRenderedPageBreak/>
        <w:t>їх поєднаннями. У цей період важливо ретельно продумати аплікатуру з тим, щоб, використовуючи найкращим чином індивідуальні особливості руки, забезпечити досконале виконання художніх завдань твору. При роботі над партіями кожного голосу, а також над поєднаннями партій різних пар голосів (в симфоніях – нижній з верхнім, середній з нижнім і т. ін.), потрібно домагатися співучості звуку, диференціації звучності голосів, послідовної зміни характеру теми і т. ін. Особливо ретельно необхідно працювати над місцями переходу середнього голосу з партії правої руки в партію лівої і назад, а також одночасного проведення однією рукою двох голосів, так як тут зазвичай найважче досягти плавності голосоведіння. В симфонії ре мінор Й.С.Баха вимагають уваги ті розділи твору, в яких права рука виконує дві мелодичні лінії з різними штрихами. Наприклад, у 12-13 тактах середній голос в партії правої руки залігований, а в верхньому необхідні цезури перед синкопованими восьмими теми. Вчити цей фрагмент слід двома руками, змінюючи динаміку, один з голосів – forte, інший – piano.</w:t>
      </w:r>
    </w:p>
    <w:p w:rsidR="00AF79E1" w:rsidRPr="007A7E00" w:rsidRDefault="00AF79E1" w:rsidP="00AF79E1">
      <w:pPr>
        <w:spacing w:line="360" w:lineRule="auto"/>
        <w:contextualSpacing/>
        <w:jc w:val="both"/>
        <w:rPr>
          <w:lang w:val="uk-UA"/>
        </w:rPr>
      </w:pPr>
      <w:r w:rsidRPr="007A7E00">
        <w:rPr>
          <w:lang w:val="uk-UA"/>
        </w:rPr>
        <w:tab/>
        <w:t>Відомо, для того, щоб яскраво і переконливо виконати музичний твір, потрібно не тільки зрозуміти, а й пережити його, надати йому власну, індивідуальну емоційну забарвленість. Емоційне сприйняття музичного твору, втілення його в звуковому образі є головним на останньому етапі роботи, і основою для цього повинні послужити набуті раніше знання. Направляючи мислення на вивчення і розуміння творчих напрямків у музичному мистецтві, стильових особливостей композиторів, не можна відриватися від конкретики певної історичної епохи і, зокрема, від явищ, що відбуваються в суміжних мистецтвах – літературі, живописі, поезії, театрі.</w:t>
      </w:r>
    </w:p>
    <w:p w:rsidR="00AF79E1" w:rsidRPr="007A7E00" w:rsidRDefault="00AF79E1" w:rsidP="00AF79E1">
      <w:pPr>
        <w:spacing w:line="360" w:lineRule="auto"/>
        <w:contextualSpacing/>
        <w:jc w:val="both"/>
        <w:rPr>
          <w:lang w:val="uk-UA"/>
        </w:rPr>
      </w:pPr>
    </w:p>
    <w:p w:rsidR="00AF79E1" w:rsidRPr="007A7E00" w:rsidRDefault="00AF79E1" w:rsidP="00AF79E1">
      <w:pPr>
        <w:spacing w:line="360" w:lineRule="auto"/>
        <w:contextualSpacing/>
        <w:jc w:val="both"/>
        <w:rPr>
          <w:lang w:val="uk-UA"/>
        </w:rPr>
      </w:pPr>
      <w:r w:rsidRPr="007A7E00">
        <w:rPr>
          <w:b/>
          <w:lang w:val="uk-UA"/>
        </w:rPr>
        <w:tab/>
        <w:t xml:space="preserve">Добре темперований клавір. </w:t>
      </w:r>
      <w:r w:rsidRPr="007A7E00">
        <w:rPr>
          <w:lang w:val="uk-UA"/>
        </w:rPr>
        <w:t xml:space="preserve"> «Добре темперований клавір» справедливо вважають «енциклопедією бахівського творчості». Це в повному розумінні слова енциклопедія поліфонічного мистецтва, його альфа і омега.</w:t>
      </w:r>
    </w:p>
    <w:p w:rsidR="00AF79E1" w:rsidRPr="007A7E00" w:rsidRDefault="00AF79E1" w:rsidP="00AF79E1">
      <w:pPr>
        <w:spacing w:line="360" w:lineRule="auto"/>
        <w:contextualSpacing/>
        <w:jc w:val="both"/>
        <w:rPr>
          <w:lang w:val="uk-UA"/>
        </w:rPr>
      </w:pPr>
      <w:r w:rsidRPr="007A7E00">
        <w:rPr>
          <w:lang w:val="uk-UA"/>
        </w:rPr>
        <w:tab/>
        <w:t xml:space="preserve">Бетховен, який вивчав «Добре темперований клавір» з дитинства, називав його своєю «музичної біблією». Шуман, який, за власним визнанням, у важкі </w:t>
      </w:r>
      <w:r w:rsidRPr="007A7E00">
        <w:rPr>
          <w:lang w:val="uk-UA"/>
        </w:rPr>
        <w:lastRenderedPageBreak/>
        <w:t>хвилини життєвих сумнівів і негараздів «шукав порятунку у Баха», писав ще в юності: "Баховський" Wohltemperlertes Klavier "є моєю граматикою, притому кращої, фуги я самостійно проаналізував одну за одною аж до їх найтонших розгалужень; користь від цього велика, а яке морально зміцнює вплив на людину в цілому, адже Бах був в повній мірі людиною; в ньому не було нічого половинчастого, нездорового, все писалося на вічні часи ". А в зрілі роки він в "Життєвих правилах для музикантів" прямо наставляв молодого музиканта: "Грай старанно фуги великих майстрів, і перш за все Іог (Ганна) Себ (астіана) Баха; "Добре темперований клавір" повинен бути твоїм хлібом насущним ". Антон Рубінштейн буквально обожнював Бахом і постійно нагадував, що "його" Wohltemperiertes Klavier "став євангелієм для кожного серйозного і прагне до вищого ідеалу художника ...". А Стасов характеризував "Добре темперований клавір" Баха на свій лад як "надійний ціпок в далеку дорогу". Часто для позначення твори використовується абревіатура «ДТК».</w:t>
      </w:r>
    </w:p>
    <w:p w:rsidR="00AF79E1" w:rsidRPr="007A7E00" w:rsidRDefault="00AF79E1" w:rsidP="00AF79E1">
      <w:pPr>
        <w:spacing w:line="360" w:lineRule="auto"/>
        <w:contextualSpacing/>
        <w:jc w:val="both"/>
        <w:rPr>
          <w:lang w:val="uk-UA"/>
        </w:rPr>
      </w:pPr>
      <w:r w:rsidRPr="007A7E00">
        <w:rPr>
          <w:lang w:val="uk-UA"/>
        </w:rPr>
        <w:tab/>
        <w:t>Створюючи «Добре темперований клавір», І.С. Бах ставив перед собою цілком певну мету: ознайомити грають на клавірі з усіма двадцятьма чотирма мажорними і мінорними тональностями, багато з яких до того часу не були у вжитку. Про це наочно свідчить заголовок циклу, яке І.С. Бах помістив на титульному аркуші автографа першої частини «Добре темперованого клавіру». Ось його повний текст: «Добре темперований клавір, або Прелюдії і фуги у всіх тонах і півтонах, що стосуються як терцій мажорних, або До, Ре, Мі, так і терцій мінорних, або Ре, Мі, Фа. Для користі і вживання жадібного до навчання музичного юнацтва, як і для особливого часу тих, хто вже досяг успіху в цьому вченні, складено і виготовлено Йоганном Себастьяном Бахом - в даний час великокняжеским АнгальтКётенскім капельмейстером і директором камерної музики. У році 1722 ».</w:t>
      </w:r>
    </w:p>
    <w:p w:rsidR="00AF79E1" w:rsidRPr="007A7E00" w:rsidRDefault="00AF79E1" w:rsidP="00AF79E1">
      <w:pPr>
        <w:spacing w:line="360" w:lineRule="auto"/>
        <w:contextualSpacing/>
        <w:jc w:val="both"/>
        <w:rPr>
          <w:lang w:val="uk-UA"/>
        </w:rPr>
      </w:pPr>
      <w:r w:rsidRPr="007A7E00">
        <w:rPr>
          <w:lang w:val="uk-UA"/>
        </w:rPr>
        <w:tab/>
        <w:t xml:space="preserve">Пристрій старовинних клавішних інструментів не дозволяло грати в усіх тональностях. У загальноприйнятому в старовину натуральному ладі квінти і терції в одних тональностях звучали чисто, в інших - особливо в тих, які мали велику кількість ключових знаків, - фальшиво. До появи 1-ї частини «Добре </w:t>
      </w:r>
      <w:r w:rsidRPr="007A7E00">
        <w:rPr>
          <w:lang w:val="uk-UA"/>
        </w:rPr>
        <w:lastRenderedPageBreak/>
        <w:t>темперованого клавіру» дуже рідко грали, а отже, і рідко складали, в таких тональностях, як Сі мажор, Ля бемоль мажор, не кажучи вже про Фа дієз мажорі і до дієз мажорі, які взагалі не застосовували на практиці. Діезние тональності, як правило, віддавали перевагу бемольні, вважали їх більш зручними.</w:t>
      </w:r>
    </w:p>
    <w:p w:rsidR="00AF79E1" w:rsidRPr="007A7E00" w:rsidRDefault="00AF79E1" w:rsidP="00AF79E1">
      <w:pPr>
        <w:spacing w:line="360" w:lineRule="auto"/>
        <w:contextualSpacing/>
        <w:jc w:val="both"/>
        <w:rPr>
          <w:lang w:val="uk-UA"/>
        </w:rPr>
      </w:pPr>
      <w:r w:rsidRPr="007A7E00">
        <w:rPr>
          <w:lang w:val="uk-UA"/>
        </w:rPr>
        <w:t xml:space="preserve">        Своїм творчим прикладом І.С. Бах вирішив довести плідність нової системи темперации, що зберегла, до речі, своє значення і понині. Суть системи - в поділі октави на дванадцять рівних півтонів і в побудові квінт і терцій не в чистих натуральних тонах, а в темперований штучних інтервалах (так, щоб вони в рівній мірі задовольняли всім тональностям). І.С. Бах хотів показати безсумнівна перевага нової темперированной настройки клавішних інструментів перед загальноприйнятим в старовину натуральним строєм. Ідею темперации до Баха творчо підтримали і інші музиканти, наприклад, Пахельбель, Маттесон, але баховское рішення цієї художнього завдання стало унікальним за майстерністю і натхненням.</w:t>
      </w:r>
    </w:p>
    <w:p w:rsidR="00AF79E1" w:rsidRPr="007A7E00" w:rsidRDefault="00AF79E1" w:rsidP="00AF79E1">
      <w:pPr>
        <w:spacing w:line="360" w:lineRule="auto"/>
        <w:contextualSpacing/>
        <w:jc w:val="both"/>
        <w:rPr>
          <w:lang w:val="uk-UA"/>
        </w:rPr>
      </w:pPr>
      <w:r w:rsidRPr="007A7E00">
        <w:rPr>
          <w:lang w:val="uk-UA"/>
        </w:rPr>
        <w:tab/>
        <w:t>«Добре темперований клавір», яка втілила в закінченою художній формі ідею «темперованого інструменту», складається з двох частин, кожна з яких містить по 24 прелюдії і фуги, написаних у всіх мажорних і мінорних тональностях. Крім використання всіх тональностей, ДТК відомий великим спектром нововведень по частині техніки і засобів вираження. Жоден композитор, крім Баха, не зміг створити настільки живі і яскраві твори в формі фуг, і багато його послідовники звіряли себе з його творами. Пізніше інші композитори, натхненні прикладом Баха, писали свої збірники з 24 прелюдій і фуг.</w:t>
      </w:r>
    </w:p>
    <w:p w:rsidR="00AF79E1" w:rsidRPr="007A7E00" w:rsidRDefault="00AF79E1" w:rsidP="00AF79E1">
      <w:pPr>
        <w:spacing w:line="360" w:lineRule="auto"/>
        <w:contextualSpacing/>
        <w:jc w:val="both"/>
        <w:rPr>
          <w:lang w:val="uk-UA"/>
        </w:rPr>
      </w:pPr>
      <w:r w:rsidRPr="007A7E00">
        <w:rPr>
          <w:lang w:val="uk-UA"/>
        </w:rPr>
        <w:tab/>
        <w:t>Поява I-го тому «ДТК» відноситься до 1722 році, II-го - до 1744; обидва томи містять твори різних років. В обох частинах «ДТК» прелюдії і фуги розташовані попарно «малими циклами» (прелюдія і фуга в одній тональності) в висхідній послідовності по хроматичної гамі. Явні тематичні зв'язки між прелюдією і фугою відсутні. Проте, їх об'єднання не обмежується загальною тональністю; існують менш «видимі» зв'язки, обумовлені внутрішнім, ідейно-</w:t>
      </w:r>
      <w:r w:rsidRPr="007A7E00">
        <w:rPr>
          <w:lang w:val="uk-UA"/>
        </w:rPr>
        <w:lastRenderedPageBreak/>
        <w:t>емоційним змістом і проявляються в кожному окремому випадку по-різному. Звідси таке різноманіття прийомів поєднання і узгодження двох різних п'єс в єдине і нерозривне ціле.</w:t>
      </w:r>
    </w:p>
    <w:p w:rsidR="00AF79E1" w:rsidRPr="007A7E00" w:rsidRDefault="00AF79E1" w:rsidP="00AF79E1">
      <w:pPr>
        <w:spacing w:line="360" w:lineRule="auto"/>
        <w:contextualSpacing/>
        <w:jc w:val="both"/>
        <w:rPr>
          <w:lang w:val="uk-UA"/>
        </w:rPr>
      </w:pPr>
      <w:r w:rsidRPr="007A7E00">
        <w:rPr>
          <w:lang w:val="uk-UA"/>
        </w:rPr>
        <w:tab/>
        <w:t>Жанру прелюдії в цілому не властива строго певна форма; панує вільне розгортання матеріалу, фигурационного розробка одного тематичного «ядра». Нерідко знаходять застосування і поліфонічні прийоми. За формою прелюдії об'єднуються в 2 групи: вільно розвиваються при «текучої» фактурі (наприклад, прелюдії C-dur, c-moll, D-dur). Для них характерна імпровізаційність, особливо в заключних розділах (вільні пасажі, зміни темпу, речитативи - вони створюють перелом в плавному музичному розгортанні); підлеглі принципом старовинної двухчастности (наприклад, прелюдії es-moll, g-moll). Серед прелюдій зустрічаються токати органного типу (з-moll, Es-dur), скрипкові імпровізації (D-dur), народно-жанрові танці (Аs-dur), «арії» (es-moll, cis-moll, f-moll, g-moll), пасторалі (E-dur), п'єси типу тріо для двох соло голосів і basso continuo (h-moll). Багато прелюдії нагадують інвенції - 2х-голосна (Cis-dur, F-dur, a-moll, fis-moll) і 3-голосна (E-dur, gis-moll, A-dur, H-dur).</w:t>
      </w:r>
    </w:p>
    <w:p w:rsidR="00AF79E1" w:rsidRPr="007A7E00" w:rsidRDefault="00AF79E1" w:rsidP="00AF79E1">
      <w:pPr>
        <w:spacing w:line="360" w:lineRule="auto"/>
        <w:contextualSpacing/>
        <w:jc w:val="both"/>
        <w:rPr>
          <w:lang w:val="uk-UA"/>
        </w:rPr>
      </w:pPr>
      <w:r w:rsidRPr="007A7E00">
        <w:rPr>
          <w:lang w:val="uk-UA"/>
        </w:rPr>
        <w:tab/>
        <w:t>Фуги також свідчать про невичерпної творчої фантазії Баха. Кожна з них має своє власне «обличчя», яке визначається темою, її характером, способом її розвитку, кількістю голосів і їх взаємодією.</w:t>
      </w:r>
    </w:p>
    <w:p w:rsidR="00AF79E1" w:rsidRPr="007A7E00" w:rsidRDefault="00AF79E1" w:rsidP="00AF79E1">
      <w:pPr>
        <w:spacing w:line="360" w:lineRule="auto"/>
        <w:contextualSpacing/>
        <w:jc w:val="both"/>
        <w:rPr>
          <w:lang w:val="uk-UA"/>
        </w:rPr>
      </w:pPr>
      <w:r w:rsidRPr="007A7E00">
        <w:rPr>
          <w:lang w:val="uk-UA"/>
        </w:rPr>
        <w:tab/>
        <w:t>Є фуги, насичені стреттное проведеннями теми (C-dur, cis-moll, d-moll, es-moll, g-moll, b-moll); в інших фугах стретти взагалі відсутні (c-moll, D-dur, B-dur, h-moll). У деяких фугах дуже важливу роль відіграють інтермедії (наприклад, c-moll, D-dur), в інших інтермедій немає зовсім. Класичний приклад безінтермедійной фуги - C-dur.</w:t>
      </w:r>
    </w:p>
    <w:p w:rsidR="00AF79E1" w:rsidRPr="007A7E00" w:rsidRDefault="00AF79E1" w:rsidP="00AF79E1">
      <w:pPr>
        <w:spacing w:line="360" w:lineRule="auto"/>
        <w:contextualSpacing/>
        <w:jc w:val="both"/>
        <w:rPr>
          <w:lang w:val="uk-UA"/>
        </w:rPr>
      </w:pPr>
      <w:r w:rsidRPr="007A7E00">
        <w:rPr>
          <w:lang w:val="uk-UA"/>
        </w:rPr>
        <w:tab/>
        <w:t>Ступінь поліфонічної складності в бахівських фугах незалежна від кількості голосів. Наприклад, фуга b-moll 5-голосна, але при цьому не відрізняється особливою складністю. У 3х-голосною фуги es-moll, навпаки, безліч складних поліфонічних прийомів.</w:t>
      </w:r>
    </w:p>
    <w:p w:rsidR="00AF79E1" w:rsidRPr="007A7E00" w:rsidRDefault="00AF79E1" w:rsidP="00AF79E1">
      <w:pPr>
        <w:spacing w:line="360" w:lineRule="auto"/>
        <w:contextualSpacing/>
        <w:jc w:val="both"/>
        <w:rPr>
          <w:lang w:val="uk-UA"/>
        </w:rPr>
      </w:pPr>
      <w:r w:rsidRPr="007A7E00">
        <w:rPr>
          <w:lang w:val="uk-UA"/>
        </w:rPr>
        <w:tab/>
        <w:t xml:space="preserve">Звична структура фуги - трехчастная. Кожен з розділів має свою назву: експозиція, середня частина, або розробка, реприза. Вже назви розділів </w:t>
      </w:r>
      <w:r w:rsidRPr="007A7E00">
        <w:rPr>
          <w:lang w:val="uk-UA"/>
        </w:rPr>
        <w:lastRenderedPageBreak/>
        <w:t>визначають їх місце і призначення. Експозиція - показ музичного образу через багаторазове проведення теми в різних голосах. На скільки голосів написана фуга, стільки раз проводиться тема в експозиції (Іноді після всіх проведень теми в експозиції в якомусь з крайніх голосів знову з'являється тема. Це називається додатковим проведенням. Бувають фуги з так званої подвійної експозицією, інакше - контрекспозіціей, коли тема проводиться вдруге в усіх голосах, але порядок проходження голосів змінюється.). Починається фуга одноголосним викладом теми в основній тональності. Імітація теми (вступ другого голосу) проходить найчастіше в доминантовой тональності, тобто на квінту вище або на кварту нижче. Тема і її імітація отримали характерні назви «вождя» і «супутника», проте зазвичай для їх позначення користуються іншими, більш простими: тема і відповідь.</w:t>
      </w:r>
    </w:p>
    <w:p w:rsidR="00AF79E1" w:rsidRPr="007A7E00" w:rsidRDefault="00AF79E1" w:rsidP="00AF79E1">
      <w:pPr>
        <w:spacing w:line="360" w:lineRule="auto"/>
        <w:contextualSpacing/>
        <w:jc w:val="both"/>
        <w:rPr>
          <w:lang w:val="uk-UA"/>
        </w:rPr>
      </w:pPr>
      <w:r w:rsidRPr="007A7E00">
        <w:rPr>
          <w:lang w:val="uk-UA"/>
        </w:rPr>
        <w:tab/>
        <w:t>Вступ другого голосу з імітацією теми не зупиняє і не перериває руху першого, який в якості контрапункту до теми набуває нового значення і отримує назву протівосложенія (В тих випадках, коли вперше прозвучала протівосложенія зберігає свій мелодійний або ритмічний лад в подальшому перебігу музики, воно носить назву утриманого протівосложенія.):</w:t>
      </w:r>
    </w:p>
    <w:p w:rsidR="00AF79E1" w:rsidRPr="007A7E00" w:rsidRDefault="00AF79E1" w:rsidP="00AF79E1">
      <w:pPr>
        <w:spacing w:line="360" w:lineRule="auto"/>
        <w:contextualSpacing/>
        <w:jc w:val="both"/>
        <w:rPr>
          <w:lang w:val="uk-UA"/>
        </w:rPr>
      </w:pPr>
      <w:r w:rsidRPr="007A7E00">
        <w:rPr>
          <w:lang w:val="uk-UA"/>
        </w:rPr>
        <w:tab/>
        <w:t>Кожна поява теми в іншому голосі супроводжується новим протівосложенія. Таким чином, в трехголосной фуги два протівосложенія, в чотириголосної - три і т. Д.</w:t>
      </w:r>
    </w:p>
    <w:p w:rsidR="00AF79E1" w:rsidRPr="007A7E00" w:rsidRDefault="00AF79E1" w:rsidP="00AF79E1">
      <w:pPr>
        <w:spacing w:line="360" w:lineRule="auto"/>
        <w:contextualSpacing/>
        <w:jc w:val="both"/>
        <w:rPr>
          <w:lang w:val="uk-UA"/>
        </w:rPr>
      </w:pPr>
      <w:r w:rsidRPr="007A7E00">
        <w:rPr>
          <w:lang w:val="uk-UA"/>
        </w:rPr>
        <w:tab/>
        <w:t>Протівосложенія рельєфно відтінює тему, а поступове нашарування контрапунктірующіх голосів становить специфічну особливість поліфонічної музики, засіб динамічного наростання, накопичення звучності (В поліфонії накопичення і вимикання голосів має особливий сенс, створює специфічні ефекти: посилення звукової динаміки в одному випадку, розрядку, ослаблення напруги - в другом.).</w:t>
      </w:r>
    </w:p>
    <w:p w:rsidR="00AF79E1" w:rsidRPr="007A7E00" w:rsidRDefault="00AF79E1" w:rsidP="00AF79E1">
      <w:pPr>
        <w:spacing w:line="360" w:lineRule="auto"/>
        <w:contextualSpacing/>
        <w:jc w:val="both"/>
        <w:rPr>
          <w:lang w:val="uk-UA"/>
        </w:rPr>
      </w:pPr>
      <w:r w:rsidRPr="007A7E00">
        <w:rPr>
          <w:lang w:val="uk-UA"/>
        </w:rPr>
        <w:tab/>
        <w:t>Зіставлення в експозиції тонической і доминантовой тональностей вказує на гостре почуття функцій лада, його засад і неустоев. У зіставленні теми і відповіді, тоніки і домінанти предвосхищаются ладотональное співвідношення в сонаті між головною і побічною партіями.</w:t>
      </w:r>
    </w:p>
    <w:p w:rsidR="00AF79E1" w:rsidRPr="007A7E00" w:rsidRDefault="00AF79E1" w:rsidP="00AF79E1">
      <w:pPr>
        <w:spacing w:line="360" w:lineRule="auto"/>
        <w:contextualSpacing/>
        <w:jc w:val="both"/>
        <w:rPr>
          <w:lang w:val="uk-UA"/>
        </w:rPr>
      </w:pPr>
      <w:r w:rsidRPr="007A7E00">
        <w:rPr>
          <w:lang w:val="uk-UA"/>
        </w:rPr>
        <w:lastRenderedPageBreak/>
        <w:tab/>
        <w:t>Перехід від експозиції до середньої частини виявляється досить чітко відходом від панівних у експозиції тональностей. Проведення теми в новій тональності, найчастіше паралельної, вказує на настання другого розділу фуги.</w:t>
      </w:r>
    </w:p>
    <w:p w:rsidR="00AF79E1" w:rsidRPr="007A7E00" w:rsidRDefault="00AF79E1" w:rsidP="00AF79E1">
      <w:pPr>
        <w:spacing w:line="360" w:lineRule="auto"/>
        <w:contextualSpacing/>
        <w:jc w:val="both"/>
        <w:rPr>
          <w:lang w:val="uk-UA"/>
        </w:rPr>
      </w:pPr>
      <w:r w:rsidRPr="007A7E00">
        <w:rPr>
          <w:lang w:val="uk-UA"/>
        </w:rPr>
        <w:tab/>
        <w:t>Середня частина (або розробка) - місце найбільш активного і динамічного розвитку теми. Масштаби середній частині багато в чому залежать від місця, відведеного в ній інтермедій.</w:t>
      </w:r>
    </w:p>
    <w:p w:rsidR="00AF79E1" w:rsidRPr="007A7E00" w:rsidRDefault="00AF79E1" w:rsidP="00AF79E1">
      <w:pPr>
        <w:spacing w:line="360" w:lineRule="auto"/>
        <w:contextualSpacing/>
        <w:jc w:val="both"/>
        <w:rPr>
          <w:lang w:val="uk-UA"/>
        </w:rPr>
      </w:pPr>
      <w:r w:rsidRPr="007A7E00">
        <w:rPr>
          <w:lang w:val="uk-UA"/>
        </w:rPr>
        <w:tab/>
        <w:t>Інтермедія - проміжне побудова між проведеннями теми - становить істотний елемент форми фуги. Інтермедії можна зустріти у всіх розділах фуги, але зазвичай перша розгорнута інтермедія поміщається за гранню експозиції, вона служить сполучною ланкою між експозицією і середньою частиною.</w:t>
      </w:r>
    </w:p>
    <w:p w:rsidR="00AF79E1" w:rsidRPr="007A7E00" w:rsidRDefault="00AF79E1" w:rsidP="00AF79E1">
      <w:pPr>
        <w:spacing w:line="360" w:lineRule="auto"/>
        <w:contextualSpacing/>
        <w:jc w:val="both"/>
        <w:rPr>
          <w:lang w:val="uk-UA"/>
        </w:rPr>
      </w:pPr>
      <w:r w:rsidRPr="007A7E00">
        <w:rPr>
          <w:lang w:val="uk-UA"/>
        </w:rPr>
        <w:tab/>
        <w:t>Особливо часті інтермедії в середній частині, так як вони здійснюють тут своє спеціальне призначення - модуляцію (перехід з одного ладу в інший), готують тональність, в якій знову повинна прозвучати тема. Чим інтенсивніше протікає процес ладотональное розвитку, тим більше ширяться масштаби інтермедій, а з ними - розробки і всієї форми в цілому.</w:t>
      </w:r>
    </w:p>
    <w:p w:rsidR="00AF79E1" w:rsidRPr="007A7E00" w:rsidRDefault="00AF79E1" w:rsidP="00AF79E1">
      <w:pPr>
        <w:spacing w:line="360" w:lineRule="auto"/>
        <w:contextualSpacing/>
        <w:jc w:val="both"/>
        <w:rPr>
          <w:lang w:val="uk-UA"/>
        </w:rPr>
      </w:pPr>
      <w:r w:rsidRPr="007A7E00">
        <w:rPr>
          <w:lang w:val="uk-UA"/>
        </w:rPr>
        <w:tab/>
        <w:t>В інтермедіях також зосереджені моменти тематичного розвитку. Бах вперше показав сенс і мету тематичної роботи як головного засобу, що веде до кінцевого перетворення музичного образу, і як засоби, динамізується форму.</w:t>
      </w:r>
    </w:p>
    <w:p w:rsidR="00AF79E1" w:rsidRPr="007A7E00" w:rsidRDefault="00AF79E1" w:rsidP="00AF79E1">
      <w:pPr>
        <w:spacing w:line="360" w:lineRule="auto"/>
        <w:contextualSpacing/>
        <w:jc w:val="both"/>
        <w:rPr>
          <w:lang w:val="uk-UA"/>
        </w:rPr>
      </w:pPr>
      <w:r w:rsidRPr="007A7E00">
        <w:rPr>
          <w:lang w:val="uk-UA"/>
        </w:rPr>
        <w:t>Бах будує інтермедії переважно на матеріалі теми - на витягнутих з неї окремих мелодико-ритмічних оборотах. Музична тканина, насичена тематичними елементами, створює враження єдності і внутрішньої цілісності твору. В інтермедіях тема ніколи повністю не проводиться; тимчасове відсторонення теми надає їй при новому проведенні новизну і свіжість.</w:t>
      </w:r>
    </w:p>
    <w:p w:rsidR="00AF79E1" w:rsidRPr="007A7E00" w:rsidRDefault="00AF79E1" w:rsidP="00AF79E1">
      <w:pPr>
        <w:spacing w:line="360" w:lineRule="auto"/>
        <w:contextualSpacing/>
        <w:jc w:val="both"/>
        <w:rPr>
          <w:lang w:val="uk-UA"/>
        </w:rPr>
      </w:pPr>
      <w:r w:rsidRPr="007A7E00">
        <w:rPr>
          <w:lang w:val="uk-UA"/>
        </w:rPr>
        <w:tab/>
        <w:t>Перехід від середньої частини до репризі часто настільки завуальований, що буває скрутним і спірним визначення кордону, яка відділяє другий розділ фуги від третього. Реприза повинна закріпити основну тональність, відновити втрачену в розробці стійкість, тональний рівновагу і симетрію.</w:t>
      </w:r>
    </w:p>
    <w:p w:rsidR="00AF79E1" w:rsidRPr="007A7E00" w:rsidRDefault="00AF79E1" w:rsidP="00AF79E1">
      <w:pPr>
        <w:spacing w:line="360" w:lineRule="auto"/>
        <w:contextualSpacing/>
        <w:jc w:val="both"/>
        <w:rPr>
          <w:lang w:val="uk-UA"/>
        </w:rPr>
      </w:pPr>
      <w:r w:rsidRPr="007A7E00">
        <w:rPr>
          <w:lang w:val="uk-UA"/>
        </w:rPr>
        <w:tab/>
        <w:t>Такі самі загальні уявлення про головні конструктивних елементах форми фуги.</w:t>
      </w:r>
    </w:p>
    <w:p w:rsidR="00AF79E1" w:rsidRPr="007A7E00" w:rsidRDefault="00AF79E1" w:rsidP="00AF79E1">
      <w:pPr>
        <w:spacing w:line="360" w:lineRule="auto"/>
        <w:contextualSpacing/>
        <w:jc w:val="both"/>
        <w:rPr>
          <w:lang w:val="uk-UA"/>
        </w:rPr>
      </w:pPr>
      <w:r w:rsidRPr="007A7E00">
        <w:rPr>
          <w:lang w:val="uk-UA"/>
        </w:rPr>
        <w:lastRenderedPageBreak/>
        <w:tab/>
        <w:t>У «ДТК» Бах підкреслив характерну семантику (програмування) різних тональностей. Так, наприклад, D-dur уособлює енергію і тріумфально, c-moll - суворий драматизм і патетику; бахівський h-moll пов'язаний з напруженим, пристрасним і скорботним настроєм; es-moll і b-moll - з образами смирення і смутку; E-dur і Fis-dur асоціюються з ніжними пасторальними образами. B-dur - тональність «ангелів і немовлят», дуже ніжна і чиста.</w:t>
      </w:r>
    </w:p>
    <w:p w:rsidR="00AF79E1" w:rsidRPr="007A7E00" w:rsidRDefault="00AF79E1" w:rsidP="00AF79E1">
      <w:pPr>
        <w:spacing w:line="360" w:lineRule="auto"/>
        <w:contextualSpacing/>
        <w:jc w:val="both"/>
        <w:rPr>
          <w:lang w:val="uk-UA"/>
        </w:rPr>
      </w:pPr>
      <w:r w:rsidRPr="007A7E00">
        <w:rPr>
          <w:lang w:val="uk-UA"/>
        </w:rPr>
        <w:tab/>
        <w:t>Розкриттю змісту прелюдій і фуг «ДТК» допомагає цитування в них мелодій протестантських хоралів, численні асоціації з хоровими творами композитора, а також використання музичної символіки. Завдяки цьому сучасники Баха могли сприймати його музику як зрозумілу мову. Багато авторитетних музиканти (Швейцер, Яворський, Юдіна) звертали увагу на приховану программность «ДТК» і пов'язували його зміст з біблійної тематикою, з Старим і Новим Заповітом.</w:t>
      </w:r>
    </w:p>
    <w:p w:rsidR="00AF79E1" w:rsidRPr="007A7E00" w:rsidRDefault="00AF79E1" w:rsidP="00AF79E1">
      <w:pPr>
        <w:spacing w:line="360" w:lineRule="auto"/>
        <w:contextualSpacing/>
        <w:jc w:val="both"/>
        <w:rPr>
          <w:lang w:val="uk-UA"/>
        </w:rPr>
      </w:pPr>
      <w:r w:rsidRPr="007A7E00">
        <w:rPr>
          <w:lang w:val="uk-UA"/>
        </w:rPr>
        <w:tab/>
        <w:t>Наприклад, теми фуг b-moll і es-moll засновані на мелодії одного і того ж хоралу - «З безодні бід я кличу до тебе», що вказує на спільність їх змісту.</w:t>
      </w:r>
    </w:p>
    <w:p w:rsidR="00AF79E1" w:rsidRPr="007A7E00" w:rsidRDefault="00AF79E1" w:rsidP="00AF79E1">
      <w:pPr>
        <w:spacing w:line="360" w:lineRule="auto"/>
        <w:contextualSpacing/>
        <w:jc w:val="both"/>
        <w:rPr>
          <w:lang w:val="uk-UA"/>
        </w:rPr>
      </w:pPr>
      <w:r w:rsidRPr="007A7E00">
        <w:rPr>
          <w:lang w:val="uk-UA"/>
        </w:rPr>
        <w:tab/>
        <w:t>Прелюдія і фуга es-moll ( «Зняття з хреста») - це один з найбільш ліричних і пісенних циклів у всьому «ДТК». Прелюдія спирається на ритм сарабанди. У ній 2 протилежних за змістом звукових плану: вигуки скорботи, душевного болю і тихий передзвін дзвонів в рівномірному чергуванні акордів. Фуга звучить як задумлива і сумна хорова пісня. В її музиці є схожість з російськими протяжними мелодіями (опора на ч.5, свобода метроритма, відсутність вступного тону в мінорі). Тема піддається всіляким поліфонічним перетворенням. Тут і звернення, і ритмічні зміни, і стретти. Так, заключна частина цієї фуги містить чудовий зразок трехголосной стретти (у верхньому голосі - тема в збільшенні, в двох інших - в обігу і прямому русі). Значне місце займає також розробка теми в зверненні.</w:t>
      </w:r>
    </w:p>
    <w:p w:rsidR="00AF79E1" w:rsidRPr="007A7E00" w:rsidRDefault="00AF79E1" w:rsidP="00AF79E1">
      <w:pPr>
        <w:spacing w:line="360" w:lineRule="auto"/>
        <w:contextualSpacing/>
        <w:jc w:val="both"/>
        <w:rPr>
          <w:lang w:val="uk-UA"/>
        </w:rPr>
      </w:pPr>
      <w:r w:rsidRPr="007A7E00">
        <w:rPr>
          <w:lang w:val="uk-UA"/>
        </w:rPr>
        <w:tab/>
        <w:t xml:space="preserve">Скорботним настроєм відзначені і цикли cis-moll ( «Моління про чашу»), b-moll (смерть Ісуса і відчай стоять перед хрестом людей), h-moll ( «Хід на Голгофу»: в темі фуги, насиченою тональними відхиленнями, тричі проводиться символ хреста, нагадуючи про страждання Ісуса). У сумною, </w:t>
      </w:r>
      <w:r w:rsidRPr="007A7E00">
        <w:rPr>
          <w:lang w:val="uk-UA"/>
        </w:rPr>
        <w:lastRenderedPageBreak/>
        <w:t>зосередженої музиці прелюдії cis-mоll «знаками печалі» служать спадні звукоряди - catabasis (тому Ф. Бузоні говорив, що це «щось на кшталт« Страстей »). У фузі cis-mоll (це єдина потрійна фуга в «ДТК») також присутній скорботна музична символіка: в 1-й темі ясно читається фігура хреста. 2-я тема (т.36) - «чаші страждання», заснована на фігурі circulation (обертання). 3-тя тема (т.49, мелодія тенора) - символ приречення (висхідна кварта).</w:t>
      </w:r>
    </w:p>
    <w:p w:rsidR="00AF79E1" w:rsidRPr="007A7E00" w:rsidRDefault="00AF79E1" w:rsidP="00AF79E1">
      <w:pPr>
        <w:spacing w:line="360" w:lineRule="auto"/>
        <w:contextualSpacing/>
        <w:jc w:val="both"/>
        <w:rPr>
          <w:lang w:val="uk-UA"/>
        </w:rPr>
      </w:pPr>
      <w:r w:rsidRPr="007A7E00">
        <w:rPr>
          <w:lang w:val="uk-UA"/>
        </w:rPr>
        <w:tab/>
        <w:t>Типовість музичних образів допускає деяку угруповання прелюдій і фуг по вираженим в них жанровими ознаками, по схожості (незважаючи на нескінченність відтінків) емоційного змісту. Так, наприклад, фуги c moll (I т.), C dur (II т.), Cis dur, G dur (I т.) Можна віднести до творів, в яких дуже тонко втілена тематика танцювального складу (цим фугам іноді властивий скерцозність характер):</w:t>
      </w:r>
    </w:p>
    <w:p w:rsidR="00AF79E1" w:rsidRPr="007A7E00" w:rsidRDefault="00AF79E1" w:rsidP="00AF79E1">
      <w:pPr>
        <w:spacing w:line="360" w:lineRule="auto"/>
        <w:contextualSpacing/>
        <w:jc w:val="both"/>
        <w:rPr>
          <w:lang w:val="uk-UA"/>
        </w:rPr>
      </w:pPr>
    </w:p>
    <w:p w:rsidR="00AF79E1" w:rsidRPr="007A7E00" w:rsidRDefault="00AF79E1" w:rsidP="00AF79E1">
      <w:pPr>
        <w:spacing w:line="360" w:lineRule="auto"/>
        <w:contextualSpacing/>
        <w:jc w:val="both"/>
        <w:rPr>
          <w:lang w:val="uk-UA"/>
        </w:rPr>
      </w:pPr>
      <w:r w:rsidRPr="007A7E00">
        <w:rPr>
          <w:noProof/>
          <w:lang w:eastAsia="ru-RU"/>
        </w:rPr>
        <w:drawing>
          <wp:inline distT="0" distB="0" distL="0" distR="0" wp14:anchorId="21594CFB" wp14:editId="79EB095B">
            <wp:extent cx="4098925" cy="2332990"/>
            <wp:effectExtent l="0" t="0" r="0" b="0"/>
            <wp:docPr id="33" name="Рисунок 33" descr="http://www.belcanto.ru/media/images/uploaded/thumbnail430_bach_025.jpg">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canto.ru/media/images/uploaded/thumbnail430_bach_025.jpg">
                      <a:hlinkClick r:id="rId40" tooltip="&qu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8925" cy="2332990"/>
                    </a:xfrm>
                    <a:prstGeom prst="rect">
                      <a:avLst/>
                    </a:prstGeom>
                    <a:noFill/>
                    <a:ln>
                      <a:noFill/>
                    </a:ln>
                  </pic:spPr>
                </pic:pic>
              </a:graphicData>
            </a:graphic>
          </wp:inline>
        </w:drawing>
      </w:r>
    </w:p>
    <w:p w:rsidR="00AF79E1" w:rsidRPr="007A7E00" w:rsidRDefault="00AF79E1" w:rsidP="00AF79E1">
      <w:pPr>
        <w:spacing w:line="360" w:lineRule="auto"/>
        <w:contextualSpacing/>
        <w:jc w:val="both"/>
        <w:rPr>
          <w:lang w:val="uk-UA"/>
        </w:rPr>
      </w:pPr>
    </w:p>
    <w:p w:rsidR="00AF79E1" w:rsidRPr="007A7E00" w:rsidRDefault="00AF79E1" w:rsidP="00AF79E1">
      <w:pPr>
        <w:spacing w:after="0" w:line="360" w:lineRule="auto"/>
        <w:contextualSpacing/>
        <w:jc w:val="both"/>
        <w:rPr>
          <w:rFonts w:eastAsia="Times New Roman"/>
          <w:lang w:val="uk-UA" w:eastAsia="de-DE"/>
        </w:rPr>
      </w:pPr>
      <w:r w:rsidRPr="007A7E00">
        <w:rPr>
          <w:rFonts w:eastAsia="Times New Roman"/>
          <w:bCs/>
          <w:lang w:val="uk-UA" w:eastAsia="de-DE"/>
        </w:rPr>
        <w:tab/>
        <w:t>Пісенна ліричне начало лежить в основі es-moll-ної (I т.) Або c moll- (II т.):</w:t>
      </w:r>
    </w:p>
    <w:p w:rsidR="00AF79E1" w:rsidRPr="007A7E00" w:rsidRDefault="00AF79E1" w:rsidP="00AF79E1">
      <w:pPr>
        <w:spacing w:line="360" w:lineRule="auto"/>
        <w:contextualSpacing/>
        <w:jc w:val="both"/>
        <w:rPr>
          <w:lang w:val="uk-UA"/>
        </w:rPr>
      </w:pPr>
      <w:r w:rsidRPr="007A7E00">
        <w:rPr>
          <w:noProof/>
          <w:lang w:eastAsia="ru-RU"/>
        </w:rPr>
        <w:drawing>
          <wp:inline distT="0" distB="0" distL="0" distR="0" wp14:anchorId="48D2CF89" wp14:editId="5A708EC3">
            <wp:extent cx="4098925" cy="1150620"/>
            <wp:effectExtent l="0" t="0" r="0" b="0"/>
            <wp:docPr id="34" name="Рисунок 34" descr="http://www.belcanto.ru/media/images/uploaded/thumbnail430_bach_026.jpg">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lcanto.ru/media/images/uploaded/thumbnail430_bach_026.jpg">
                      <a:hlinkClick r:id="rId42" tooltip="&quot;&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8925" cy="1150620"/>
                    </a:xfrm>
                    <a:prstGeom prst="rect">
                      <a:avLst/>
                    </a:prstGeom>
                    <a:noFill/>
                    <a:ln>
                      <a:noFill/>
                    </a:ln>
                  </pic:spPr>
                </pic:pic>
              </a:graphicData>
            </a:graphic>
          </wp:inline>
        </w:drawing>
      </w:r>
    </w:p>
    <w:p w:rsidR="00AF79E1" w:rsidRPr="007A7E00" w:rsidRDefault="00AF79E1" w:rsidP="00AF79E1">
      <w:pPr>
        <w:spacing w:line="360" w:lineRule="auto"/>
        <w:contextualSpacing/>
        <w:jc w:val="both"/>
        <w:rPr>
          <w:lang w:val="uk-UA"/>
        </w:rPr>
      </w:pPr>
      <w:r w:rsidRPr="007A7E00">
        <w:rPr>
          <w:noProof/>
          <w:lang w:eastAsia="ru-RU"/>
        </w:rPr>
        <w:drawing>
          <wp:inline distT="0" distB="0" distL="0" distR="0" wp14:anchorId="2B21C06F" wp14:editId="48E023E3">
            <wp:extent cx="4098925" cy="598805"/>
            <wp:effectExtent l="0" t="0" r="0" b="0"/>
            <wp:docPr id="35" name="Рисунок 35" descr="http://www.belcanto.ru/media/images/uploaded/thumbnail430_bach_027.jpg">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lcanto.ru/media/images/uploaded/thumbnail430_bach_027.jpg">
                      <a:hlinkClick r:id="rId44" tooltip="&quot;&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8925" cy="598805"/>
                    </a:xfrm>
                    <a:prstGeom prst="rect">
                      <a:avLst/>
                    </a:prstGeom>
                    <a:noFill/>
                    <a:ln>
                      <a:noFill/>
                    </a:ln>
                  </pic:spPr>
                </pic:pic>
              </a:graphicData>
            </a:graphic>
          </wp:inline>
        </w:drawing>
      </w:r>
    </w:p>
    <w:p w:rsidR="00AF79E1" w:rsidRPr="007A7E00" w:rsidRDefault="00AF79E1" w:rsidP="00AF79E1">
      <w:pPr>
        <w:spacing w:line="360" w:lineRule="auto"/>
        <w:contextualSpacing/>
        <w:jc w:val="both"/>
        <w:rPr>
          <w:lang w:val="uk-UA"/>
        </w:rPr>
      </w:pPr>
      <w:r w:rsidRPr="007A7E00">
        <w:rPr>
          <w:lang w:val="uk-UA"/>
        </w:rPr>
        <w:lastRenderedPageBreak/>
        <w:tab/>
        <w:t>У фузі D dur (I т.), Прелюдії D dur (II т.) Своєрідно переломлені урочисто-героїчні образи оперно-ораторіального складу:</w:t>
      </w:r>
    </w:p>
    <w:p w:rsidR="00AF79E1" w:rsidRPr="007A7E00" w:rsidRDefault="00AF79E1" w:rsidP="00AF79E1">
      <w:pPr>
        <w:spacing w:line="360" w:lineRule="auto"/>
        <w:contextualSpacing/>
        <w:jc w:val="both"/>
        <w:rPr>
          <w:lang w:val="uk-UA"/>
        </w:rPr>
      </w:pPr>
    </w:p>
    <w:p w:rsidR="00AF79E1" w:rsidRPr="007A7E00" w:rsidRDefault="00AF79E1" w:rsidP="00AF79E1">
      <w:pPr>
        <w:spacing w:line="360" w:lineRule="auto"/>
        <w:contextualSpacing/>
        <w:jc w:val="both"/>
        <w:rPr>
          <w:lang w:val="uk-UA"/>
        </w:rPr>
      </w:pPr>
      <w:r w:rsidRPr="007A7E00">
        <w:rPr>
          <w:noProof/>
          <w:lang w:eastAsia="ru-RU"/>
        </w:rPr>
        <w:drawing>
          <wp:inline distT="0" distB="0" distL="0" distR="0" wp14:anchorId="59CD92D4" wp14:editId="3E86C747">
            <wp:extent cx="4098925" cy="1009015"/>
            <wp:effectExtent l="0" t="0" r="0" b="635"/>
            <wp:docPr id="36" name="Рисунок 36" descr="http://www.belcanto.ru/media/images/uploaded/thumbnail430_bach_028.jpg">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lcanto.ru/media/images/uploaded/thumbnail430_bach_028.jpg">
                      <a:hlinkClick r:id="rId46" tooltip="&quot;&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98925" cy="1009015"/>
                    </a:xfrm>
                    <a:prstGeom prst="rect">
                      <a:avLst/>
                    </a:prstGeom>
                    <a:noFill/>
                    <a:ln>
                      <a:noFill/>
                    </a:ln>
                  </pic:spPr>
                </pic:pic>
              </a:graphicData>
            </a:graphic>
          </wp:inline>
        </w:drawing>
      </w:r>
    </w:p>
    <w:p w:rsidR="00AF79E1" w:rsidRPr="007A7E00" w:rsidRDefault="00AF79E1" w:rsidP="00AF79E1">
      <w:pPr>
        <w:spacing w:line="360" w:lineRule="auto"/>
        <w:contextualSpacing/>
        <w:jc w:val="both"/>
        <w:rPr>
          <w:lang w:val="uk-UA"/>
        </w:rPr>
      </w:pPr>
    </w:p>
    <w:p w:rsidR="00AF79E1" w:rsidRPr="007A7E00" w:rsidRDefault="00AF79E1" w:rsidP="00AF79E1">
      <w:pPr>
        <w:spacing w:line="360" w:lineRule="auto"/>
        <w:contextualSpacing/>
        <w:jc w:val="both"/>
        <w:rPr>
          <w:lang w:val="uk-UA"/>
        </w:rPr>
      </w:pPr>
      <w:r w:rsidRPr="007A7E00">
        <w:rPr>
          <w:lang w:val="uk-UA"/>
        </w:rPr>
        <w:tab/>
        <w:t>Центральне місце займає велика група прелюдій і фуг поглиблено-ліричного характеру. Вони виділяються особливою серйозністю думки, інтенсивністю внутрішнього розвитку. У них розкривається вражаюча глибиною і багатогранністю натхненна бахівська лірика. У кожній п'єсі цієї групи - завжди нове висвітлення теми, інший її поворот: патетичний або трагедійний, просвітлено-сумний або відчужено-споглядальний, філософськи-самозаглиблений або скорботно-ліричний.</w:t>
      </w:r>
    </w:p>
    <w:p w:rsidR="00AF79E1" w:rsidRPr="007A7E00" w:rsidRDefault="00AF79E1" w:rsidP="00AF79E1">
      <w:pPr>
        <w:spacing w:line="360" w:lineRule="auto"/>
        <w:contextualSpacing/>
        <w:jc w:val="both"/>
        <w:rPr>
          <w:b/>
          <w:lang w:val="uk-UA"/>
        </w:rPr>
      </w:pPr>
      <w:r w:rsidRPr="007A7E00">
        <w:rPr>
          <w:lang w:val="uk-UA"/>
        </w:rPr>
        <w:tab/>
      </w:r>
      <w:r w:rsidRPr="007A7E00">
        <w:rPr>
          <w:b/>
          <w:lang w:val="uk-UA"/>
        </w:rPr>
        <w:t>Редакції ДТК.</w:t>
      </w:r>
    </w:p>
    <w:p w:rsidR="00AF79E1" w:rsidRPr="007A7E00" w:rsidRDefault="00AF79E1" w:rsidP="00AF79E1">
      <w:pPr>
        <w:spacing w:line="360" w:lineRule="auto"/>
        <w:contextualSpacing/>
        <w:jc w:val="both"/>
        <w:rPr>
          <w:lang w:val="uk-UA"/>
        </w:rPr>
      </w:pPr>
      <w:r w:rsidRPr="007A7E00">
        <w:rPr>
          <w:lang w:val="uk-UA"/>
        </w:rPr>
        <w:tab/>
        <w:t>З численних редакцій «ДТК» найбільшого поширення набули три - Черні, Бузоні, Муджелліні. Редакція Черні «ДТК» відрізняється великою кількістю текстових змін, іноді носять характер абсолютно неприйнятного згладжування самобутніх особливостей музичної мови Баха. Містить ряд логічних і природних трактувань, вона в цілому не розкриває всього художнього багатства збірки.</w:t>
      </w:r>
    </w:p>
    <w:p w:rsidR="00AF79E1" w:rsidRPr="007A7E00" w:rsidRDefault="00AF79E1" w:rsidP="00AF79E1">
      <w:pPr>
        <w:spacing w:line="360" w:lineRule="auto"/>
        <w:contextualSpacing/>
        <w:jc w:val="both"/>
        <w:rPr>
          <w:lang w:val="uk-UA"/>
        </w:rPr>
      </w:pPr>
      <w:r w:rsidRPr="007A7E00">
        <w:rPr>
          <w:lang w:val="uk-UA"/>
        </w:rPr>
        <w:t xml:space="preserve">        Редакція Бузоні - дуже грунтовна, з безліччю докладних виконавських вказівок в тексті і безліччю коментар - являє собою плід великою художньою та дослідницької роботи. У ній виражено розуміння Бузоні стилістичних особливостей бахівських творів, його погляди на розвиток піаністичної майстерності. Поряд з цінними міркуваннями в коментарях зустрічаються і глибоко помилкові думки. Серед них негативне ставлення Бузоні до мистецтва «співу на фортепіано», нібито не відповідає природі інструменту. Правда в своїх редакціях він не завжди був послідовним у здійсненні цього принципу.</w:t>
      </w:r>
    </w:p>
    <w:p w:rsidR="00AF79E1" w:rsidRPr="007A7E00" w:rsidRDefault="00AF79E1" w:rsidP="00AF79E1">
      <w:pPr>
        <w:spacing w:line="360" w:lineRule="auto"/>
        <w:contextualSpacing/>
        <w:jc w:val="both"/>
        <w:rPr>
          <w:lang w:val="uk-UA"/>
        </w:rPr>
      </w:pPr>
      <w:r w:rsidRPr="007A7E00">
        <w:rPr>
          <w:lang w:val="uk-UA"/>
        </w:rPr>
        <w:lastRenderedPageBreak/>
        <w:tab/>
        <w:t>Чималими достоїнствами володіє редакція Муджелліні. Вона докладно і змістовно розкриває твори Баха. У ній відчувається прагнення до пластичних лініях вокального характеру. Короткі примітки автора до окремих творів, представляють безперечну цінність. Обмеженість їх, як і редакції в цілому, полягає в недостатній увазі до барвистої стороні виконання, до розкриття змісту шляхом образно - поетичних порівнянь. Редакція Бузоні в цьому відношенні значно багатший, вона сильніше будить художню фантазію виконавця.</w:t>
      </w:r>
    </w:p>
    <w:p w:rsidR="00AF79E1" w:rsidRPr="007A7E00" w:rsidRDefault="00AF79E1" w:rsidP="00AF79E1">
      <w:pPr>
        <w:spacing w:line="360" w:lineRule="auto"/>
        <w:contextualSpacing/>
        <w:rPr>
          <w:b/>
          <w:lang w:val="uk-UA"/>
        </w:rPr>
      </w:pPr>
      <w:r w:rsidRPr="007A7E00">
        <w:rPr>
          <w:b/>
          <w:lang w:val="uk-UA"/>
        </w:rPr>
        <w:tab/>
        <w:t>Виконання та інтерпретації ДТК.</w:t>
      </w:r>
    </w:p>
    <w:p w:rsidR="00AF79E1" w:rsidRPr="007A7E00" w:rsidRDefault="00AF79E1" w:rsidP="00AF79E1">
      <w:pPr>
        <w:spacing w:line="360" w:lineRule="auto"/>
        <w:contextualSpacing/>
        <w:jc w:val="both"/>
        <w:rPr>
          <w:lang w:val="uk-UA"/>
        </w:rPr>
      </w:pPr>
      <w:r w:rsidRPr="007A7E00">
        <w:rPr>
          <w:lang w:val="uk-UA"/>
        </w:rPr>
        <w:tab/>
        <w:t>Багато проблем постає перед виконавцем прелюдій і фуг «ДТК» І.С. Баха. І в той же час «Добре темперований клавір» Баха дає простір самим різним виконавчим інтерпретаціям! Досить послатися хоча б на виконання циклу С. Ріхтером, Г. Гульдом, Е. Фішером, С. Фейнберг.</w:t>
      </w:r>
    </w:p>
    <w:p w:rsidR="00AF79E1" w:rsidRPr="007A7E00" w:rsidRDefault="00AF79E1" w:rsidP="00AF79E1">
      <w:pPr>
        <w:spacing w:line="360" w:lineRule="auto"/>
        <w:contextualSpacing/>
        <w:jc w:val="both"/>
        <w:rPr>
          <w:lang w:val="uk-UA"/>
        </w:rPr>
      </w:pPr>
      <w:r w:rsidRPr="007A7E00">
        <w:rPr>
          <w:lang w:val="uk-UA"/>
        </w:rPr>
        <w:tab/>
        <w:t xml:space="preserve">На жаль, записів «ДТК» існує не дуже багато. Перший запис циклу на Клавікорде була здійснена в 1930 роках у виконанні Арнольда Долмеча. На клавесині Ванда Ландовска зробила запис у 1949-1953 рр. На фортепіано перша запис з'явився завдяки піаністу Едвіну Фішеру в середині 1930-х. Примітно, що до сих пір саме ця інтерпретація дуже цінується фахівцями, як одна з найдосконаліших. Ще одним значущим музикантом, який здійснив запис «ДТК», став Святослав Ріхтер в 1972-1973 рр. Практично одночасно з ним цією ідеєю загорівся німецький музикант Фрідріх Гульд. Його прочитання циклу також високо цінується музикантами і відрізняється надзвичайно тонкої і вишуканою грою. Ральф Кіркпатрік, який в той час вважався справжнім фахівцем з музики епохи Бароко, представив публіці запис «ДТК» на Клавікорде, яку він успішно здійснив в 1963 році. Джазовий музикант Кіт Джарретт також захоплювався творами Баха, удосконалюючи свою імпровізацію. Завдяки цьому в 1987 році з'явився запис його прочитання «ДТК» на роялі, а в 1990 році на клавесині він записав вже другий том. Особливе місце займає проект, підготовлений штутгартской «Bach-Collegium». Спеціаліст по творчості Баха Хельмут рілінг випустили унікальну запис практично всіх творів </w:t>
      </w:r>
      <w:r w:rsidRPr="007A7E00">
        <w:rPr>
          <w:lang w:val="uk-UA"/>
        </w:rPr>
        <w:lastRenderedPageBreak/>
        <w:t>композитора. Великою популярністю серед музикантів і слухачів користуються записи Глена Гульда, здійснені в період з 1962 по 1971 рік.</w:t>
      </w:r>
    </w:p>
    <w:p w:rsidR="00AF79E1" w:rsidRPr="007A7E00" w:rsidRDefault="00AF79E1" w:rsidP="00AF79E1">
      <w:pPr>
        <w:spacing w:line="240" w:lineRule="auto"/>
        <w:contextualSpacing/>
        <w:jc w:val="center"/>
        <w:rPr>
          <w:b/>
          <w:sz w:val="24"/>
          <w:szCs w:val="24"/>
          <w:lang w:val="uk-UA"/>
        </w:rPr>
      </w:pPr>
      <w:r w:rsidRPr="007A7E00">
        <w:rPr>
          <w:b/>
          <w:sz w:val="24"/>
          <w:szCs w:val="24"/>
          <w:lang w:val="uk-UA"/>
        </w:rPr>
        <w:t>Контрольні питання:</w:t>
      </w:r>
    </w:p>
    <w:p w:rsidR="00AF79E1" w:rsidRPr="007A7E00" w:rsidRDefault="00AF79E1" w:rsidP="00AF79E1">
      <w:pPr>
        <w:numPr>
          <w:ilvl w:val="0"/>
          <w:numId w:val="42"/>
        </w:numPr>
        <w:spacing w:after="0" w:line="240" w:lineRule="auto"/>
        <w:contextualSpacing/>
        <w:jc w:val="both"/>
        <w:rPr>
          <w:sz w:val="24"/>
          <w:szCs w:val="24"/>
          <w:lang w:val="uk-UA"/>
        </w:rPr>
      </w:pPr>
      <w:r w:rsidRPr="007A7E00">
        <w:rPr>
          <w:sz w:val="24"/>
          <w:szCs w:val="24"/>
          <w:lang w:val="uk-UA"/>
        </w:rPr>
        <w:t>Назвіть види поліфонічного письма</w:t>
      </w:r>
    </w:p>
    <w:p w:rsidR="00AF79E1" w:rsidRPr="007A7E00" w:rsidRDefault="00AF79E1" w:rsidP="00AF79E1">
      <w:pPr>
        <w:numPr>
          <w:ilvl w:val="0"/>
          <w:numId w:val="42"/>
        </w:numPr>
        <w:spacing w:after="0" w:line="240" w:lineRule="auto"/>
        <w:contextualSpacing/>
        <w:jc w:val="both"/>
        <w:rPr>
          <w:sz w:val="24"/>
          <w:szCs w:val="24"/>
          <w:lang w:val="uk-UA"/>
        </w:rPr>
      </w:pPr>
      <w:r w:rsidRPr="007A7E00">
        <w:rPr>
          <w:sz w:val="24"/>
          <w:szCs w:val="24"/>
          <w:lang w:val="uk-UA"/>
        </w:rPr>
        <w:t>Висвітліть історію створення «Нотного зошиту А.М.Бах»</w:t>
      </w:r>
    </w:p>
    <w:p w:rsidR="00AF79E1" w:rsidRPr="007A7E00" w:rsidRDefault="00AF79E1" w:rsidP="00AF79E1">
      <w:pPr>
        <w:numPr>
          <w:ilvl w:val="0"/>
          <w:numId w:val="42"/>
        </w:numPr>
        <w:spacing w:after="0" w:line="240" w:lineRule="auto"/>
        <w:contextualSpacing/>
        <w:jc w:val="both"/>
        <w:rPr>
          <w:sz w:val="24"/>
          <w:szCs w:val="24"/>
          <w:lang w:val="uk-UA"/>
        </w:rPr>
      </w:pPr>
      <w:r w:rsidRPr="007A7E00">
        <w:rPr>
          <w:sz w:val="24"/>
          <w:szCs w:val="24"/>
          <w:lang w:val="uk-UA"/>
        </w:rPr>
        <w:t xml:space="preserve">Розкрийте позитивні й негативні сторони редакцій двоголосних і триголосних «Інвенцій» Й.С. Баха, пояснити задуми редакторів. </w:t>
      </w:r>
    </w:p>
    <w:p w:rsidR="00AF79E1" w:rsidRPr="007A7E00" w:rsidRDefault="00AF79E1" w:rsidP="00AF79E1">
      <w:pPr>
        <w:numPr>
          <w:ilvl w:val="0"/>
          <w:numId w:val="42"/>
        </w:numPr>
        <w:spacing w:after="0" w:line="240" w:lineRule="auto"/>
        <w:contextualSpacing/>
        <w:jc w:val="both"/>
        <w:rPr>
          <w:sz w:val="24"/>
          <w:szCs w:val="24"/>
          <w:lang w:val="uk-UA"/>
        </w:rPr>
      </w:pPr>
      <w:r w:rsidRPr="007A7E00">
        <w:rPr>
          <w:sz w:val="24"/>
          <w:szCs w:val="24"/>
          <w:lang w:val="uk-UA"/>
        </w:rPr>
        <w:t>Назвіть, яку мету переслідував Й.С.Бах при написання двох томів ДТК.</w:t>
      </w:r>
    </w:p>
    <w:p w:rsidR="00AF79E1" w:rsidRPr="007A7E00" w:rsidRDefault="00AF79E1" w:rsidP="00AF79E1">
      <w:pPr>
        <w:numPr>
          <w:ilvl w:val="0"/>
          <w:numId w:val="42"/>
        </w:numPr>
        <w:spacing w:after="0" w:line="240" w:lineRule="auto"/>
        <w:contextualSpacing/>
        <w:jc w:val="both"/>
        <w:rPr>
          <w:sz w:val="24"/>
          <w:szCs w:val="24"/>
          <w:lang w:val="uk-UA"/>
        </w:rPr>
      </w:pPr>
      <w:r w:rsidRPr="007A7E00">
        <w:rPr>
          <w:sz w:val="24"/>
          <w:szCs w:val="24"/>
          <w:lang w:val="uk-UA"/>
        </w:rPr>
        <w:t>Розкрийте композиційні особливості ДТК, роль прелюдії та роль фуги у циклі.</w:t>
      </w:r>
    </w:p>
    <w:p w:rsidR="00AF79E1" w:rsidRPr="007A7E00" w:rsidRDefault="00AF79E1" w:rsidP="00AF79E1">
      <w:pPr>
        <w:numPr>
          <w:ilvl w:val="0"/>
          <w:numId w:val="42"/>
        </w:numPr>
        <w:spacing w:after="0" w:line="240" w:lineRule="auto"/>
        <w:contextualSpacing/>
        <w:jc w:val="both"/>
        <w:rPr>
          <w:sz w:val="24"/>
          <w:szCs w:val="24"/>
          <w:lang w:val="uk-UA"/>
        </w:rPr>
      </w:pPr>
      <w:r w:rsidRPr="007A7E00">
        <w:rPr>
          <w:sz w:val="24"/>
          <w:szCs w:val="24"/>
          <w:lang w:val="uk-UA"/>
        </w:rPr>
        <w:t>Охарактеризуйте прелюдії та фуги з ДТК Й.С. Баха за жанровими ознаками, визначите семантику тональностей у циклі.</w:t>
      </w:r>
      <w:r w:rsidRPr="007A7E00">
        <w:rPr>
          <w:sz w:val="24"/>
          <w:szCs w:val="24"/>
          <w:lang w:val="uk-UA" w:eastAsia="de-DE"/>
        </w:rPr>
        <w:t xml:space="preserve"> </w:t>
      </w:r>
    </w:p>
    <w:p w:rsidR="00AF79E1" w:rsidRPr="007A7E00" w:rsidRDefault="00AF79E1" w:rsidP="00AF79E1">
      <w:pPr>
        <w:numPr>
          <w:ilvl w:val="0"/>
          <w:numId w:val="42"/>
        </w:numPr>
        <w:spacing w:after="0" w:line="240" w:lineRule="auto"/>
        <w:contextualSpacing/>
        <w:jc w:val="both"/>
        <w:rPr>
          <w:sz w:val="24"/>
          <w:szCs w:val="24"/>
          <w:lang w:val="uk-UA"/>
        </w:rPr>
      </w:pPr>
      <w:r w:rsidRPr="007A7E00">
        <w:rPr>
          <w:sz w:val="24"/>
          <w:szCs w:val="24"/>
          <w:lang w:val="uk-UA"/>
        </w:rPr>
        <w:t xml:space="preserve">Висвітліть головні конструктивні елементи форми фуги. </w:t>
      </w:r>
    </w:p>
    <w:p w:rsidR="00AF79E1" w:rsidRPr="007A7E00" w:rsidRDefault="00AF79E1" w:rsidP="00AF79E1">
      <w:pPr>
        <w:spacing w:line="240" w:lineRule="auto"/>
        <w:contextualSpacing/>
        <w:jc w:val="center"/>
        <w:rPr>
          <w:b/>
          <w:sz w:val="24"/>
          <w:szCs w:val="24"/>
          <w:lang w:val="uk-UA"/>
        </w:rPr>
      </w:pPr>
    </w:p>
    <w:p w:rsidR="00AF79E1" w:rsidRPr="007A7E00" w:rsidRDefault="00AF79E1" w:rsidP="00AF79E1">
      <w:pPr>
        <w:spacing w:line="240" w:lineRule="auto"/>
        <w:contextualSpacing/>
        <w:jc w:val="center"/>
        <w:rPr>
          <w:b/>
          <w:sz w:val="24"/>
          <w:szCs w:val="24"/>
          <w:lang w:val="uk-UA"/>
        </w:rPr>
      </w:pPr>
      <w:r w:rsidRPr="007A7E00">
        <w:rPr>
          <w:b/>
          <w:sz w:val="24"/>
          <w:szCs w:val="24"/>
          <w:lang w:val="uk-UA"/>
        </w:rPr>
        <w:t>Практичні завдання:</w:t>
      </w:r>
    </w:p>
    <w:p w:rsidR="00AF79E1" w:rsidRPr="007A7E00" w:rsidRDefault="00AF79E1" w:rsidP="00AF79E1">
      <w:pPr>
        <w:numPr>
          <w:ilvl w:val="0"/>
          <w:numId w:val="43"/>
        </w:numPr>
        <w:spacing w:after="0" w:line="240" w:lineRule="auto"/>
        <w:contextualSpacing/>
        <w:jc w:val="both"/>
        <w:rPr>
          <w:sz w:val="24"/>
          <w:szCs w:val="24"/>
          <w:lang w:val="uk-UA"/>
        </w:rPr>
      </w:pPr>
      <w:r w:rsidRPr="007A7E00">
        <w:rPr>
          <w:sz w:val="24"/>
          <w:szCs w:val="24"/>
          <w:lang w:val="uk-UA"/>
        </w:rPr>
        <w:t xml:space="preserve">Проаналізуйте одну із п’єс «Нотного зошиту А.М. Бах» з точки зору форми твору, образів, засобів музичної виразності (темп, динаміка, артикуляція й т. інше), аплікатури. </w:t>
      </w:r>
    </w:p>
    <w:p w:rsidR="00AF79E1" w:rsidRPr="007A7E00" w:rsidRDefault="00AF79E1" w:rsidP="00AF79E1">
      <w:pPr>
        <w:numPr>
          <w:ilvl w:val="0"/>
          <w:numId w:val="43"/>
        </w:numPr>
        <w:spacing w:after="0" w:line="240" w:lineRule="auto"/>
        <w:contextualSpacing/>
        <w:jc w:val="both"/>
        <w:rPr>
          <w:sz w:val="24"/>
          <w:szCs w:val="24"/>
          <w:lang w:val="uk-UA"/>
        </w:rPr>
      </w:pPr>
      <w:r w:rsidRPr="007A7E00">
        <w:rPr>
          <w:sz w:val="24"/>
          <w:szCs w:val="24"/>
          <w:lang w:val="uk-UA"/>
        </w:rPr>
        <w:t xml:space="preserve">Назвіть, за яким принципом розподіляються «Маленькі прелюдії» Й.С.Баха. Охарактеризуйте фактурні ознаки двох-трьох прелюдій з кожної групи. Висвітліть методи роботи над різними видами фактур.  </w:t>
      </w:r>
    </w:p>
    <w:p w:rsidR="00AF79E1" w:rsidRPr="007A7E00" w:rsidRDefault="00AF79E1" w:rsidP="00AF79E1">
      <w:pPr>
        <w:numPr>
          <w:ilvl w:val="0"/>
          <w:numId w:val="43"/>
        </w:numPr>
        <w:spacing w:after="0" w:line="240" w:lineRule="auto"/>
        <w:contextualSpacing/>
        <w:jc w:val="both"/>
        <w:rPr>
          <w:sz w:val="24"/>
          <w:szCs w:val="24"/>
          <w:lang w:val="uk-UA"/>
        </w:rPr>
      </w:pPr>
      <w:r w:rsidRPr="007A7E00">
        <w:rPr>
          <w:sz w:val="24"/>
          <w:szCs w:val="24"/>
          <w:lang w:val="uk-UA"/>
        </w:rPr>
        <w:t>Створить власний виконавський варіант двоголосної (або триголосної) інвенції Й.С. Баха.</w:t>
      </w:r>
    </w:p>
    <w:p w:rsidR="00AF79E1" w:rsidRPr="007A7E00" w:rsidRDefault="00AF79E1" w:rsidP="00AF79E1">
      <w:pPr>
        <w:numPr>
          <w:ilvl w:val="0"/>
          <w:numId w:val="43"/>
        </w:numPr>
        <w:spacing w:after="0" w:line="240" w:lineRule="auto"/>
        <w:contextualSpacing/>
        <w:jc w:val="both"/>
        <w:rPr>
          <w:sz w:val="24"/>
          <w:szCs w:val="24"/>
          <w:lang w:val="uk-UA"/>
        </w:rPr>
      </w:pPr>
      <w:r w:rsidRPr="007A7E00">
        <w:rPr>
          <w:sz w:val="24"/>
          <w:szCs w:val="24"/>
          <w:lang w:val="uk-UA"/>
        </w:rPr>
        <w:t>Проаналізуйте різні редакції Прелюдії та фуги (за вибором) з ДТК Й.С.Баха у порівнянні з Urtext-ом.</w:t>
      </w:r>
    </w:p>
    <w:p w:rsidR="00AF79E1" w:rsidRPr="007A7E00" w:rsidRDefault="00AF79E1" w:rsidP="00AF79E1">
      <w:pPr>
        <w:spacing w:line="240" w:lineRule="auto"/>
        <w:contextualSpacing/>
        <w:jc w:val="center"/>
        <w:rPr>
          <w:b/>
          <w:sz w:val="24"/>
          <w:szCs w:val="24"/>
          <w:lang w:val="uk-UA"/>
        </w:rPr>
      </w:pPr>
    </w:p>
    <w:p w:rsidR="00AF79E1" w:rsidRPr="007A7E00" w:rsidRDefault="00AF79E1" w:rsidP="00AF79E1">
      <w:pPr>
        <w:spacing w:line="240" w:lineRule="auto"/>
        <w:contextualSpacing/>
        <w:jc w:val="center"/>
        <w:rPr>
          <w:b/>
          <w:sz w:val="24"/>
          <w:szCs w:val="24"/>
          <w:lang w:val="uk-UA"/>
        </w:rPr>
      </w:pPr>
      <w:r w:rsidRPr="007A7E00">
        <w:rPr>
          <w:b/>
          <w:sz w:val="24"/>
          <w:szCs w:val="24"/>
          <w:lang w:val="uk-UA"/>
        </w:rPr>
        <w:t>Реферати, доклади:</w:t>
      </w:r>
    </w:p>
    <w:p w:rsidR="00AF79E1" w:rsidRPr="007A7E00" w:rsidRDefault="00AF79E1" w:rsidP="00AF79E1">
      <w:pPr>
        <w:spacing w:line="240" w:lineRule="auto"/>
        <w:contextualSpacing/>
        <w:jc w:val="both"/>
        <w:rPr>
          <w:sz w:val="24"/>
          <w:szCs w:val="24"/>
          <w:lang w:val="uk-UA"/>
        </w:rPr>
      </w:pPr>
      <w:r w:rsidRPr="007A7E00">
        <w:rPr>
          <w:sz w:val="24"/>
          <w:szCs w:val="24"/>
          <w:lang w:val="uk-UA"/>
        </w:rPr>
        <w:t>1. Клавірна творчість Й.С. Баха у контексті західно-європейських клавірних шкіл.</w:t>
      </w:r>
    </w:p>
    <w:p w:rsidR="00AF79E1" w:rsidRPr="007A7E00" w:rsidRDefault="00AF79E1" w:rsidP="00AF79E1">
      <w:pPr>
        <w:spacing w:line="240" w:lineRule="auto"/>
        <w:contextualSpacing/>
        <w:jc w:val="center"/>
        <w:rPr>
          <w:b/>
          <w:sz w:val="24"/>
          <w:szCs w:val="24"/>
          <w:lang w:val="uk-UA"/>
        </w:rPr>
      </w:pPr>
      <w:r w:rsidRPr="007A7E00">
        <w:rPr>
          <w:b/>
          <w:sz w:val="24"/>
          <w:szCs w:val="24"/>
          <w:lang w:val="uk-UA"/>
        </w:rPr>
        <w:t>Рекомендована література:</w:t>
      </w:r>
    </w:p>
    <w:p w:rsidR="00AF79E1" w:rsidRPr="007A7E00" w:rsidRDefault="00AF79E1" w:rsidP="00AF79E1">
      <w:pPr>
        <w:numPr>
          <w:ilvl w:val="0"/>
          <w:numId w:val="44"/>
        </w:numPr>
        <w:spacing w:after="0" w:line="240" w:lineRule="auto"/>
        <w:contextualSpacing/>
        <w:rPr>
          <w:rFonts w:eastAsia="Times New Roman"/>
          <w:color w:val="000000"/>
          <w:sz w:val="24"/>
          <w:szCs w:val="24"/>
          <w:lang w:val="uk-UA" w:eastAsia="ru-RU"/>
        </w:rPr>
      </w:pPr>
      <w:r w:rsidRPr="007A7E00">
        <w:rPr>
          <w:rFonts w:eastAsia="Times New Roman"/>
          <w:color w:val="000000"/>
          <w:sz w:val="24"/>
          <w:szCs w:val="24"/>
          <w:lang w:val="uk-UA" w:eastAsia="ru-RU"/>
        </w:rPr>
        <w:t>Алексеев А. История фортепианного искусства: Учебник: В 3-х ч. М.: Музыка,1982,1988.</w:t>
      </w:r>
    </w:p>
    <w:p w:rsidR="00AF79E1" w:rsidRPr="007A7E00" w:rsidRDefault="00AF79E1" w:rsidP="00AF79E1">
      <w:pPr>
        <w:numPr>
          <w:ilvl w:val="0"/>
          <w:numId w:val="44"/>
        </w:numPr>
        <w:shd w:val="clear" w:color="auto" w:fill="FFFFFF"/>
        <w:spacing w:before="75" w:after="75" w:line="240" w:lineRule="auto"/>
        <w:contextualSpacing/>
        <w:jc w:val="both"/>
        <w:rPr>
          <w:rFonts w:eastAsia="Times New Roman"/>
          <w:color w:val="000000"/>
          <w:sz w:val="24"/>
          <w:szCs w:val="24"/>
          <w:lang w:val="uk-UA" w:eastAsia="ru-RU"/>
        </w:rPr>
      </w:pPr>
      <w:r w:rsidRPr="007A7E00">
        <w:rPr>
          <w:rFonts w:eastAsia="Times New Roman"/>
          <w:color w:val="000000"/>
          <w:sz w:val="24"/>
          <w:szCs w:val="24"/>
          <w:lang w:val="uk-UA" w:eastAsia="ru-RU"/>
        </w:rPr>
        <w:t>Алексеев А. Методика обучения игре на фортепиано. М.: Музыка, 1978.</w:t>
      </w:r>
    </w:p>
    <w:p w:rsidR="00AF79E1" w:rsidRPr="007A7E00" w:rsidRDefault="00AF79E1" w:rsidP="00AF79E1">
      <w:pPr>
        <w:numPr>
          <w:ilvl w:val="0"/>
          <w:numId w:val="44"/>
        </w:numPr>
        <w:shd w:val="clear" w:color="auto" w:fill="FFFFFF"/>
        <w:spacing w:before="75" w:after="75" w:line="240" w:lineRule="auto"/>
        <w:contextualSpacing/>
        <w:jc w:val="both"/>
        <w:rPr>
          <w:rFonts w:eastAsia="Times New Roman"/>
          <w:color w:val="000000"/>
          <w:sz w:val="24"/>
          <w:szCs w:val="24"/>
          <w:lang w:val="uk-UA" w:eastAsia="ru-RU"/>
        </w:rPr>
      </w:pPr>
      <w:r w:rsidRPr="007A7E00">
        <w:rPr>
          <w:rFonts w:eastAsia="Times New Roman"/>
          <w:color w:val="000000"/>
          <w:sz w:val="24"/>
          <w:szCs w:val="24"/>
          <w:lang w:val="uk-UA" w:eastAsia="ru-RU"/>
        </w:rPr>
        <w:t>Браудо И. об изучении клавирных сочинений Баха в музыкальной школе. М – Л,    1965.</w:t>
      </w:r>
    </w:p>
    <w:p w:rsidR="00AF79E1" w:rsidRPr="007A7E00" w:rsidRDefault="00AF79E1" w:rsidP="00AF79E1">
      <w:pPr>
        <w:numPr>
          <w:ilvl w:val="0"/>
          <w:numId w:val="44"/>
        </w:numPr>
        <w:shd w:val="clear" w:color="auto" w:fill="FFFFFF"/>
        <w:spacing w:before="75" w:after="75" w:line="240" w:lineRule="auto"/>
        <w:contextualSpacing/>
        <w:jc w:val="both"/>
        <w:rPr>
          <w:rFonts w:eastAsia="Times New Roman"/>
          <w:color w:val="000000"/>
          <w:sz w:val="24"/>
          <w:szCs w:val="24"/>
          <w:lang w:val="uk-UA" w:eastAsia="ru-RU"/>
        </w:rPr>
      </w:pPr>
      <w:r w:rsidRPr="007A7E00">
        <w:rPr>
          <w:rFonts w:eastAsia="Times New Roman"/>
          <w:color w:val="000000"/>
          <w:sz w:val="24"/>
          <w:szCs w:val="24"/>
          <w:lang w:val="uk-UA" w:eastAsia="ru-RU"/>
        </w:rPr>
        <w:t>Голованов В. Структурно-полифонические особенности двухголосных инвенций И. С. Баха. - М., 1998.</w:t>
      </w:r>
    </w:p>
    <w:p w:rsidR="00AF79E1" w:rsidRPr="007A7E00" w:rsidRDefault="00AF79E1" w:rsidP="00AF79E1">
      <w:pPr>
        <w:numPr>
          <w:ilvl w:val="0"/>
          <w:numId w:val="44"/>
        </w:numPr>
        <w:shd w:val="clear" w:color="auto" w:fill="FFFFFF"/>
        <w:spacing w:before="75" w:after="75" w:line="240" w:lineRule="auto"/>
        <w:contextualSpacing/>
        <w:jc w:val="both"/>
        <w:rPr>
          <w:rFonts w:eastAsia="Times New Roman"/>
          <w:color w:val="000000"/>
          <w:sz w:val="24"/>
          <w:szCs w:val="24"/>
          <w:lang w:val="uk-UA" w:eastAsia="ru-RU"/>
        </w:rPr>
      </w:pPr>
      <w:r w:rsidRPr="007A7E00">
        <w:rPr>
          <w:rFonts w:eastAsia="Times New Roman"/>
          <w:color w:val="000000"/>
          <w:sz w:val="24"/>
          <w:szCs w:val="24"/>
          <w:lang w:val="uk-UA" w:eastAsia="ru-RU"/>
        </w:rPr>
        <w:t>Друскин М. Иоганн Себастьян Бах. М.: Музыка, 1982.</w:t>
      </w:r>
    </w:p>
    <w:p w:rsidR="00AF79E1" w:rsidRPr="007A7E00" w:rsidRDefault="00AF79E1" w:rsidP="00AF79E1">
      <w:pPr>
        <w:numPr>
          <w:ilvl w:val="0"/>
          <w:numId w:val="44"/>
        </w:numPr>
        <w:shd w:val="clear" w:color="auto" w:fill="FFFFFF"/>
        <w:spacing w:before="75" w:after="75" w:line="240" w:lineRule="auto"/>
        <w:contextualSpacing/>
        <w:jc w:val="both"/>
        <w:rPr>
          <w:rFonts w:eastAsia="Times New Roman"/>
          <w:color w:val="000000"/>
          <w:sz w:val="24"/>
          <w:szCs w:val="24"/>
          <w:lang w:val="uk-UA" w:eastAsia="ru-RU"/>
        </w:rPr>
      </w:pPr>
      <w:r w:rsidRPr="007A7E00">
        <w:rPr>
          <w:rFonts w:eastAsia="Times New Roman"/>
          <w:color w:val="000000"/>
          <w:sz w:val="24"/>
          <w:szCs w:val="24"/>
          <w:lang w:val="uk-UA" w:eastAsia="ru-RU"/>
        </w:rPr>
        <w:t>Иванина Р. К проблеме выбора исполнительской редакции в фортепианных сочинениях И.С.Баха // Музыкальная педагогика: Исполнительство: Сб.ст. М.: МГУКИ, 1998. Вып.1-2.</w:t>
      </w:r>
    </w:p>
    <w:p w:rsidR="00AF79E1" w:rsidRPr="007A7E00" w:rsidRDefault="00AF79E1" w:rsidP="00AF79E1">
      <w:pPr>
        <w:numPr>
          <w:ilvl w:val="0"/>
          <w:numId w:val="44"/>
        </w:numPr>
        <w:shd w:val="clear" w:color="auto" w:fill="FFFFFF"/>
        <w:spacing w:before="75" w:after="75" w:line="240" w:lineRule="auto"/>
        <w:contextualSpacing/>
        <w:jc w:val="both"/>
        <w:rPr>
          <w:rFonts w:eastAsia="Times New Roman"/>
          <w:color w:val="000000"/>
          <w:sz w:val="24"/>
          <w:szCs w:val="24"/>
          <w:lang w:val="uk-UA" w:eastAsia="ru-RU"/>
        </w:rPr>
      </w:pPr>
      <w:r w:rsidRPr="007A7E00">
        <w:rPr>
          <w:rFonts w:eastAsia="Times New Roman"/>
          <w:color w:val="000000"/>
          <w:sz w:val="24"/>
          <w:szCs w:val="24"/>
          <w:lang w:val="uk-UA" w:eastAsia="ru-RU"/>
        </w:rPr>
        <w:t>Калинина Н. Клавирная музыка Баха в фортепианном классе. Л.: Музыка, 1974.</w:t>
      </w:r>
    </w:p>
    <w:p w:rsidR="00AF79E1" w:rsidRPr="007A7E00" w:rsidRDefault="00AF79E1" w:rsidP="00AF79E1">
      <w:pPr>
        <w:numPr>
          <w:ilvl w:val="0"/>
          <w:numId w:val="44"/>
        </w:numPr>
        <w:spacing w:after="0" w:line="240" w:lineRule="auto"/>
        <w:contextualSpacing/>
        <w:rPr>
          <w:rFonts w:eastAsia="Times New Roman"/>
          <w:color w:val="000000"/>
          <w:sz w:val="24"/>
          <w:szCs w:val="24"/>
          <w:lang w:val="uk-UA" w:eastAsia="ru-RU"/>
        </w:rPr>
      </w:pPr>
      <w:r w:rsidRPr="007A7E00">
        <w:rPr>
          <w:rFonts w:eastAsia="Times New Roman"/>
          <w:color w:val="000000"/>
          <w:sz w:val="24"/>
          <w:szCs w:val="24"/>
          <w:lang w:val="uk-UA" w:eastAsia="ru-RU"/>
        </w:rPr>
        <w:t>Копчевский Н. Клавирная музыка: вопросы исполнения. М.: Музыка, 1986.</w:t>
      </w:r>
    </w:p>
    <w:p w:rsidR="00AF79E1" w:rsidRPr="007A7E00" w:rsidRDefault="00AF79E1" w:rsidP="00AF79E1">
      <w:pPr>
        <w:numPr>
          <w:ilvl w:val="0"/>
          <w:numId w:val="44"/>
        </w:numPr>
        <w:shd w:val="clear" w:color="auto" w:fill="FFFFFF"/>
        <w:spacing w:before="75" w:beforeAutospacing="1" w:after="75" w:afterAutospacing="1" w:line="240" w:lineRule="auto"/>
        <w:contextualSpacing/>
        <w:jc w:val="both"/>
        <w:rPr>
          <w:rFonts w:eastAsia="Times New Roman"/>
          <w:color w:val="000000"/>
          <w:sz w:val="24"/>
          <w:szCs w:val="24"/>
          <w:lang w:val="uk-UA" w:eastAsia="ru-RU"/>
        </w:rPr>
      </w:pPr>
      <w:r w:rsidRPr="007A7E00">
        <w:rPr>
          <w:rFonts w:eastAsia="Times New Roman"/>
          <w:color w:val="000000"/>
          <w:sz w:val="24"/>
          <w:szCs w:val="24"/>
          <w:lang w:val="uk-UA" w:eastAsia="ru-RU"/>
        </w:rPr>
        <w:t>Кудряшов А. О классицистской концепции исполнения «Хорошо темперированного клавира» И.С.Баха (Л.Бетховен, К.Черни) // От барокко к классицизму: Учебное пособие по курсу «Анализ музыкальных произведений». М.: РАМ им.Гнесиных, 1993.</w:t>
      </w:r>
    </w:p>
    <w:p w:rsidR="00AF79E1" w:rsidRPr="007A7E00" w:rsidRDefault="00AF79E1" w:rsidP="00AF79E1">
      <w:pPr>
        <w:numPr>
          <w:ilvl w:val="0"/>
          <w:numId w:val="44"/>
        </w:numPr>
        <w:shd w:val="clear" w:color="auto" w:fill="FFFFFF"/>
        <w:spacing w:before="75" w:after="75" w:line="240" w:lineRule="auto"/>
        <w:contextualSpacing/>
        <w:jc w:val="both"/>
        <w:rPr>
          <w:rFonts w:eastAsia="Times New Roman"/>
          <w:color w:val="000000"/>
          <w:sz w:val="24"/>
          <w:szCs w:val="24"/>
          <w:lang w:val="uk-UA" w:eastAsia="ru-RU"/>
        </w:rPr>
      </w:pPr>
      <w:r w:rsidRPr="007A7E00">
        <w:rPr>
          <w:rFonts w:eastAsia="Times New Roman"/>
          <w:color w:val="000000"/>
          <w:sz w:val="24"/>
          <w:szCs w:val="24"/>
          <w:lang w:val="uk-UA" w:eastAsia="ru-RU"/>
        </w:rPr>
        <w:t>Кудряшов А. Исполнительская интерпретация музыкального произведения в историко-стилевой эволюции (теория вопроса и анализ исполнений «Хорошо темперированного клавира» И.С.Баха): Автореф. дис…канд. искусствоведения. М., 1995.</w:t>
      </w:r>
    </w:p>
    <w:p w:rsidR="00AF79E1" w:rsidRPr="007A7E00" w:rsidRDefault="00AF79E1" w:rsidP="00AF79E1">
      <w:pPr>
        <w:numPr>
          <w:ilvl w:val="0"/>
          <w:numId w:val="44"/>
        </w:numPr>
        <w:spacing w:after="0" w:line="240" w:lineRule="auto"/>
        <w:contextualSpacing/>
        <w:rPr>
          <w:rFonts w:eastAsia="Times New Roman"/>
          <w:color w:val="000000"/>
          <w:sz w:val="24"/>
          <w:szCs w:val="24"/>
          <w:lang w:val="uk-UA" w:eastAsia="ru-RU"/>
        </w:rPr>
      </w:pPr>
      <w:r w:rsidRPr="007A7E00">
        <w:rPr>
          <w:rFonts w:eastAsia="Times New Roman"/>
          <w:color w:val="000000"/>
          <w:sz w:val="24"/>
          <w:szCs w:val="24"/>
          <w:lang w:val="uk-UA" w:eastAsia="ru-RU"/>
        </w:rPr>
        <w:t>Леонова Г. Музыкальные аффекты в «Хорошо темперированном клавире» И.С.Баха // Проблемы стиля и интерпретации музыки барокко: Сб.науч.тр. М.: МГК, 2001.</w:t>
      </w:r>
    </w:p>
    <w:p w:rsidR="00AF79E1" w:rsidRPr="007A7E00" w:rsidRDefault="00AF79E1" w:rsidP="00AF79E1">
      <w:pPr>
        <w:numPr>
          <w:ilvl w:val="0"/>
          <w:numId w:val="44"/>
        </w:numPr>
        <w:spacing w:after="0" w:line="240" w:lineRule="auto"/>
        <w:contextualSpacing/>
        <w:rPr>
          <w:rFonts w:eastAsia="Times New Roman"/>
          <w:color w:val="000000"/>
          <w:sz w:val="24"/>
          <w:szCs w:val="24"/>
          <w:lang w:val="uk-UA" w:eastAsia="ru-RU"/>
        </w:rPr>
      </w:pPr>
      <w:r w:rsidRPr="007A7E00">
        <w:rPr>
          <w:rFonts w:eastAsia="Times New Roman"/>
          <w:color w:val="000000"/>
          <w:sz w:val="24"/>
          <w:szCs w:val="24"/>
          <w:lang w:val="uk-UA" w:eastAsia="ru-RU"/>
        </w:rPr>
        <w:t>Мильштейн Я. Хорошо темперированный клавир И.С.Баха. М.: Музыка, 1967.</w:t>
      </w:r>
    </w:p>
    <w:p w:rsidR="00AF79E1" w:rsidRPr="007A7E00" w:rsidRDefault="00AF79E1" w:rsidP="00AF79E1">
      <w:pPr>
        <w:numPr>
          <w:ilvl w:val="0"/>
          <w:numId w:val="44"/>
        </w:numPr>
        <w:spacing w:after="0" w:line="240" w:lineRule="auto"/>
        <w:contextualSpacing/>
        <w:jc w:val="both"/>
        <w:rPr>
          <w:rFonts w:eastAsia="Times New Roman"/>
          <w:color w:val="000000"/>
          <w:sz w:val="24"/>
          <w:szCs w:val="24"/>
          <w:lang w:val="uk-UA" w:eastAsia="ru-RU"/>
        </w:rPr>
      </w:pPr>
      <w:r w:rsidRPr="007A7E00">
        <w:rPr>
          <w:rFonts w:eastAsia="Times New Roman"/>
          <w:color w:val="000000"/>
          <w:sz w:val="24"/>
          <w:szCs w:val="24"/>
          <w:lang w:val="uk-UA" w:eastAsia="ru-RU"/>
        </w:rPr>
        <w:lastRenderedPageBreak/>
        <w:t>Ройзман Л. Заметки об исполнении английских сюит И.С.Баха // Проблемы стиля и интерпретации музыки барокко: Сб.науч.тр. М.: МГК, 2001. Сб.32.</w:t>
      </w:r>
    </w:p>
    <w:p w:rsidR="00AF79E1" w:rsidRPr="007A7E00" w:rsidRDefault="00AF79E1" w:rsidP="00AF79E1">
      <w:pPr>
        <w:numPr>
          <w:ilvl w:val="0"/>
          <w:numId w:val="44"/>
        </w:numPr>
        <w:spacing w:after="0" w:line="240" w:lineRule="auto"/>
        <w:contextualSpacing/>
        <w:jc w:val="both"/>
        <w:rPr>
          <w:rFonts w:eastAsia="Times New Roman"/>
          <w:color w:val="000000"/>
          <w:sz w:val="24"/>
          <w:szCs w:val="24"/>
          <w:lang w:val="uk-UA" w:eastAsia="ru-RU"/>
        </w:rPr>
      </w:pPr>
      <w:r w:rsidRPr="007A7E00">
        <w:rPr>
          <w:rFonts w:eastAsia="Times New Roman"/>
          <w:color w:val="000000"/>
          <w:sz w:val="24"/>
          <w:szCs w:val="24"/>
          <w:lang w:val="uk-UA" w:eastAsia="ru-RU"/>
        </w:rPr>
        <w:t>Ройзман Л. Музыка Баха в учебных заведениях и некоторые проблемы нашей педагогики // Вопросы музыкальной педагогики. М.: МГК, 1997. Вып.11. Сб.16.</w:t>
      </w:r>
    </w:p>
    <w:p w:rsidR="00AF79E1" w:rsidRPr="007A7E00" w:rsidRDefault="00AF79E1" w:rsidP="00AF79E1">
      <w:pPr>
        <w:numPr>
          <w:ilvl w:val="0"/>
          <w:numId w:val="44"/>
        </w:numPr>
        <w:spacing w:after="0" w:line="240" w:lineRule="auto"/>
        <w:contextualSpacing/>
        <w:jc w:val="both"/>
        <w:rPr>
          <w:rFonts w:eastAsia="Times New Roman"/>
          <w:color w:val="000000"/>
          <w:sz w:val="24"/>
          <w:szCs w:val="24"/>
          <w:lang w:val="uk-UA" w:eastAsia="ru-RU"/>
        </w:rPr>
      </w:pPr>
      <w:r w:rsidRPr="007A7E00">
        <w:rPr>
          <w:rFonts w:eastAsia="Times New Roman"/>
          <w:color w:val="000000"/>
          <w:sz w:val="24"/>
          <w:szCs w:val="24"/>
          <w:lang w:val="uk-UA" w:eastAsia="ru-RU"/>
        </w:rPr>
        <w:t xml:space="preserve">Смирнова Н. Исполнение клавирных сочинений И.С Баха: Учебное пособие. Саратов: СГК, 2005. </w:t>
      </w:r>
    </w:p>
    <w:p w:rsidR="00AF79E1" w:rsidRPr="007A7E00" w:rsidRDefault="00AF79E1" w:rsidP="00AF79E1">
      <w:pPr>
        <w:numPr>
          <w:ilvl w:val="0"/>
          <w:numId w:val="44"/>
        </w:numPr>
        <w:shd w:val="clear" w:color="auto" w:fill="FFFFFF"/>
        <w:spacing w:before="75" w:after="75" w:line="240" w:lineRule="auto"/>
        <w:contextualSpacing/>
        <w:jc w:val="both"/>
        <w:rPr>
          <w:rFonts w:eastAsia="Times New Roman"/>
          <w:color w:val="000000"/>
          <w:sz w:val="24"/>
          <w:szCs w:val="24"/>
          <w:lang w:val="uk-UA" w:eastAsia="ru-RU"/>
        </w:rPr>
      </w:pPr>
      <w:r w:rsidRPr="007A7E00">
        <w:rPr>
          <w:rFonts w:eastAsia="Times New Roman"/>
          <w:color w:val="000000"/>
          <w:sz w:val="24"/>
          <w:szCs w:val="24"/>
          <w:lang w:val="uk-UA" w:eastAsia="ru-RU"/>
        </w:rPr>
        <w:t>Хернади Л. Анализ трехголосных инвенций Баха. Введение.: Будапешт, 1965.</w:t>
      </w:r>
    </w:p>
    <w:p w:rsidR="00AF79E1" w:rsidRPr="007A7E00" w:rsidRDefault="00AF79E1" w:rsidP="00AF79E1">
      <w:pPr>
        <w:numPr>
          <w:ilvl w:val="0"/>
          <w:numId w:val="44"/>
        </w:numPr>
        <w:shd w:val="clear" w:color="auto" w:fill="FFFFFF"/>
        <w:spacing w:before="75" w:after="75" w:line="240" w:lineRule="auto"/>
        <w:contextualSpacing/>
        <w:jc w:val="both"/>
        <w:rPr>
          <w:rFonts w:eastAsia="Times New Roman"/>
          <w:color w:val="000000"/>
          <w:sz w:val="24"/>
          <w:szCs w:val="24"/>
          <w:lang w:val="uk-UA" w:eastAsia="ru-RU"/>
        </w:rPr>
      </w:pPr>
      <w:r w:rsidRPr="007A7E00">
        <w:rPr>
          <w:rFonts w:eastAsia="Times New Roman"/>
          <w:color w:val="000000"/>
          <w:sz w:val="24"/>
          <w:szCs w:val="24"/>
          <w:lang w:val="uk-UA" w:eastAsia="ru-RU"/>
        </w:rPr>
        <w:t>Швейцер А. Иоганн Себастьян Бах. М.: Музыка, 1964.</w:t>
      </w:r>
    </w:p>
    <w:p w:rsidR="00AF79E1" w:rsidRPr="007A7E00" w:rsidRDefault="00AF79E1" w:rsidP="00AF79E1">
      <w:pPr>
        <w:numPr>
          <w:ilvl w:val="0"/>
          <w:numId w:val="44"/>
        </w:numPr>
        <w:spacing w:after="0" w:line="240" w:lineRule="auto"/>
        <w:contextualSpacing/>
        <w:jc w:val="both"/>
        <w:rPr>
          <w:rFonts w:eastAsia="Times New Roman"/>
          <w:color w:val="000000"/>
          <w:sz w:val="24"/>
          <w:szCs w:val="24"/>
          <w:lang w:val="uk-UA" w:eastAsia="ru-RU"/>
        </w:rPr>
      </w:pPr>
      <w:r w:rsidRPr="007A7E00">
        <w:rPr>
          <w:rFonts w:eastAsia="Times New Roman"/>
          <w:color w:val="000000"/>
          <w:sz w:val="24"/>
          <w:szCs w:val="24"/>
          <w:lang w:val="uk-UA" w:eastAsia="ru-RU"/>
        </w:rPr>
        <w:t>Эмери У. Орнаментика Баха. М.: Музыка, 1996.</w:t>
      </w:r>
    </w:p>
    <w:p w:rsidR="00AF79E1" w:rsidRPr="007A7E00" w:rsidRDefault="00AF79E1" w:rsidP="00AF79E1">
      <w:pPr>
        <w:shd w:val="clear" w:color="auto" w:fill="FFFFFF"/>
        <w:spacing w:before="75" w:after="75" w:line="360" w:lineRule="auto"/>
        <w:contextualSpacing/>
        <w:jc w:val="both"/>
        <w:rPr>
          <w:rFonts w:eastAsia="Times New Roman"/>
          <w:color w:val="000000"/>
          <w:lang w:val="uk-UA" w:eastAsia="ru-RU"/>
        </w:rPr>
      </w:pPr>
    </w:p>
    <w:p w:rsidR="006354D7" w:rsidRPr="007A7E00" w:rsidRDefault="00AF79E1" w:rsidP="006354D7">
      <w:pPr>
        <w:suppressAutoHyphens/>
        <w:spacing w:after="0" w:line="240" w:lineRule="auto"/>
        <w:contextualSpacing/>
        <w:jc w:val="center"/>
        <w:rPr>
          <w:rFonts w:eastAsia="Helvetica"/>
          <w:b/>
          <w:color w:val="000000" w:themeColor="text1"/>
          <w:kern w:val="2"/>
          <w:sz w:val="24"/>
          <w:szCs w:val="24"/>
          <w:lang w:val="uk-UA" w:eastAsia="hi-IN" w:bidi="hi-IN"/>
        </w:rPr>
      </w:pPr>
      <w:r w:rsidRPr="007A7E00">
        <w:rPr>
          <w:rFonts w:eastAsia="Times New Roman"/>
          <w:b/>
          <w:color w:val="000000"/>
          <w:lang w:val="uk-UA" w:eastAsia="ru-RU"/>
        </w:rPr>
        <w:tab/>
      </w:r>
      <w:r w:rsidR="006354D7" w:rsidRPr="007A7E00">
        <w:rPr>
          <w:rFonts w:eastAsia="ヒラギノ角ゴ Pro W3"/>
          <w:b/>
          <w:color w:val="000000" w:themeColor="text1"/>
          <w:kern w:val="2"/>
          <w:sz w:val="24"/>
          <w:szCs w:val="24"/>
          <w:lang w:val="uk-UA" w:eastAsia="hi-IN" w:bidi="hi-IN"/>
        </w:rPr>
        <w:t>Список нотних збірок поліфонічних творів для опрацювання</w:t>
      </w:r>
    </w:p>
    <w:p w:rsidR="00AF79E1" w:rsidRPr="007A7E00" w:rsidRDefault="00AF79E1" w:rsidP="00AF79E1">
      <w:pPr>
        <w:spacing w:after="119" w:line="360" w:lineRule="auto"/>
        <w:contextualSpacing/>
        <w:jc w:val="both"/>
        <w:rPr>
          <w:rFonts w:eastAsia="Times New Roman"/>
          <w:lang w:val="uk-UA" w:eastAsia="uk-UA"/>
        </w:rPr>
      </w:pPr>
    </w:p>
    <w:p w:rsidR="00044D4A" w:rsidRPr="00044D4A" w:rsidRDefault="00044D4A" w:rsidP="00044D4A">
      <w:pPr>
        <w:spacing w:line="240" w:lineRule="auto"/>
        <w:contextualSpacing/>
        <w:rPr>
          <w:rFonts w:eastAsia="Times New Roman"/>
          <w:bCs/>
          <w:sz w:val="24"/>
          <w:szCs w:val="24"/>
          <w:lang w:val="uk-UA" w:eastAsia="ru-RU"/>
        </w:rPr>
      </w:pPr>
      <w:r w:rsidRPr="00044D4A">
        <w:rPr>
          <w:rFonts w:eastAsia="Times New Roman"/>
          <w:bCs/>
          <w:sz w:val="24"/>
          <w:szCs w:val="24"/>
          <w:lang w:val="uk-UA" w:eastAsia="ru-RU"/>
        </w:rPr>
        <w:t>Бах И. С. Двухголосные инвенции</w:t>
      </w:r>
    </w:p>
    <w:p w:rsidR="00044D4A" w:rsidRPr="00044D4A" w:rsidRDefault="00044D4A" w:rsidP="00044D4A">
      <w:pPr>
        <w:spacing w:line="240" w:lineRule="auto"/>
        <w:contextualSpacing/>
        <w:rPr>
          <w:rFonts w:eastAsia="Times New Roman"/>
          <w:bCs/>
          <w:sz w:val="24"/>
          <w:szCs w:val="24"/>
          <w:lang w:val="uk-UA" w:eastAsia="ru-RU"/>
        </w:rPr>
      </w:pPr>
      <w:r w:rsidRPr="00044D4A">
        <w:rPr>
          <w:rFonts w:eastAsia="Times New Roman"/>
          <w:bCs/>
          <w:sz w:val="24"/>
          <w:szCs w:val="24"/>
          <w:lang w:val="uk-UA" w:eastAsia="ru-RU"/>
        </w:rPr>
        <w:t>Бах И.С. Французские сюиты (отдельные части)</w:t>
      </w:r>
    </w:p>
    <w:p w:rsidR="00044D4A" w:rsidRPr="00044D4A" w:rsidRDefault="00044D4A" w:rsidP="00044D4A">
      <w:pPr>
        <w:spacing w:line="240" w:lineRule="auto"/>
        <w:contextualSpacing/>
        <w:rPr>
          <w:rFonts w:eastAsia="Times New Roman"/>
          <w:bCs/>
          <w:sz w:val="24"/>
          <w:szCs w:val="24"/>
          <w:lang w:val="uk-UA" w:eastAsia="ru-RU"/>
        </w:rPr>
      </w:pPr>
      <w:r w:rsidRPr="00044D4A">
        <w:rPr>
          <w:rFonts w:eastAsia="Times New Roman"/>
          <w:bCs/>
          <w:sz w:val="24"/>
          <w:szCs w:val="24"/>
          <w:lang w:val="uk-UA" w:eastAsia="ru-RU"/>
        </w:rPr>
        <w:t>Бах И.С Маленькие прелюдии и фуги Тетрадь1: №1,3,5-8,11,12 Тетрадь 2:№1-3,6</w:t>
      </w:r>
    </w:p>
    <w:p w:rsidR="00044D4A" w:rsidRPr="00044D4A" w:rsidRDefault="00044D4A" w:rsidP="00044D4A">
      <w:pPr>
        <w:spacing w:line="240" w:lineRule="auto"/>
        <w:contextualSpacing/>
        <w:rPr>
          <w:rFonts w:eastAsia="Times New Roman"/>
          <w:bCs/>
          <w:sz w:val="24"/>
          <w:szCs w:val="24"/>
          <w:lang w:val="uk-UA" w:eastAsia="ru-RU"/>
        </w:rPr>
      </w:pPr>
      <w:r w:rsidRPr="00044D4A">
        <w:rPr>
          <w:rFonts w:eastAsia="Times New Roman"/>
          <w:bCs/>
          <w:sz w:val="24"/>
          <w:szCs w:val="24"/>
          <w:lang w:val="uk-UA" w:eastAsia="ru-RU"/>
        </w:rPr>
        <w:t>Гендель Г. Сюита Соль мажор, ми минор</w:t>
      </w:r>
    </w:p>
    <w:p w:rsidR="00044D4A" w:rsidRPr="00044D4A" w:rsidRDefault="00044D4A" w:rsidP="00044D4A">
      <w:pPr>
        <w:spacing w:line="240" w:lineRule="auto"/>
        <w:contextualSpacing/>
        <w:rPr>
          <w:rFonts w:eastAsia="Times New Roman"/>
          <w:bCs/>
          <w:sz w:val="24"/>
          <w:szCs w:val="24"/>
          <w:lang w:val="uk-UA" w:eastAsia="ru-RU"/>
        </w:rPr>
      </w:pPr>
      <w:r w:rsidRPr="00044D4A">
        <w:rPr>
          <w:rFonts w:eastAsia="Times New Roman"/>
          <w:bCs/>
          <w:sz w:val="24"/>
          <w:szCs w:val="24"/>
          <w:lang w:val="uk-UA" w:eastAsia="ru-RU"/>
        </w:rPr>
        <w:t>Гендель Г. 12 легких пьес: Сарабанда с вариациями, куранта</w:t>
      </w:r>
    </w:p>
    <w:p w:rsidR="00044D4A" w:rsidRPr="00044D4A" w:rsidRDefault="00044D4A" w:rsidP="00044D4A">
      <w:pPr>
        <w:spacing w:line="240" w:lineRule="auto"/>
        <w:contextualSpacing/>
        <w:rPr>
          <w:rFonts w:eastAsia="Times New Roman"/>
          <w:bCs/>
          <w:sz w:val="24"/>
          <w:szCs w:val="24"/>
          <w:lang w:val="uk-UA" w:eastAsia="ru-RU"/>
        </w:rPr>
      </w:pPr>
      <w:r w:rsidRPr="00044D4A">
        <w:rPr>
          <w:rFonts w:eastAsia="Times New Roman"/>
          <w:bCs/>
          <w:sz w:val="24"/>
          <w:szCs w:val="24"/>
          <w:lang w:val="uk-UA" w:eastAsia="ru-RU"/>
        </w:rPr>
        <w:t>Гольденвейзер А. Соч.14 Фугетты Си-бемоль мажор, соль минор</w:t>
      </w:r>
    </w:p>
    <w:p w:rsidR="00044D4A" w:rsidRPr="00044D4A" w:rsidRDefault="00044D4A" w:rsidP="00044D4A">
      <w:pPr>
        <w:spacing w:line="240" w:lineRule="auto"/>
        <w:contextualSpacing/>
        <w:rPr>
          <w:rFonts w:eastAsia="Times New Roman"/>
          <w:bCs/>
          <w:sz w:val="24"/>
          <w:szCs w:val="24"/>
          <w:lang w:val="uk-UA" w:eastAsia="ru-RU"/>
        </w:rPr>
      </w:pPr>
      <w:r w:rsidRPr="00044D4A">
        <w:rPr>
          <w:rFonts w:eastAsia="Times New Roman"/>
          <w:bCs/>
          <w:sz w:val="24"/>
          <w:szCs w:val="24"/>
          <w:lang w:val="uk-UA" w:eastAsia="ru-RU"/>
        </w:rPr>
        <w:t>Глинка М. Фуга ля минор</w:t>
      </w:r>
    </w:p>
    <w:p w:rsidR="00044D4A" w:rsidRPr="00044D4A" w:rsidRDefault="00044D4A" w:rsidP="00044D4A">
      <w:pPr>
        <w:spacing w:line="240" w:lineRule="auto"/>
        <w:contextualSpacing/>
        <w:rPr>
          <w:rFonts w:eastAsia="Times New Roman"/>
          <w:bCs/>
          <w:sz w:val="24"/>
          <w:szCs w:val="24"/>
          <w:lang w:val="uk-UA" w:eastAsia="ru-RU"/>
        </w:rPr>
      </w:pPr>
      <w:r w:rsidRPr="00044D4A">
        <w:rPr>
          <w:rFonts w:eastAsia="Times New Roman"/>
          <w:bCs/>
          <w:sz w:val="24"/>
          <w:szCs w:val="24"/>
          <w:lang w:val="uk-UA" w:eastAsia="ru-RU"/>
        </w:rPr>
        <w:t>Лядов А. Соч.34 Канон до минор</w:t>
      </w:r>
    </w:p>
    <w:p w:rsidR="00044D4A" w:rsidRPr="00044D4A" w:rsidRDefault="00044D4A" w:rsidP="00044D4A">
      <w:pPr>
        <w:spacing w:line="240" w:lineRule="auto"/>
        <w:contextualSpacing/>
        <w:rPr>
          <w:rFonts w:eastAsia="Times New Roman"/>
          <w:bCs/>
          <w:sz w:val="24"/>
          <w:szCs w:val="24"/>
          <w:lang w:val="uk-UA" w:eastAsia="ru-RU"/>
        </w:rPr>
      </w:pPr>
      <w:r w:rsidRPr="00044D4A">
        <w:rPr>
          <w:rFonts w:eastAsia="Times New Roman"/>
          <w:bCs/>
          <w:sz w:val="24"/>
          <w:szCs w:val="24"/>
          <w:lang w:val="uk-UA" w:eastAsia="ru-RU"/>
        </w:rPr>
        <w:t>Моцарт Л. Ария соль минор</w:t>
      </w:r>
    </w:p>
    <w:p w:rsidR="00044D4A" w:rsidRPr="00044D4A" w:rsidRDefault="00044D4A" w:rsidP="00044D4A">
      <w:pPr>
        <w:spacing w:line="240" w:lineRule="auto"/>
        <w:contextualSpacing/>
        <w:rPr>
          <w:rFonts w:eastAsia="Times New Roman"/>
          <w:bCs/>
          <w:sz w:val="24"/>
          <w:szCs w:val="24"/>
          <w:lang w:val="uk-UA" w:eastAsia="ru-RU"/>
        </w:rPr>
      </w:pPr>
      <w:r w:rsidRPr="00044D4A">
        <w:rPr>
          <w:rFonts w:eastAsia="Times New Roman"/>
          <w:bCs/>
          <w:sz w:val="24"/>
          <w:szCs w:val="24"/>
          <w:lang w:val="uk-UA" w:eastAsia="ru-RU"/>
        </w:rPr>
        <w:t>Мясковский Н. Соч.78 №4 Фуга си минор</w:t>
      </w:r>
    </w:p>
    <w:p w:rsidR="00044D4A" w:rsidRPr="00044D4A" w:rsidRDefault="00044D4A" w:rsidP="00044D4A">
      <w:pPr>
        <w:spacing w:line="240" w:lineRule="auto"/>
        <w:contextualSpacing/>
        <w:rPr>
          <w:rFonts w:eastAsia="Times New Roman"/>
          <w:bCs/>
          <w:sz w:val="24"/>
          <w:szCs w:val="24"/>
          <w:lang w:val="uk-UA" w:eastAsia="ru-RU"/>
        </w:rPr>
      </w:pPr>
      <w:r w:rsidRPr="00044D4A">
        <w:rPr>
          <w:rFonts w:eastAsia="Times New Roman"/>
          <w:bCs/>
          <w:sz w:val="24"/>
          <w:szCs w:val="24"/>
          <w:lang w:val="uk-UA" w:eastAsia="ru-RU"/>
        </w:rPr>
        <w:t>Мясковский Н. Соч. 43 Элегическое настроение, Охотничья перекличка</w:t>
      </w:r>
    </w:p>
    <w:p w:rsidR="00AF79E1" w:rsidRPr="007A7E00" w:rsidRDefault="00044D4A" w:rsidP="00044D4A">
      <w:pPr>
        <w:spacing w:line="240" w:lineRule="auto"/>
        <w:contextualSpacing/>
        <w:rPr>
          <w:rFonts w:eastAsia="Times New Roman"/>
          <w:b/>
          <w:bCs/>
          <w:lang w:val="uk-UA" w:eastAsia="ru-RU"/>
        </w:rPr>
      </w:pPr>
      <w:r w:rsidRPr="00044D4A">
        <w:rPr>
          <w:rFonts w:eastAsia="Times New Roman"/>
          <w:bCs/>
          <w:sz w:val="24"/>
          <w:szCs w:val="24"/>
          <w:lang w:val="uk-UA" w:eastAsia="ru-RU"/>
        </w:rPr>
        <w:t>Циполи Д. Фугетты ми и фа мажор</w:t>
      </w:r>
      <w:r w:rsidR="00AF79E1" w:rsidRPr="00044D4A">
        <w:rPr>
          <w:rFonts w:eastAsia="Times New Roman"/>
          <w:bCs/>
          <w:sz w:val="24"/>
          <w:szCs w:val="24"/>
          <w:lang w:val="uk-UA" w:eastAsia="ru-RU"/>
        </w:rPr>
        <w:br w:type="page"/>
      </w:r>
    </w:p>
    <w:p w:rsidR="00AF79E1" w:rsidRPr="007A7E00" w:rsidRDefault="00AF79E1" w:rsidP="00AF79E1">
      <w:pPr>
        <w:spacing w:after="0" w:line="360" w:lineRule="auto"/>
        <w:jc w:val="center"/>
        <w:rPr>
          <w:rFonts w:eastAsia="Times New Roman"/>
          <w:b/>
          <w:bCs/>
          <w:lang w:val="uk-UA" w:eastAsia="ru-RU"/>
        </w:rPr>
      </w:pPr>
      <w:r w:rsidRPr="007A7E00">
        <w:rPr>
          <w:rFonts w:eastAsia="Times New Roman"/>
          <w:b/>
          <w:bCs/>
          <w:lang w:val="uk-UA" w:eastAsia="ru-RU"/>
        </w:rPr>
        <w:lastRenderedPageBreak/>
        <w:t>РОЗДІЛ 5. РОБОТА НАД ТВОРАМИ ВЕЛИКОЇ ФОРМИ</w:t>
      </w:r>
    </w:p>
    <w:p w:rsidR="00AF79E1" w:rsidRPr="007A7E00" w:rsidRDefault="00AF79E1" w:rsidP="00AF79E1">
      <w:pPr>
        <w:spacing w:after="0" w:line="360" w:lineRule="auto"/>
        <w:jc w:val="center"/>
        <w:rPr>
          <w:rFonts w:eastAsia="Times New Roman"/>
          <w:b/>
          <w:bCs/>
          <w:lang w:val="uk-UA" w:eastAsia="ru-RU"/>
        </w:rPr>
      </w:pPr>
      <w:r w:rsidRPr="007A7E00">
        <w:rPr>
          <w:rFonts w:eastAsia="Times New Roman"/>
          <w:b/>
          <w:bCs/>
          <w:lang w:val="uk-UA" w:eastAsia="ru-RU"/>
        </w:rPr>
        <w:t>5.1. Твори великої форми (сонатина, соната</w:t>
      </w:r>
      <w:r w:rsidRPr="007A7E00">
        <w:rPr>
          <w:rFonts w:eastAsia="Times New Roman"/>
          <w:b/>
          <w:bCs/>
          <w:color w:val="000000" w:themeColor="text1"/>
          <w:lang w:val="uk-UA" w:eastAsia="ru-RU"/>
        </w:rPr>
        <w:t>)</w:t>
      </w:r>
    </w:p>
    <w:p w:rsidR="00AF79E1" w:rsidRPr="007A7E00" w:rsidRDefault="00AF79E1" w:rsidP="00AF79E1">
      <w:pPr>
        <w:spacing w:after="0" w:line="360" w:lineRule="auto"/>
        <w:jc w:val="both"/>
        <w:rPr>
          <w:rFonts w:eastAsia="Times New Roman"/>
          <w:lang w:val="uk-UA" w:eastAsia="ru-RU"/>
        </w:rPr>
      </w:pPr>
      <w:r w:rsidRPr="007A7E00">
        <w:rPr>
          <w:rFonts w:eastAsia="Times New Roman"/>
          <w:b/>
          <w:lang w:val="uk-UA" w:eastAsia="ru-RU"/>
        </w:rPr>
        <w:t xml:space="preserve"> </w:t>
      </w:r>
      <w:r w:rsidRPr="007A7E00">
        <w:rPr>
          <w:rFonts w:eastAsia="Times New Roman"/>
          <w:b/>
          <w:lang w:val="uk-UA" w:eastAsia="ru-RU"/>
        </w:rPr>
        <w:tab/>
        <w:t xml:space="preserve">Історія виникнення сонатного жанру. </w:t>
      </w:r>
      <w:r w:rsidRPr="007A7E00">
        <w:rPr>
          <w:rFonts w:eastAsia="Times New Roman"/>
          <w:lang w:val="uk-UA" w:eastAsia="ru-RU"/>
        </w:rPr>
        <w:t>Особливе місце в процесі проходження дисципліни «Інструментальне виконавство» займає робота над великою формою, зокрема над сонатним жанром.</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tab/>
        <w:t>Термін «соната» з'явився в XVI столітті і позначав будь-яку інструментальну музику, а також вокальний мотет, перекладений для інструментального виконання. У XVII столітті термін вже придбав сучасне значення, а самі сонати розділилися на два види: церковні, які виконувалися на богослужіннях (переважав контрапунктический стиль), і камерні сонати, які виконувалися на концертах одним або двома інструментами (складалися з прелюдій, аріозо, танців,написаних в різних тональностях).</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tab/>
        <w:t>Сольна соната, тобто соната для одного інструмента, з акомпанементом чи без нього, виникла в творчості Б.Мартіну близько 1620 року. Саме цей виконавський склад став ототожнюватися з терміном «соната». Вирішальний вплив на розвиток жанру мала поява перших клавірних сонат у творчості одного з попередників Й.С.Баха - І.Кунау (1660-1722). У клавірних сонатах майстрів наступних двох поколінь, особливо в одночастинних сонатах Д. Скарлатті (1685-1757) і сонатах К.Ф.Е.Баха (1714-1788), складається класична модель сонатної форми. На особливу увагу заслуговують разючі за глибиною змісту сонати Й.С.Баха для скрипки соло і віолончелі соло.</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Соната кінця ХVІІІ століття, що складається з декількох частин в контрастних темпах, ввібрала в себе різні форми інструментальної музики епохи бароко;особливо це стосується інструментальної танцювальної сюїти, звідки класична соната запозичила менует і рондо. Слово «соната» тепер застосовувалося обмежено, а саме до музики для завойовував все більшої популярності фортепіано і для інших соло інструментів (з акомпанементом чи без нього).</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 xml:space="preserve">На вершині свого розвитку (рубіж ХVІІІ та ХІХ ст.) План складовою (циклічної) класичної сонати включав три, іноді чотири частини: рухливу </w:t>
      </w:r>
      <w:r w:rsidRPr="007A7E00">
        <w:rPr>
          <w:rFonts w:eastAsia="Times New Roman"/>
          <w:color w:val="000000" w:themeColor="text1"/>
          <w:lang w:val="uk-UA" w:eastAsia="ru-RU"/>
        </w:rPr>
        <w:lastRenderedPageBreak/>
        <w:t>першу, повільну другу, третю - менует (пізніше скерцо) і швидкий фінал (четверта). Менует - іноді розташований перед повільної частиною, іноді після неї, а часто і взагалі спускався, - структурно був найпростішим, оскільки грунтувався на моделі танцю.Повільна частина іноді складалася в формі теми з варіаціями, а фінал - у формі рондо. У багатьох випадках ці частини, як і перша, мали сонатную форму, і, врешті-решт, риси сонатної форми все тісніше переплітались з рисами інших форм, особливо рондо (рондо-соната).</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Три- чи чотирьохчастинна соната в творах Й. Гайдна та В. Моцарта досі залишається ідеалом даної форми. Але термін «соната» продовжує додаватися і до твору, який відходить від класичного типу.</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Соната в творчості Л.ван Бетховена досягає такої невблаганної логіки розвитку і драматургічної напруженості, що не були перевершені авторами наступних поколінь. Особливо це відноситься до 32 фортепіанним сонатам, серед яких найбільш популярні такі шедеври, як Патетична, Вальдштейновская і Аппассионата. Бетховен відкрив і настільки всебічно використав різноманітні можливості сонатної форми, що його творчість знаменує собою і кульмінацію класичної ідеї сонати, і початок її розпаду. Незважаючи на надзвичайну красу гармонійного і мелодійного мови і велика кількість драматургічно виразних епізодів, сонати найближчого послідовника Бетховена - Ф. Шуберта (для соло інструментів і фортепіанних дуетів) виконуються не настільки часто, як вони того заслуговують.</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До 1845 були створені чотири фортепіанні сонати К.М.фон Вебером і по три фортепіанні сонати - Ф. Мендельсона, Р.Шуманом і Ф.Шопеном. Хоча згадані композитори свідомо прагнули до продовження класичних традицій, ці твори позначили початок романтичної епохи, коли багатство і оригінальність гармонійного і мелодійного листи взяли верх над суворої економією коштів і логікою розвитку в класичній збалансованій формі. Чудовий зразок чисто романтичній сонати являє собою фортепіанна Соната сі мінор (1854) Ф.Ліста, де всі частини звичайного сонатного циклу об'єднані в наскрізний одночастной композиції.</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У масі сонат, які продовжували з'являтися в пізньоромантичному період (кінець ХІХ ст.), Професійне, але логічно не обгрунтоване, суто формальне володіння «шкільної» схемою класичної сонати поєднується з типово романтичним і часто національно забарвленим музичним змістом. Важливим свідченням тяжіння композиторів-романтиків до все більшої єдності сонатного циклу - єдності, яке у Л.ван Бетховена досягалося стилістичної і драматургічною цілісністю концепції, - стало пряме застосування принципу монотематизма, проведення однієї тематичної ідеї у всіх частинах, причому нерідко в зв'язку з літературною програмою . Монотематізм характерний, наприклад, для сонатних циклів С.Франка (1822-1890).</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sz w:val="22"/>
          <w:szCs w:val="22"/>
          <w:lang w:val="uk-UA" w:eastAsia="ru-RU"/>
        </w:rPr>
        <w:tab/>
      </w:r>
      <w:r w:rsidRPr="007A7E00">
        <w:rPr>
          <w:rFonts w:eastAsia="Times New Roman"/>
          <w:color w:val="000000" w:themeColor="text1"/>
          <w:lang w:val="uk-UA" w:eastAsia="ru-RU"/>
        </w:rPr>
        <w:t>І все ж класична концепція сонати зберігає свою значимість: майже всі великі композитори ХХ століття звертаються до неї в своїх масштабних інструментальних творах. Тенденція до компактності і стислості (наприклад, в сонатах С. Прокоф'єва) нерідко приходить на зміну романтичному багатослівності; на традиційні ладів-тональні співвідношення впливають більш ранні, доклассическая ладові (модальні) системи (наприклад, в творах П. Хіндеміта). Але при цьому нові явища не зачіпають основи класичної сонати, і вона зберігає свою актуальність.</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У другій половині XVIII століття в фортепіанному мистецтві виникає жанр сонатина.</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Сонатина (зменшувальне від Соната) - жанр інструментальної, головним чином фортепіанної музики, похідний від сонати. Сонатина мала переважно навчально-інструктивний призначення, що пояснює невеликі її масштаби, полегшені фактури, відносну простоту тематичного матеріалу і його незначний розвиток, перші частини сонатної форми зазвичай без розробки. У цьому жанрі творили такі композитори як М.Клементи, Ф.Кулау, Д.Чімароза</w:t>
      </w:r>
    </w:p>
    <w:p w:rsidR="00AF79E1" w:rsidRPr="007A7E00" w:rsidRDefault="00AF79E1" w:rsidP="00AF79E1">
      <w:pPr>
        <w:spacing w:after="0" w:line="360" w:lineRule="auto"/>
        <w:jc w:val="both"/>
        <w:rPr>
          <w:rFonts w:eastAsiaTheme="minorEastAsia"/>
          <w:color w:val="000000" w:themeColor="text1"/>
          <w:lang w:val="uk-UA" w:eastAsia="ru-RU"/>
        </w:rPr>
      </w:pPr>
      <w:r w:rsidRPr="007A7E00">
        <w:rPr>
          <w:rFonts w:eastAsia="Times New Roman"/>
          <w:b/>
          <w:color w:val="000000" w:themeColor="text1"/>
          <w:lang w:val="uk-UA" w:eastAsia="ru-RU"/>
        </w:rPr>
        <w:tab/>
      </w:r>
      <w:r w:rsidRPr="007A7E00">
        <w:rPr>
          <w:rFonts w:eastAsia="Times New Roman"/>
          <w:b/>
          <w:i/>
          <w:color w:val="000000" w:themeColor="text1"/>
          <w:lang w:val="uk-UA" w:eastAsia="ru-RU"/>
        </w:rPr>
        <w:t>Робота над сонатним циклом. Сонатний цикл</w:t>
      </w:r>
      <w:r w:rsidRPr="007A7E00">
        <w:rPr>
          <w:rFonts w:eastAsia="Times New Roman"/>
          <w:color w:val="000000" w:themeColor="text1"/>
          <w:lang w:val="uk-UA" w:eastAsia="ru-RU"/>
        </w:rPr>
        <w:t xml:space="preserve">. Типовий сонатний цикл складається з чотирьох частин. Перші частини в основному пишуться в сонатній формі (винятки – форма варіацій), другі – у двочастинній, тричастинній формі, у формі рондо, варіацій, рідше – в сонатній. Треті частині </w:t>
      </w:r>
      <w:r w:rsidRPr="007A7E00">
        <w:rPr>
          <w:rFonts w:eastAsia="Times New Roman"/>
          <w:color w:val="000000" w:themeColor="text1"/>
          <w:lang w:val="uk-UA" w:eastAsia="ru-RU"/>
        </w:rPr>
        <w:lastRenderedPageBreak/>
        <w:t xml:space="preserve">являють собою менует і тріо, або скерцо і тріо (двочастинні розділи в тричастинній цілості). Четверті частини (фінали) можуть бути написані у формі рондо, варіацій, а також – в сонатній формі. </w:t>
      </w:r>
    </w:p>
    <w:p w:rsidR="00AF79E1" w:rsidRPr="007A7E00" w:rsidRDefault="00AF79E1" w:rsidP="00AF79E1">
      <w:pPr>
        <w:spacing w:after="0" w:line="360" w:lineRule="auto"/>
        <w:jc w:val="both"/>
        <w:rPr>
          <w:rFonts w:eastAsiaTheme="minorEastAsia"/>
          <w:lang w:val="uk-UA" w:eastAsia="ru-RU"/>
        </w:rPr>
      </w:pPr>
      <w:r w:rsidRPr="007A7E00">
        <w:rPr>
          <w:rFonts w:eastAsiaTheme="minorEastAsia"/>
          <w:color w:val="000000" w:themeColor="text1"/>
          <w:lang w:val="uk-UA" w:eastAsia="ru-RU"/>
        </w:rPr>
        <w:tab/>
        <w:t xml:space="preserve">Перші частини сонат, що написані у сонатній формі (сонатне алегро), </w:t>
      </w:r>
      <w:r w:rsidRPr="007A7E00">
        <w:rPr>
          <w:rFonts w:eastAsiaTheme="minorEastAsia"/>
          <w:lang w:val="uk-UA" w:eastAsia="ru-RU"/>
        </w:rPr>
        <w:t xml:space="preserve">є початковою підготовкою до наступного засвоєння сонатного циклу у цілому. </w:t>
      </w:r>
    </w:p>
    <w:p w:rsidR="00AF79E1" w:rsidRPr="007A7E00" w:rsidRDefault="00AF79E1" w:rsidP="00AF79E1">
      <w:pPr>
        <w:spacing w:after="0" w:line="360" w:lineRule="auto"/>
        <w:jc w:val="both"/>
        <w:rPr>
          <w:rFonts w:eastAsiaTheme="minorEastAsia"/>
          <w:lang w:val="uk-UA" w:eastAsia="ru-RU"/>
        </w:rPr>
      </w:pPr>
      <w:r w:rsidRPr="007A7E00">
        <w:rPr>
          <w:rFonts w:eastAsia="Times New Roman"/>
          <w:b/>
          <w:color w:val="000000" w:themeColor="text1"/>
          <w:sz w:val="24"/>
          <w:szCs w:val="24"/>
          <w:lang w:val="uk-UA" w:eastAsia="ru-RU"/>
        </w:rPr>
        <w:tab/>
      </w:r>
      <w:r w:rsidRPr="007A7E00">
        <w:rPr>
          <w:rFonts w:eastAsiaTheme="minorEastAsia"/>
          <w:lang w:val="uk-UA" w:eastAsia="ru-RU"/>
        </w:rPr>
        <w:t>Завдання, які стоять перед виконавцями при розучуванні сонатних алегро, спрямовані на пізнання як структурної, так і процесуально-динамічної сторін музичної форми.</w:t>
      </w:r>
    </w:p>
    <w:p w:rsidR="00AF79E1" w:rsidRPr="007A7E00" w:rsidRDefault="00AF79E1" w:rsidP="00AF79E1">
      <w:pPr>
        <w:spacing w:after="0" w:line="360" w:lineRule="auto"/>
        <w:jc w:val="both"/>
        <w:rPr>
          <w:rFonts w:eastAsiaTheme="minorEastAsia"/>
          <w:lang w:val="uk-UA" w:eastAsia="ru-RU"/>
        </w:rPr>
      </w:pPr>
      <w:r w:rsidRPr="007A7E00">
        <w:rPr>
          <w:rFonts w:eastAsiaTheme="minorEastAsia"/>
          <w:lang w:val="uk-UA" w:eastAsia="ru-RU"/>
        </w:rPr>
        <w:tab/>
        <w:t>При початковому ознайомленні з сонатним алегро осмислюється її трьохприватна структура (експозиція, розробка, реприза), розбираються образні характеристики партій (головною, сполучною, побічної, заключній) і інтенсивність їх розвитку в образному ладі всього твору.</w:t>
      </w:r>
    </w:p>
    <w:p w:rsidR="00AF79E1" w:rsidRPr="007A7E00" w:rsidRDefault="00AF79E1" w:rsidP="00AF79E1">
      <w:pPr>
        <w:spacing w:after="0" w:line="360" w:lineRule="auto"/>
        <w:jc w:val="both"/>
        <w:rPr>
          <w:rFonts w:eastAsiaTheme="minorEastAsia"/>
          <w:lang w:val="uk-UA" w:eastAsia="ru-RU"/>
        </w:rPr>
      </w:pPr>
      <w:r w:rsidRPr="007A7E00">
        <w:rPr>
          <w:rFonts w:eastAsiaTheme="minorEastAsia"/>
          <w:lang w:val="uk-UA" w:eastAsia="ru-RU"/>
        </w:rPr>
        <w:tab/>
        <w:t>Труднощі засвоєння сонатного алегро обумовлені зміною образного ладу партій, тим, їх мелодики, ритміки, гармонії, фактури. Найбільш складні для сприйняття виконавця явища тематичної контрастності. Велика концентрація художніх, технічних, виконавських завдань - рітмоінтонаціонних, штрихових, артикуляційних, фактурних, динамічних - і швидке їх переключення вимагають ретельного слухового контролю та відповідних піаністичних навичок.</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tab/>
        <w:t>Найважливішою умовою оволодіння сонатної формою є вміння виконавця відчути єдину наскрізну лінію музичного розвитку, чому сприяє інтонаційно-ритмічна спільність експозиції і репризи, а іноді і наявність таких зв'язків між партіями всередині розділів. Найважливішу роль в цілісному виконанні грає почуття ритмічної мірності руху. Найбільшу складність можуть представляти темпо-ритмічні труднощі при частій зміні фактурних прийомів. «Диригентська» управління ритмом на увазі як дрібне дроблення тривалостей всередині побудов, так і більші ритмічні угруповання по полутакт і тактам. Також необхідна робота з нотами без інструменту. Диригуючи і пропевая «фортепіанну партитуру» можна простежити логіку розвитку музичної думки, охопити цілісність формотворчих побудов. Величезну роль при цьому відіграють правильно розставлені смислові точки і кульмінаційні зони.</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lastRenderedPageBreak/>
        <w:t xml:space="preserve">         Встановлення потрібного основного темпу з перших тактів також є для деяких виконавців проблемою. Корисно внутрішньо проспівати або «продирижировать» такий епізод з твору, який відрізняється жанрової характерністю, внаслідок чого його темп відчувається ясніше. Потім знайдений темп треба «перенести» на початок головної партії.</w:t>
      </w:r>
    </w:p>
    <w:p w:rsidR="00AF79E1" w:rsidRPr="007A7E00" w:rsidRDefault="00AF79E1" w:rsidP="00AF79E1">
      <w:pPr>
        <w:spacing w:after="0" w:line="360" w:lineRule="auto"/>
        <w:jc w:val="both"/>
        <w:rPr>
          <w:rFonts w:eastAsia="Times New Roman"/>
          <w:bCs/>
          <w:color w:val="000000"/>
          <w:lang w:val="uk-UA" w:eastAsia="ru-RU"/>
        </w:rPr>
      </w:pPr>
      <w:r w:rsidRPr="007A7E00">
        <w:rPr>
          <w:rFonts w:eastAsia="Times New Roman"/>
          <w:lang w:val="uk-UA" w:eastAsia="ru-RU"/>
        </w:rPr>
        <w:tab/>
      </w:r>
      <w:r w:rsidRPr="007A7E00">
        <w:rPr>
          <w:rFonts w:eastAsia="Times New Roman"/>
          <w:bCs/>
          <w:color w:val="000000"/>
          <w:lang w:val="uk-UA" w:eastAsia="ru-RU"/>
        </w:rPr>
        <w:t xml:space="preserve">У розробках сонатних алегро розвиток тематичного матеріалу експозиції відбувається в різних формах його поновлення. Тут увага повинна бути спрямована на те, що і як розвивається і що нового з'явилося в музиці. У деяких розробках можна побачити схожість з тематикою заключній або головної партії, а іноді розробка будується на новому матеріалі, що веде до нових ладо-тональним і фактурним перетворенням. </w:t>
      </w:r>
    </w:p>
    <w:p w:rsidR="00AF79E1" w:rsidRPr="007A7E00" w:rsidRDefault="00AF79E1" w:rsidP="00AF79E1">
      <w:pPr>
        <w:spacing w:after="0" w:line="360" w:lineRule="auto"/>
        <w:jc w:val="both"/>
        <w:rPr>
          <w:rFonts w:eastAsia="Times New Roman"/>
          <w:bCs/>
          <w:color w:val="000000"/>
          <w:lang w:val="uk-UA" w:eastAsia="ru-RU"/>
        </w:rPr>
      </w:pPr>
      <w:r w:rsidRPr="007A7E00">
        <w:rPr>
          <w:rFonts w:eastAsia="Times New Roman"/>
          <w:bCs/>
          <w:color w:val="000000"/>
          <w:lang w:val="uk-UA" w:eastAsia="ru-RU"/>
        </w:rPr>
        <w:tab/>
        <w:t>Репрізной частина сонатного алегро в основному відтворює матеріал експозиції при тонально змінених побічної та заключної партіях. Наявність основної тональності в цих партіях закріплює в слуховому відчутті учня цілісність охоплення форми. Але іноді у виконанні побічних партій репризи можна стикнутися з новими художніми завданнями: змінами в динаміці або появою нових динамічних контрастів в порівнянні з аналогічним епізодом в експозиції.</w:t>
      </w:r>
    </w:p>
    <w:p w:rsidR="00AF79E1" w:rsidRPr="007A7E00" w:rsidRDefault="00AF79E1" w:rsidP="00AF79E1">
      <w:pPr>
        <w:spacing w:after="0" w:line="360" w:lineRule="auto"/>
        <w:jc w:val="both"/>
        <w:rPr>
          <w:rFonts w:eastAsia="Times New Roman"/>
          <w:bCs/>
          <w:color w:val="000000"/>
          <w:lang w:val="uk-UA" w:eastAsia="ru-RU"/>
        </w:rPr>
      </w:pPr>
      <w:r w:rsidRPr="007A7E00">
        <w:rPr>
          <w:rFonts w:eastAsia="Times New Roman"/>
          <w:bCs/>
          <w:color w:val="000000"/>
          <w:lang w:val="uk-UA" w:eastAsia="ru-RU"/>
        </w:rPr>
        <w:tab/>
        <w:t>У більшості сонатних алегро коди часто відсутні, а їх замінює невелике доповнення.</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t>        Слід зазначити, що в цілому сонатная форма дає великі можливості для показу протилежних ідей, образів, настроїв в їх зіткненні, розвитку і, в кінцевому підсумку, єдності, що сприяє становленню та розвитку музичного мислення.</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tab/>
        <w:t xml:space="preserve">Вивчення кантиленних частин сонат і сонатин, де виразна мелодія з'єднується з відносно нескладним гармонійним фоном, пов'язане з умінням вести в єдиному русі мелодійну лінію в великих за протяжністю побудовах. Володіння таким широким мелодійним диханням дозволяє виконавцю під час ритмічних зупинок або пауз, при розчленуванні мелодії різними штрихами, при дробленні на короткі мотівние фігури зберігати цілісну лінію її інтонаційного </w:t>
      </w:r>
      <w:r w:rsidRPr="007A7E00">
        <w:rPr>
          <w:rFonts w:eastAsia="Times New Roman"/>
          <w:lang w:val="uk-UA" w:eastAsia="ru-RU"/>
        </w:rPr>
        <w:lastRenderedPageBreak/>
        <w:t>розвитку. Однак виразне виконання мелодії можна розглядати у відриві від її фактурного оточення.</w:t>
      </w:r>
    </w:p>
    <w:p w:rsidR="00AF79E1" w:rsidRPr="007A7E00" w:rsidRDefault="00AF79E1" w:rsidP="00AF79E1">
      <w:pPr>
        <w:spacing w:after="0" w:line="360" w:lineRule="auto"/>
        <w:jc w:val="both"/>
        <w:rPr>
          <w:rFonts w:eastAsia="Times New Roman"/>
          <w:lang w:val="uk-UA" w:eastAsia="ru-RU"/>
        </w:rPr>
      </w:pPr>
      <w:r w:rsidRPr="007A7E00">
        <w:rPr>
          <w:rFonts w:eastAsia="Times New Roman"/>
          <w:lang w:val="uk-UA" w:eastAsia="ru-RU"/>
        </w:rPr>
        <w:tab/>
        <w:t>При вивченні фінальних частин циклічної сонатної форми використовуються прийоми опрацювання сонатних алегро. Найчастіше останні частини сонат віденських класиків написані в формі рондо, де головна тема (рефрен) чергується з різного характеру епізодами. Тематизм рондо віденських класиків носить переважно жвавий пісенно-танцювальний характер. Різний жанровий колорит теми і епізодів дозволяє учневі безпосередньо сприйняти форму в цілому і окремі елементи.</w:t>
      </w:r>
    </w:p>
    <w:p w:rsidR="00AF79E1" w:rsidRPr="007A7E00" w:rsidRDefault="00AF79E1" w:rsidP="00AF79E1">
      <w:pPr>
        <w:spacing w:after="0" w:line="360" w:lineRule="auto"/>
        <w:jc w:val="both"/>
        <w:rPr>
          <w:rFonts w:eastAsia="Times New Roman"/>
          <w:lang w:val="uk-UA" w:eastAsia="ru-RU"/>
        </w:rPr>
      </w:pPr>
      <w:r w:rsidRPr="007A7E00">
        <w:rPr>
          <w:rFonts w:eastAsia="Times New Roman"/>
          <w:b/>
          <w:color w:val="000000" w:themeColor="text1"/>
          <w:lang w:val="uk-UA" w:eastAsia="ru-RU"/>
        </w:rPr>
        <w:tab/>
      </w:r>
    </w:p>
    <w:p w:rsidR="00AF79E1" w:rsidRPr="007A7E00" w:rsidRDefault="00AF79E1" w:rsidP="00AF79E1">
      <w:pPr>
        <w:spacing w:after="0" w:line="360" w:lineRule="auto"/>
        <w:contextualSpacing/>
        <w:jc w:val="both"/>
        <w:rPr>
          <w:rFonts w:eastAsia="Times New Roman"/>
          <w:b/>
          <w:bCs/>
          <w:lang w:val="uk-UA" w:eastAsia="ru-RU"/>
        </w:rPr>
      </w:pPr>
      <w:r w:rsidRPr="007A7E00">
        <w:rPr>
          <w:rFonts w:eastAsia="Times New Roman"/>
          <w:b/>
          <w:lang w:val="uk-UA" w:eastAsia="ru-RU"/>
        </w:rPr>
        <w:tab/>
        <w:t>5</w:t>
      </w:r>
      <w:r w:rsidRPr="007A7E00">
        <w:rPr>
          <w:rFonts w:eastAsia="Times New Roman"/>
          <w:b/>
          <w:bCs/>
          <w:lang w:val="uk-UA" w:eastAsia="ru-RU"/>
        </w:rPr>
        <w:t>.2. Методичні поради до самостійної роботи над творами великої форми</w:t>
      </w:r>
    </w:p>
    <w:p w:rsidR="00AF79E1" w:rsidRPr="007A7E00" w:rsidRDefault="00AF79E1" w:rsidP="00AF79E1">
      <w:pPr>
        <w:spacing w:line="360" w:lineRule="auto"/>
        <w:contextualSpacing/>
        <w:jc w:val="both"/>
        <w:rPr>
          <w:b/>
          <w:i/>
          <w:lang w:val="uk-UA"/>
        </w:rPr>
      </w:pPr>
      <w:r w:rsidRPr="007A7E00">
        <w:rPr>
          <w:lang w:val="uk-UA"/>
        </w:rPr>
        <w:tab/>
      </w:r>
      <w:r w:rsidRPr="007A7E00">
        <w:rPr>
          <w:b/>
          <w:i/>
          <w:lang w:val="uk-UA"/>
        </w:rPr>
        <w:t xml:space="preserve">Клавірні сонати Д.Скарлатті. </w:t>
      </w:r>
    </w:p>
    <w:p w:rsidR="00AF79E1" w:rsidRPr="007A7E00" w:rsidRDefault="00AF79E1" w:rsidP="00AF79E1">
      <w:pPr>
        <w:spacing w:line="360" w:lineRule="auto"/>
        <w:contextualSpacing/>
        <w:jc w:val="both"/>
        <w:rPr>
          <w:lang w:val="uk-UA"/>
        </w:rPr>
      </w:pPr>
      <w:r w:rsidRPr="007A7E00">
        <w:rPr>
          <w:lang w:val="uk-UA"/>
        </w:rPr>
        <w:tab/>
        <w:t>Джузе́ппе Доме́ніко Скарла́тті (1685-1757) — італійський композитор  клавесиніст епохи бароко, син композитора Алессандро Скарлатті.</w:t>
      </w:r>
    </w:p>
    <w:p w:rsidR="00AF79E1" w:rsidRPr="007A7E00" w:rsidRDefault="00AF79E1" w:rsidP="00AF79E1">
      <w:pPr>
        <w:spacing w:line="360" w:lineRule="auto"/>
        <w:contextualSpacing/>
        <w:jc w:val="both"/>
        <w:rPr>
          <w:lang w:val="uk-UA"/>
        </w:rPr>
      </w:pPr>
      <w:r w:rsidRPr="007A7E00">
        <w:rPr>
          <w:lang w:val="uk-UA"/>
        </w:rPr>
        <w:tab/>
        <w:t>З великого спадщини композитора (20 опер, ок. 20 ораторій і кантат, 12 інструментальних концертів, меси, 2 "Miserere", "Stabat mater") живе художнє значення зберегли клавірні твори. Саме в них із щирою повнотою проявився геній Скарлатті. Найбільш повне зібрання його одночастинних сонат містить 555 творів. Сам композитор називав їх вправами і писав у передмові до прижиттєвого видання: "Не жди - будь ти дилетант чи професіонал - в цих творах глибокого плану; бери їх як забаву, щоб привчити себе до техніки клавесина". Ці бравурні і дотепні твори сповнені запалу, блиску і вигадки. Вони викликають асоціації з образами опери-buffa. Багато що тут і від сучасного їм італійського скрипкового стилю, і від народної танцювальної музики, причому не тільки італійської, але також іспанської та португальської. Народне початок своєрідно поєднується в них з лоском аристократизму; імпровізаційність - з прообразами сонатної форми.</w:t>
      </w:r>
    </w:p>
    <w:p w:rsidR="00AF79E1" w:rsidRPr="007A7E00" w:rsidRDefault="00AF79E1" w:rsidP="00AF79E1">
      <w:pPr>
        <w:spacing w:line="360" w:lineRule="auto"/>
        <w:contextualSpacing/>
        <w:jc w:val="both"/>
        <w:rPr>
          <w:lang w:val="uk-UA"/>
        </w:rPr>
      </w:pPr>
      <w:r w:rsidRPr="007A7E00">
        <w:rPr>
          <w:lang w:val="uk-UA"/>
        </w:rPr>
        <w:tab/>
        <w:t xml:space="preserve">Велике художньо-педагогічне гідність сонат Д. Скарлатті полягає, в першу чергу, в розмаїтті їх будови, у відсутності настільки частою </w:t>
      </w:r>
      <w:r w:rsidRPr="007A7E00">
        <w:rPr>
          <w:lang w:val="uk-UA"/>
        </w:rPr>
        <w:lastRenderedPageBreak/>
        <w:t>стереотипності в області музичної форми. По-друге, сонати Д. Скарлатті знайомлять нас з особливостями старовинної сонати.</w:t>
      </w:r>
    </w:p>
    <w:p w:rsidR="00AF79E1" w:rsidRPr="007A7E00" w:rsidRDefault="00AF79E1" w:rsidP="00AF79E1">
      <w:pPr>
        <w:spacing w:line="360" w:lineRule="auto"/>
        <w:contextualSpacing/>
        <w:jc w:val="both"/>
        <w:rPr>
          <w:lang w:val="uk-UA"/>
        </w:rPr>
      </w:pPr>
      <w:r w:rsidRPr="007A7E00">
        <w:rPr>
          <w:lang w:val="uk-UA"/>
        </w:rPr>
        <w:tab/>
        <w:t>Структура і зміст сонат мають різноманітні рішення. Д. Скарлатті створював свої твори в епоху переходу від поліфонії до гомофонно-гармонійного стилю. Складність цього перехідного періоду в творах композитора отримала неповторне індивідуальне заломлення. Ті, хто отримав велике поширення на рубежі XVII - XVIII століть поліфонічні форми, такі, як фуга; стали вже традиційними фантазії, каприччо і варіації; сюїти, що включають різноманітні танці, в композиціях Д. Скарлатті з'єдналися в дивовижному сплаві поліфонічних і гомофонно-гармонічних прийомів. В результаті у композитора зустрічаються твори, чужі будь-яких зв'язків з сонатної формою: багато хто з них за своїми технічних прийомів - справжні етюди; за тематичним розвитку це поліфонічні твори; різноманітні за характером п'єси; деякі сонати є сонатини, так як форма їх побудови не має чіткої двухчастной структури; серед пізніх сонат є твори з контрастним тематичним освітою усередині невеликої розробки. У цих творах вже можна побачити передвістя майбутнього розгорнутого сонатного allegro.</w:t>
      </w:r>
    </w:p>
    <w:p w:rsidR="00AF79E1" w:rsidRPr="007A7E00" w:rsidRDefault="00AF79E1" w:rsidP="00AF79E1">
      <w:pPr>
        <w:spacing w:line="360" w:lineRule="auto"/>
        <w:contextualSpacing/>
        <w:jc w:val="both"/>
        <w:rPr>
          <w:lang w:val="uk-UA"/>
        </w:rPr>
      </w:pPr>
      <w:r w:rsidRPr="007A7E00">
        <w:rPr>
          <w:lang w:val="uk-UA"/>
        </w:rPr>
        <w:tab/>
        <w:t>Знайомство з клавірним сонатами Д. Скарлатті розширює обсяг знань в області специфіки форм і жанрів. Скарлаттіевская соната - зразок одного з ранніх етапів розвитку старовиною сонати. У творах композитора представлені всі її розвинені компоненти. Велико фактурне різноманітність кожної з партій - це і знайомі гаммообразние ходи, ламані і довгі арпеджіо, чіткі і різкі токкатние руху. Таке злите різноманіття - одна з головних труднощів сонат Д. Скарлатті.</w:t>
      </w:r>
    </w:p>
    <w:p w:rsidR="00AF79E1" w:rsidRPr="007A7E00" w:rsidRDefault="00AF79E1" w:rsidP="00AF79E1">
      <w:pPr>
        <w:spacing w:line="360" w:lineRule="auto"/>
        <w:contextualSpacing/>
        <w:jc w:val="both"/>
        <w:rPr>
          <w:lang w:val="uk-UA"/>
        </w:rPr>
      </w:pPr>
      <w:r w:rsidRPr="007A7E00">
        <w:rPr>
          <w:lang w:val="uk-UA"/>
        </w:rPr>
        <w:tab/>
        <w:t>У своїх творах композитор проявив чудеса ритмічної винахідливості. К. К. Розеншильд говорив: «Зберігаючи опору на ритми танців і награвань, дуже часто іспанських, Скарлатті відтворював їх у сотнях найвишуканіших варіантів, ніколи не сковуючи ними мелодійного руху і не впадаючи в манірність. Його ритмічні фігури енергійні, пружні, експресивні, природні. Його знамениті свавільні синкопи, так екстравагантно, на перший погляд, перебивають розмір музики, також народно-танцювального походження »[3, с. 259].</w:t>
      </w:r>
    </w:p>
    <w:p w:rsidR="00AF79E1" w:rsidRPr="007A7E00" w:rsidRDefault="00AF79E1" w:rsidP="00AF79E1">
      <w:pPr>
        <w:spacing w:line="360" w:lineRule="auto"/>
        <w:contextualSpacing/>
        <w:jc w:val="both"/>
        <w:rPr>
          <w:lang w:val="uk-UA"/>
        </w:rPr>
      </w:pPr>
      <w:r w:rsidRPr="007A7E00">
        <w:rPr>
          <w:lang w:val="uk-UA"/>
        </w:rPr>
        <w:lastRenderedPageBreak/>
        <w:tab/>
        <w:t>І. А. Окраінец зазначає, що виховання ритмічного почуття - одна з характерних особливостей творів Д. Скарлатті. Для композитора ритм був важливим компонентом музики, внаслідок цього твору італійського майстра мають великий потенціал у розвитку метроритмического почуття. «Протяжність якої-небудь однієї думки у Баха або Моцарта дуже значна, і тому невеликі ритмічні похибки, відхилення в грі учня не дуже катастрофічні для художнього цілого. У Д. Скарлатті ж афористичність і тонка ескізність загрожують обернутися під руками учня, при відсутності єдиного ритмічного стрижня, звичайної «балакучістю» [4, с. 171].</w:t>
      </w:r>
    </w:p>
    <w:p w:rsidR="00AF79E1" w:rsidRPr="007A7E00" w:rsidRDefault="00AF79E1" w:rsidP="00AF79E1">
      <w:pPr>
        <w:spacing w:line="360" w:lineRule="auto"/>
        <w:contextualSpacing/>
        <w:jc w:val="both"/>
        <w:rPr>
          <w:lang w:val="uk-UA"/>
        </w:rPr>
      </w:pPr>
      <w:r w:rsidRPr="007A7E00">
        <w:rPr>
          <w:lang w:val="uk-UA"/>
        </w:rPr>
        <w:tab/>
        <w:t>Композитор використовує в своїх клавірних сонатах практично всі відомі в даний час ритмо-формули, від простих до складних. Він застосовує тріолі, пунктирний ритм, різні поєднання ритмічно дрібних тривалостей і ін.</w:t>
      </w:r>
    </w:p>
    <w:p w:rsidR="00AF79E1" w:rsidRPr="007A7E00" w:rsidRDefault="00AF79E1" w:rsidP="00AF79E1">
      <w:pPr>
        <w:spacing w:line="360" w:lineRule="auto"/>
        <w:contextualSpacing/>
        <w:jc w:val="both"/>
        <w:rPr>
          <w:lang w:val="uk-UA"/>
        </w:rPr>
      </w:pPr>
      <w:r w:rsidRPr="007A7E00">
        <w:rPr>
          <w:lang w:val="uk-UA"/>
        </w:rPr>
        <w:tab/>
        <w:t>Твори Д. Скарлатті насичені безліччю піаністичних труднощів - різноманітність технічних формул, їх безперервно чергуються елементів роблять його твори особливо корисними для стабілізації моторики піаністів, розвитку її якостей. Найбільш часто композитор використовує дрібну техніку. Вона відмінно відповідає радісному достатку руху в музиці. Тут і ритмічно розмірені гаммообразние пасажі, часто поділені між двома руками; різні поєднання довгих арпеджіо, які переходять з однієї руки в іншу.</w:t>
      </w:r>
    </w:p>
    <w:p w:rsidR="00AF79E1" w:rsidRPr="007A7E00" w:rsidRDefault="00AF79E1" w:rsidP="00AF79E1">
      <w:pPr>
        <w:spacing w:line="360" w:lineRule="auto"/>
        <w:contextualSpacing/>
        <w:jc w:val="both"/>
        <w:rPr>
          <w:lang w:val="uk-UA"/>
        </w:rPr>
      </w:pPr>
      <w:r w:rsidRPr="007A7E00">
        <w:rPr>
          <w:lang w:val="uk-UA"/>
        </w:rPr>
        <w:tab/>
        <w:t>Поряд з дрібною технікою в сонатах Д. Скарлатті у величезному достатку представлена і велика техніка: акорди, октави, подвійні ноти. Даний вид фортепіанної техніки розширить палітру технічних умінь і навичок молодих музикантів, розвине і вдосконалить їх піанізм.</w:t>
      </w:r>
    </w:p>
    <w:p w:rsidR="00AF79E1" w:rsidRPr="007A7E00" w:rsidRDefault="00AF79E1" w:rsidP="00AF79E1">
      <w:pPr>
        <w:spacing w:line="360" w:lineRule="auto"/>
        <w:contextualSpacing/>
        <w:jc w:val="both"/>
        <w:rPr>
          <w:lang w:val="uk-UA"/>
        </w:rPr>
      </w:pPr>
      <w:r w:rsidRPr="007A7E00">
        <w:rPr>
          <w:lang w:val="uk-UA"/>
        </w:rPr>
        <w:tab/>
        <w:t>Досить часто вживає композитор прийом martellato і репетиції, що, безсумнівно, розширить технічний потенціал студентів в області репеті-</w:t>
      </w:r>
    </w:p>
    <w:p w:rsidR="00AF79E1" w:rsidRPr="007A7E00" w:rsidRDefault="00AF79E1" w:rsidP="00AF79E1">
      <w:pPr>
        <w:spacing w:line="360" w:lineRule="auto"/>
        <w:contextualSpacing/>
        <w:jc w:val="both"/>
        <w:rPr>
          <w:lang w:val="uk-UA"/>
        </w:rPr>
      </w:pPr>
      <w:r w:rsidRPr="007A7E00">
        <w:rPr>
          <w:lang w:val="uk-UA"/>
        </w:rPr>
        <w:t>ної техніки і сприятиме зміцненню пальців, розвитку енергійного туше молоточкового ударного характеру.</w:t>
      </w:r>
    </w:p>
    <w:p w:rsidR="00AF79E1" w:rsidRPr="007A7E00" w:rsidRDefault="00AF79E1" w:rsidP="00AF79E1">
      <w:pPr>
        <w:spacing w:line="360" w:lineRule="auto"/>
        <w:contextualSpacing/>
        <w:jc w:val="both"/>
        <w:rPr>
          <w:lang w:val="uk-UA"/>
        </w:rPr>
      </w:pPr>
      <w:r w:rsidRPr="007A7E00">
        <w:rPr>
          <w:lang w:val="uk-UA"/>
        </w:rPr>
        <w:tab/>
        <w:t>У своїх творах Д. Скарлатті особливо сильно розвинув техніку стрибків - «перехресних», а також в партіях однієї руки. Вони яскраво передають властиві творчості композитора енергію, блиск і розмах</w:t>
      </w:r>
    </w:p>
    <w:p w:rsidR="00AF79E1" w:rsidRPr="007A7E00" w:rsidRDefault="00AF79E1" w:rsidP="00AF79E1">
      <w:pPr>
        <w:spacing w:line="360" w:lineRule="auto"/>
        <w:contextualSpacing/>
        <w:jc w:val="both"/>
        <w:rPr>
          <w:lang w:val="uk-UA"/>
        </w:rPr>
      </w:pPr>
      <w:r w:rsidRPr="007A7E00">
        <w:rPr>
          <w:lang w:val="uk-UA"/>
        </w:rPr>
        <w:lastRenderedPageBreak/>
        <w:tab/>
        <w:t>Сонати композитора дають можливість піаністам познайомитися з різними видами орнаментики епохи бароко і особливостями їх виконання. Як і в п'єсах французьких клавесиніст в своїх творах Д. Скарлатті використовує багато прикрас. Велика кількість мелізматика в творчості французьких композиторів відобразило риси галантного стилю рококо. Вживання таких його видів, як трелі, форшлаги, морденти і особливо группетто, надавало мелодії, перш за все, вишуканість, витончену примхливість. Але на відміну від французьких клавесиніст, функція мелизмов у Д. Скарлатті частіше за все не орнаментальна, а синтаксична. Багато ланцюжка прикрас композитора, в першу чергу, пов'язані з мелодійним ковзанням як способом руху [6]. Найбільш часто музикант використовує форшлаги (перекреслений, неперекреслених), трелі, морденти.</w:t>
      </w:r>
    </w:p>
    <w:p w:rsidR="00AF79E1" w:rsidRPr="007A7E00" w:rsidRDefault="00AF79E1" w:rsidP="00AF79E1">
      <w:pPr>
        <w:spacing w:line="360" w:lineRule="auto"/>
        <w:contextualSpacing/>
        <w:jc w:val="both"/>
        <w:rPr>
          <w:lang w:val="uk-UA"/>
        </w:rPr>
      </w:pPr>
      <w:r w:rsidRPr="007A7E00">
        <w:rPr>
          <w:lang w:val="uk-UA"/>
        </w:rPr>
        <w:tab/>
        <w:t>Художні завдання проголошення прикрас в творах композитора вимагають від піаністів такої якості їх виконання, як «пружність» і темпераментність. Треба враховувати, що мелізматика італійського майстра надає музичної лінії конструктивну ясність, підкреслює характерні місця в мелодії і гармонії.</w:t>
      </w:r>
    </w:p>
    <w:p w:rsidR="00AF79E1" w:rsidRPr="007A7E00" w:rsidRDefault="00AF79E1" w:rsidP="00AF79E1">
      <w:pPr>
        <w:spacing w:line="360" w:lineRule="auto"/>
        <w:contextualSpacing/>
        <w:jc w:val="both"/>
        <w:rPr>
          <w:lang w:val="uk-UA"/>
        </w:rPr>
      </w:pPr>
      <w:r w:rsidRPr="007A7E00">
        <w:rPr>
          <w:lang w:val="uk-UA"/>
        </w:rPr>
        <w:tab/>
        <w:t>Відповідальним моментом в роботі над сонатами Д. Скарлатті є ясне відтворення динамічного плану творів композитора. Виконання його музики вимагає активного слухового уваги, вміння вслухатися в мелодію і фактуру творів і, виходячи з цього, знаходити барвисті динамічні рішення.</w:t>
      </w:r>
    </w:p>
    <w:p w:rsidR="00AF79E1" w:rsidRPr="007A7E00" w:rsidRDefault="00AF79E1" w:rsidP="00AF79E1">
      <w:pPr>
        <w:spacing w:line="360" w:lineRule="auto"/>
        <w:contextualSpacing/>
        <w:jc w:val="both"/>
        <w:rPr>
          <w:lang w:val="uk-UA"/>
        </w:rPr>
      </w:pPr>
      <w:r w:rsidRPr="007A7E00">
        <w:rPr>
          <w:lang w:val="uk-UA"/>
        </w:rPr>
        <w:tab/>
        <w:t>Однією з характерних динамічних особливостей виконання давньої музики є ефект луни, який був поширений аж до XVIII століття. На клавесині він досягався за рахунок зіставлення мінлива forte і piano. Різкі динамічні зрушення були обумовлені структурою форми (появою нового тематичного матеріалу, раптовою зміною гармонії або поворотом розвитку - наприклад в розробці). Стійкість форми підкреслювалася однаковою динамікою експозиції і репризи.</w:t>
      </w:r>
    </w:p>
    <w:p w:rsidR="00AF79E1" w:rsidRPr="007A7E00" w:rsidRDefault="00AF79E1" w:rsidP="00AF79E1">
      <w:pPr>
        <w:spacing w:line="360" w:lineRule="auto"/>
        <w:contextualSpacing/>
        <w:jc w:val="both"/>
        <w:rPr>
          <w:lang w:val="uk-UA"/>
        </w:rPr>
      </w:pPr>
      <w:r w:rsidRPr="007A7E00">
        <w:rPr>
          <w:lang w:val="uk-UA"/>
        </w:rPr>
        <w:tab/>
        <w:t xml:space="preserve">Вивчення клавірних сонат Д. Скарлатті сприяє розвитку вміння користуватися контрастною динамікою (subito f, subito p), характерною для </w:t>
      </w:r>
      <w:r w:rsidRPr="007A7E00">
        <w:rPr>
          <w:lang w:val="uk-UA"/>
        </w:rPr>
        <w:lastRenderedPageBreak/>
        <w:t>його епохи. Тут важливо пам'ятати про те, що ефект луни в старовинній музиці часто зв'язувався не стільки з зменшенням або збільшенням сили звуку, скільки з тембровим перефарбуванням музичної тканини. При виборі сили звуку потрібно враховувати, що більшість творів італійського майстра відрізняються прозорістю фактури, легкістю і швидкими темпами.</w:t>
      </w:r>
    </w:p>
    <w:p w:rsidR="00AF79E1" w:rsidRPr="007A7E00" w:rsidRDefault="00AF79E1" w:rsidP="00AF79E1">
      <w:pPr>
        <w:spacing w:line="360" w:lineRule="auto"/>
        <w:contextualSpacing/>
        <w:jc w:val="both"/>
        <w:rPr>
          <w:lang w:val="uk-UA"/>
        </w:rPr>
      </w:pPr>
      <w:r w:rsidRPr="007A7E00">
        <w:rPr>
          <w:lang w:val="uk-UA"/>
        </w:rPr>
        <w:tab/>
        <w:t>У творах Д. Скарлатті можна виявити велику ритмічна різноманітність, що зумовлено особливостями віртуозності його сонат. Багато з них пов'язані з народними, танцювальними ритмами. Композитор часто використовує різновиди трёхдольного метра (3/4; 3/8; 6/8; 12/8), що вказує на танцювальну жанровость його творів.</w:t>
      </w:r>
    </w:p>
    <w:p w:rsidR="00AF79E1" w:rsidRPr="007A7E00" w:rsidRDefault="00AF79E1" w:rsidP="00AF79E1">
      <w:pPr>
        <w:spacing w:line="360" w:lineRule="auto"/>
        <w:contextualSpacing/>
        <w:jc w:val="both"/>
        <w:rPr>
          <w:lang w:val="uk-UA"/>
        </w:rPr>
      </w:pPr>
      <w:r w:rsidRPr="007A7E00">
        <w:rPr>
          <w:lang w:val="uk-UA"/>
        </w:rPr>
        <w:tab/>
        <w:t>Клавірні сонати Д. Скарлатті допомагають виробленню різних штрихів (non legato, staccato, legato). Що стосується legato, слід сказати, що цей штрих не властивий механіці клавесина. Звук витримувався пальцем, а виконання legato йшло за рахунок реального зв'язування звуків пальцями, застосовувалися також підміни пальців на одній клавіші. Потрібно враховувати, що legato на клавесинах, в порівнянні з сучасними інструментами, не було таким глибоким і зв'язковим. Тому колосальну роль відігравало мистецтво артикуляції - різні ступені зв'язування і розчленування.</w:t>
      </w:r>
    </w:p>
    <w:p w:rsidR="00AF79E1" w:rsidRPr="007A7E00" w:rsidRDefault="00AF79E1" w:rsidP="00AF79E1">
      <w:pPr>
        <w:spacing w:line="360" w:lineRule="auto"/>
        <w:contextualSpacing/>
        <w:jc w:val="both"/>
        <w:rPr>
          <w:lang w:val="uk-UA"/>
        </w:rPr>
      </w:pPr>
      <w:r w:rsidRPr="007A7E00">
        <w:rPr>
          <w:lang w:val="uk-UA"/>
        </w:rPr>
        <w:tab/>
        <w:t>Значення артикуляції при виконанні сонат Д. Скарлатті визначалося не тільки властивостями клавесина, але також загальним значенням артикулювання в творчості стародавніх майстрів. Тут велику увагу слід приділити виразному виголошення мотивних утворень, підкреслення в них «головною» ноти. У творах Д. Скарлатті короткі ліги, як правило, об'єднують 2, 3, 4 звуку (довші зустрічаються рідше) і не переходять через тактову риску. Тут важливо знайти переконливе проголошення мотиву, найбільш відповідає характеру твору, встановити межмотівние цезури і визначити міру їх роз'єднання або зв'язку. Клавірні сонати композитора вчать уважному ставленню до штрихів, майстерному порівнянні їх в різних комбінаціях.</w:t>
      </w:r>
    </w:p>
    <w:p w:rsidR="00AF79E1" w:rsidRPr="007A7E00" w:rsidRDefault="00AF79E1" w:rsidP="00AF79E1">
      <w:pPr>
        <w:spacing w:line="360" w:lineRule="auto"/>
        <w:contextualSpacing/>
        <w:jc w:val="both"/>
        <w:rPr>
          <w:lang w:val="uk-UA"/>
        </w:rPr>
      </w:pPr>
      <w:r w:rsidRPr="007A7E00">
        <w:rPr>
          <w:lang w:val="uk-UA"/>
        </w:rPr>
        <w:tab/>
        <w:t xml:space="preserve">Твори Д. Скарлатті прекрасно розвивають музичний слух. Уміння почути мелодію і супровід, здатність провести мелодійний голос так, щоб він не </w:t>
      </w:r>
      <w:r w:rsidRPr="007A7E00">
        <w:rPr>
          <w:lang w:val="uk-UA"/>
        </w:rPr>
        <w:lastRenderedPageBreak/>
        <w:t>«потонув» в акомпанементі, розвивають мелодійний слух. Прагнення відчути своєрідність і красу ладогармонических оборотів і дисонансних акордів сприяє розвитку ладогармоніческого слуху. У процесі вивчення сонат Д. Скарлатті развивається і поліфонічний слух. У своїх творах композитор досить часто використовує елементи імітаційної поліфонії (це одна з характерних рис скарлаттіевского творчості).</w:t>
      </w:r>
    </w:p>
    <w:p w:rsidR="00AF79E1" w:rsidRPr="007A7E00" w:rsidRDefault="00AF79E1" w:rsidP="00AF79E1">
      <w:pPr>
        <w:spacing w:line="360" w:lineRule="auto"/>
        <w:contextualSpacing/>
        <w:jc w:val="both"/>
        <w:rPr>
          <w:lang w:val="uk-UA"/>
        </w:rPr>
      </w:pPr>
      <w:r w:rsidRPr="007A7E00">
        <w:rPr>
          <w:lang w:val="uk-UA"/>
        </w:rPr>
        <w:tab/>
        <w:t xml:space="preserve">Своєрідну скарлаттіевскую поліфонію важко втиснути в рамки якогось одного певного жанру. Зустрічаються сонати, де тональний план, розчленованість, розміри експозиції, розробки та репризи йдуть від фуги. У деяких творах з фугою пов'язаний метод розробки тематичного матеріалу. Є п'єси, більше нагадують інвенції або жигу. Виокремлені тематичні елементи у багатьох сонатах часто такі малі й переходять з партії однієї руки в партію інший так швидко, що студенту потрібно все його увагу, активізація слуху. </w:t>
      </w:r>
      <w:r w:rsidRPr="007A7E00">
        <w:rPr>
          <w:lang w:val="uk-UA"/>
        </w:rPr>
        <w:tab/>
        <w:t>Розглядаючи музичну спадщину Д. Скарлатті з точки зору його педагогічного призначення, можна сказати, що інструктивний значення його клавірних сонат очевидно навіть після побіжного огляду його творів.</w:t>
      </w:r>
    </w:p>
    <w:p w:rsidR="00AF79E1" w:rsidRPr="007A7E00" w:rsidRDefault="00AF79E1" w:rsidP="00AF79E1">
      <w:pPr>
        <w:spacing w:line="360" w:lineRule="auto"/>
        <w:contextualSpacing/>
        <w:jc w:val="both"/>
        <w:rPr>
          <w:lang w:val="uk-UA"/>
        </w:rPr>
      </w:pPr>
      <w:r w:rsidRPr="007A7E00">
        <w:rPr>
          <w:lang w:val="uk-UA"/>
        </w:rPr>
        <w:tab/>
        <w:t>Всі головні види техніки (пасажі, гами, арпеджіо, подвійні ноти, скачки, репетиції, мартеллато, прикраси) присутні майже в кожному з його «екзерсисів», то в головоломної важких фігурації, то лише в намітки. Піаністи, виконуючи музику Д. Скарлатті, мають хорошу можливість придбати різні ігрові навички, знайомляться з різними видами фактурного викладу, з особливостями структури і змісту старосонатной форми. Сонати італійського майстра є чудовими зразками для освоєння основних прийомів звуковидобування, відпрацювання їх якості. Клавірні твори Д. Скарлатті дуже корисні для розвитку почуття ритму, відчуття цілісності форми. Вивчення сонат композитора сприятиме розвитку різних видів музичного слуху, зокрема, мелодійного, ладогармоніческого, поліфонічного.</w:t>
      </w:r>
    </w:p>
    <w:p w:rsidR="00AF79E1" w:rsidRPr="007A7E00" w:rsidRDefault="00AF79E1" w:rsidP="00AF79E1">
      <w:pPr>
        <w:spacing w:line="360" w:lineRule="auto"/>
        <w:contextualSpacing/>
        <w:jc w:val="both"/>
        <w:rPr>
          <w:lang w:val="uk-UA"/>
        </w:rPr>
      </w:pPr>
      <w:r w:rsidRPr="007A7E00">
        <w:rPr>
          <w:lang w:val="uk-UA"/>
        </w:rPr>
        <w:tab/>
        <w:t xml:space="preserve">Робота над творами Д. Скарлатті сприяє накопиченню слухового досвіду, усвідомлення і засвоєння стилістичних елементів інструментальної клавирной музики бароко. Вивчення мови клавірних творів композитора, особливостей </w:t>
      </w:r>
      <w:r w:rsidRPr="007A7E00">
        <w:rPr>
          <w:lang w:val="uk-UA"/>
        </w:rPr>
        <w:lastRenderedPageBreak/>
        <w:t>мелодики, гармонії, форми, фактури і т.д. є головною складовою для характеристики барокового клавирного стилю.</w:t>
      </w:r>
    </w:p>
    <w:p w:rsidR="00AF79E1" w:rsidRPr="007A7E00" w:rsidRDefault="00AF79E1" w:rsidP="00AF79E1">
      <w:pPr>
        <w:spacing w:line="360" w:lineRule="auto"/>
        <w:contextualSpacing/>
        <w:jc w:val="both"/>
        <w:rPr>
          <w:lang w:val="uk-UA"/>
        </w:rPr>
      </w:pPr>
      <w:r w:rsidRPr="007A7E00">
        <w:rPr>
          <w:lang w:val="uk-UA"/>
        </w:rPr>
        <w:tab/>
      </w:r>
      <w:r w:rsidRPr="007A7E00">
        <w:rPr>
          <w:b/>
          <w:i/>
          <w:lang w:val="uk-UA"/>
        </w:rPr>
        <w:t>Інтерпретатори клавирной музики Д. Скарлатті</w:t>
      </w:r>
      <w:r w:rsidRPr="007A7E00">
        <w:rPr>
          <w:lang w:val="uk-UA"/>
        </w:rPr>
        <w:t>. Музику Доменіко Скарлатті спіткала складна доля. Незабаром після смерті композитора її забули; рукописи творів потрапили в різні бібліотеки і архіви; оперні ж партитури майже все безповоротно втрачені. У XIX ст. інтерес до особистості і творчості Скарлатті почав відроджуватися. Багато що з його спадщини було виявлено й опубліковано, стало відомо широкому загалу і увійшло в золотий фонд світової музичної культури.</w:t>
      </w:r>
    </w:p>
    <w:p w:rsidR="00AF79E1" w:rsidRPr="007A7E00" w:rsidRDefault="00AF79E1" w:rsidP="00AF79E1">
      <w:pPr>
        <w:spacing w:line="360" w:lineRule="auto"/>
        <w:contextualSpacing/>
        <w:jc w:val="both"/>
        <w:rPr>
          <w:lang w:val="uk-UA"/>
        </w:rPr>
      </w:pPr>
      <w:r w:rsidRPr="007A7E00">
        <w:rPr>
          <w:lang w:val="uk-UA"/>
        </w:rPr>
        <w:tab/>
        <w:t>Творчість Скарлатті привернуло до себе увагу найбільших піаністів минулого, в тому числі Ліста, Таузіг, Антона Рубінштейна, Есиповой, Бартока. Справжньому його відродженню в концертній практиці, як і багатьох інших напівзабутих сторінок клавирной музики епохи бароко, в значній мірі сприяла видатна польська клавесиністка Ванда Ландовска. Її виконавська діяльність, яка розпочалася ще на рубежі XIX - XX століть і яка тривала понад півстоліття, відрізнялася винятковою інтенсивністю і яскравістю художніх досягнень. Можна без перебільшення сказати, що саме Ландовска вперше в своєму виконанні так багатогранно представила скарлаттіевское клавирное спадщина, виявила в ньому ті його межі, які перебували раніше в тіні.</w:t>
      </w:r>
    </w:p>
    <w:p w:rsidR="00AF79E1" w:rsidRPr="007A7E00" w:rsidRDefault="00AF79E1" w:rsidP="00AF79E1">
      <w:pPr>
        <w:spacing w:line="360" w:lineRule="auto"/>
        <w:contextualSpacing/>
        <w:jc w:val="both"/>
        <w:rPr>
          <w:lang w:val="uk-UA"/>
        </w:rPr>
      </w:pPr>
      <w:r w:rsidRPr="007A7E00">
        <w:rPr>
          <w:lang w:val="uk-UA"/>
        </w:rPr>
        <w:tab/>
        <w:t>Великий інтерес в цьому відношенні представляє трактування клавесиністка одного з найбільш відомих творів композитора - Сонати Е -dur К. 380. Виконуючи Сонату, Ландовска виходить з певної програми: сяюче ранок, видали доноситься цокання підков, дзвін срібних вудил і шпор, чудова процесія наближається, проходить повз і віддаляється. Програма ця придумана самою клавесиністка і не спирається на будь-які вказівки композитора. Але вона цілком допустима і допомагає, як нам здається, глибше розкрити образ п'єси.</w:t>
      </w:r>
    </w:p>
    <w:p w:rsidR="00AF79E1" w:rsidRPr="007A7E00" w:rsidRDefault="00AF79E1" w:rsidP="00AF79E1">
      <w:pPr>
        <w:spacing w:line="360" w:lineRule="auto"/>
        <w:contextualSpacing/>
        <w:jc w:val="both"/>
        <w:rPr>
          <w:lang w:val="uk-UA"/>
        </w:rPr>
      </w:pPr>
      <w:r w:rsidRPr="007A7E00">
        <w:rPr>
          <w:lang w:val="uk-UA"/>
        </w:rPr>
        <w:t>Виконання Ландовської відрізняється мужністю і широтою дихання. Вже на початку клавесиністка зіставляє не двутакт, як деякі піаністи, а четирехтакти. Таке планування природніше розкриває логіку розвитку і тому видається більш виправданою, ніж відтворення ефекту відлуння.</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imes New Roman"/>
          <w:noProof/>
          <w:sz w:val="20"/>
          <w:szCs w:val="20"/>
          <w:lang w:eastAsia="ru-RU"/>
        </w:rPr>
        <w:lastRenderedPageBreak/>
        <w:drawing>
          <wp:inline distT="0" distB="0" distL="0" distR="0" wp14:anchorId="5397B6B9" wp14:editId="7E49BF6E">
            <wp:extent cx="5229225" cy="32194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29225" cy="3219450"/>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Енергійне виконання акордів підкреслює посилення звучності при підході до другої темі. Наростання напруги тут, безсумнівно, відповідає авторському задуму, що слід не тільки з ущільнення фактури, але і з загостренням гармонійної мови. Таким чином, Ландовска дуже продумано створює єдину лінію наростання до другої темі, яка звучить в її виконанні урочисто, як кульмінація експозиції. Створенню цього враження сприяють карбований ритм і стриманий темп (відповідно до обраної програмою клавесиністка грає всю Сонату в неквапливому русі).</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Динамічно виповнюється початок другої частини - розробковий розділ. У ньому розкриваються риси справжнього драматизму; посиленню мужнього початку сприяє потужне звучання акордів в партії лівої руки.</w:t>
      </w:r>
    </w:p>
    <w:p w:rsidR="00AF79E1" w:rsidRPr="007A7E00" w:rsidRDefault="00AF79E1" w:rsidP="00AF79E1">
      <w:pPr>
        <w:spacing w:after="0" w:line="360" w:lineRule="auto"/>
        <w:contextualSpacing/>
        <w:jc w:val="both"/>
        <w:rPr>
          <w:rFonts w:eastAsiaTheme="minorEastAsia"/>
          <w:lang w:val="uk-UA" w:eastAsia="ru-RU"/>
        </w:rPr>
      </w:pPr>
    </w:p>
    <w:p w:rsidR="00AF79E1" w:rsidRPr="007A7E00" w:rsidRDefault="00AF79E1" w:rsidP="00AF79E1">
      <w:pPr>
        <w:spacing w:after="0" w:line="360" w:lineRule="auto"/>
        <w:contextualSpacing/>
        <w:jc w:val="both"/>
        <w:rPr>
          <w:rFonts w:eastAsiaTheme="minorEastAsia"/>
          <w:lang w:val="uk-UA" w:eastAsia="ru-RU"/>
        </w:rPr>
      </w:pPr>
      <w:r w:rsidRPr="007A7E00">
        <w:rPr>
          <w:rFonts w:eastAsia="Times New Roman"/>
          <w:noProof/>
          <w:sz w:val="20"/>
          <w:szCs w:val="20"/>
          <w:lang w:eastAsia="ru-RU"/>
        </w:rPr>
        <w:drawing>
          <wp:inline distT="0" distB="0" distL="0" distR="0" wp14:anchorId="6E41D233" wp14:editId="6E29D673">
            <wp:extent cx="5334000" cy="10572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34000" cy="1057275"/>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lang w:val="uk-UA" w:eastAsia="ru-RU"/>
        </w:rPr>
      </w:pPr>
    </w:p>
    <w:p w:rsidR="00AF79E1" w:rsidRPr="007A7E00" w:rsidRDefault="00AF79E1" w:rsidP="00AF79E1">
      <w:pPr>
        <w:spacing w:after="0" w:line="360" w:lineRule="auto"/>
        <w:contextualSpacing/>
        <w:jc w:val="both"/>
        <w:rPr>
          <w:rFonts w:eastAsiaTheme="minorEastAsia"/>
          <w:lang w:val="uk-UA" w:eastAsia="ru-RU"/>
        </w:rPr>
      </w:pPr>
      <w:r w:rsidRPr="007A7E00">
        <w:rPr>
          <w:rFonts w:eastAsia="Times New Roman"/>
          <w:noProof/>
          <w:sz w:val="20"/>
          <w:szCs w:val="20"/>
          <w:lang w:eastAsia="ru-RU"/>
        </w:rPr>
        <w:lastRenderedPageBreak/>
        <w:drawing>
          <wp:inline distT="0" distB="0" distL="0" distR="0" wp14:anchorId="5614F795" wp14:editId="7D6AE811">
            <wp:extent cx="5334000" cy="13811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34000" cy="1381125"/>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Велике емоційне напруження, досягнуте в разработочном розділі, знаходить вихід у другий темі, що проходить в Н-duг (початок репризи). Цим підкреслюється головна кульмінація п'єси.</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Виконання клавесиністки виявляє формування в сонатах Скарлатті нового образу, ще не типового для клавіру музики того часу, але згодом все частіше яке приваблювало до себе увагу композиторів і виконавців, - образу масової ходи, в якому важлива виразна роль належить тривалим і сильним нагнітання динаміки до кульмінаціям.</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Глибоке розуміння Вандою Ландовської новацій Скарлатті в розвитку образної сфери клавирной музики різко виділяє її розуміння Сонати Е-dur серед звичайних інтерпретацій цього твору в дусі традицій мистецтва рококо. Характерним прикладом такого трактування може служити запис французького піаніста Раффі Петросяна. Він грає Сонату витончено і невимушено, легким, дзвінким звуком. Форма її, однак, дрібніше частими ехообразнимі чергуваннями f і p, ритмічними і динамічними «округленнями» фраз, згладжуванням всіх кульмінацій, в тому числі головною. Виконання Петросяна, хоча і володіє відомими художніми достоїнствами, що не відтворює в належній мірі логіку авторської думки і, в дійсності, виявляється значно менш об'єктивним, ніж трактування польської клавесиністки, що здається недостатньо досвідченим слухачам надмірно суб'єктивною.</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 xml:space="preserve">У своїй книзі «Про музику» Ванда Ландовска призводить дуже барвисту трактування образного змісту сонат Скарлатті: «Скарлатті НЕ описує ні пишності палаців, ні показного пишноти правителів. Прості люди - ось предмет його любові. Найбільше маестро тягне вулиця, її строката кишить натовп. </w:t>
      </w:r>
      <w:r w:rsidRPr="007A7E00">
        <w:rPr>
          <w:rFonts w:eastAsiaTheme="minorEastAsia"/>
          <w:lang w:val="uk-UA" w:eastAsia="ru-RU"/>
        </w:rPr>
        <w:lastRenderedPageBreak/>
        <w:t>Порушується шаленством танцю, риданнями і пристрастю, його ніжна, весела і неприборкана музика черпає натхнення в безперервному русі ».</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Часто Скарлатті характеризують лише як автора неймовірно важких в технічному відношенні сонат. Це не справедливо. Його справжня сила - в динамічної напруженості, що викидається в руладах, арпеджіо-рова акордах, пасажах і каскадах.</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Нерідко перші такти в сонатах Скарлатті схожі на збуджено-веселий вихід танцівниці з мантильєю. Вона з'являється і тут же зникає. Лише при її поверненні починається власне танець.</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Соната фа мажор (L. 474; К. 519) - танець, в якому витримується погойдується ритмічна фігура в тридольному розмірі. Зміна мажору і мінору підкреслює її чуттєву і зухвалу безтурботність.</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imes New Roman"/>
          <w:noProof/>
          <w:sz w:val="20"/>
          <w:szCs w:val="20"/>
          <w:lang w:eastAsia="ru-RU"/>
        </w:rPr>
        <w:drawing>
          <wp:inline distT="0" distB="0" distL="0" distR="0" wp14:anchorId="0955C552" wp14:editId="3A7F990E">
            <wp:extent cx="5534025" cy="30480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534025" cy="3048000"/>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lang w:val="uk-UA" w:eastAsia="ru-RU"/>
        </w:rPr>
      </w:pP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Соната фа мажор (Ь. 479; К. 6) - проста і наївна - грає і сміється. Тріолі повторюються знову і знову в луна, а кристальні пасажі виблискують, розбиваються і розсіюються.</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Що стосується Сонати до мажор (L. 102; К. 423), то вона виявляє разючу подібність з деякими мазурками Шопена.</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imes New Roman"/>
          <w:noProof/>
          <w:sz w:val="20"/>
          <w:szCs w:val="20"/>
          <w:lang w:eastAsia="ru-RU"/>
        </w:rPr>
        <w:lastRenderedPageBreak/>
        <w:drawing>
          <wp:inline distT="0" distB="0" distL="0" distR="0" wp14:anchorId="4C1F85C0" wp14:editId="705B0484">
            <wp:extent cx="5514975" cy="36957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514975" cy="3695700"/>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Серед кращих виконань сонат Скарлатті на фортепіано, виділимо інтерпретації їх найбільшим італійським піаністом нашого часу Артуро Бенедетті Мікеланджелі. Вони привертають чуйним розумінням музики композитора, поетичним відтворенням її образів. Чарівній грацією перейнято виконання Сонати d-moll К. 9, що належить до числа найбільших досягнень піаніста.</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Майстерно володіє фортепіанної технікою, Бенедетті Мікеланджелі не прагне висунути в творах Скарлатті віртуозний елемент на перший план, не захоплюється швидкими темпами, а нерідко навіть «пригальмовує» рух.</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Завдяки тонкому відчуттю піаністом пластичного початку і володінню гнучким, «живим» ритмом, ці «відтягнення» надають виконанню більше виразності.</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 xml:space="preserve">Запам'ятовуються трактування сонат італійського композитора створив Еміль Гілельс. У них вражають енергія виконання, пружний, захоплюючий слухачів ритм, різноманітний «точений» звук. Чудовим зразком мистецтва Гілельса може служити виконання тієї самої Сонати С-duг. Чіткі, що спалахують, немов іскорки, трелі і форшлаги в темі головною партії яскраво передають блиск і гумор музики. Характерне для Гілельса прагнення до </w:t>
      </w:r>
      <w:r w:rsidRPr="007A7E00">
        <w:rPr>
          <w:rFonts w:eastAsiaTheme="minorEastAsia"/>
          <w:lang w:val="uk-UA" w:eastAsia="ru-RU"/>
        </w:rPr>
        <w:lastRenderedPageBreak/>
        <w:t>широких лініях розвитку позначилося в об'єднанні всієї експозиції шляхом послідовного наростання енергії виконання від головної партії до побічної і в межах останньої до заключного побудови. Це знаходиться в повній відповідності з логікою музичного розвитку, з поступовим розширенням амплітуди руху восьмих.</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На відміну від багатьох піаністів, що використовують в розробці чергування F і р, Гілельс грає всю її насиченим звуком. Це надає їй більшу цілісність і рельєфніше відтіняє її драматичний характер.</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Скотт Росс (англ. Scott Ross) записав все 555 сонат на 34 CD-дисках. Більшість з них виконані на клавесині, але ті сонати, які вважаються музикознавцями інструменальнимі, виконані на органі. Звукозаписний лейбл Naxos випустив все клавішні сонати, виконані на фортепіано різними виконавцями. Данська клавесиніст Пітер-Ян Белдер (датск. Pieter-Jan Belder) також працює над записом усіх 555 сонат для лейблу Brilliant Classics. Всі 555 сонат, виконані на клавесині, органі і фортепіано музикантом Річардом Лейстер, випущені на лейблі Nimbus Records.</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З клавесинистов сонати Скарлатті виконували, крім Ванди Ландовска, - Густав Леонхардт, П'єр Антал, Ральф Кёркпатрік. Кёркпатрік також відомий як дослідник творчості Скарлатті, який опублікував власну редакцію сонат майстра.</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Володимир Горовиць записав сонати ре мажор (К33), ля мажор (K39), ля мінор (К54), ре мажор (К96), фа мажор (К525), фа мінор (К466), соль мажор (K146), ре мажор (К96 ), ми мажор (К162), фа-бемоль мажор (К474), мі мінор (К198), ре мажор (К491) і фа мінор (К481). Вони були виконані нема на клавесині, а на сучасному роялі фірми Стейнвей.</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З піаністів сонати Скарлатті записували також Марта Аргеріх, Діну Ліпатті, Михайло Плетньов, Еміль Гілельс, Клара Хаскіл, Мюррей Перайя, Микола Демиденко, Андраш Шифф, Крістіан Захаріас (Christian Zacharias) і Іво Погореліч. Велику цінність представляє запис деяких сонат у виконанні Бели Бартока</w:t>
      </w:r>
    </w:p>
    <w:p w:rsidR="00AF79E1" w:rsidRPr="007A7E00" w:rsidRDefault="00AF79E1" w:rsidP="00AF79E1">
      <w:pPr>
        <w:spacing w:after="0" w:line="360" w:lineRule="auto"/>
        <w:contextualSpacing/>
        <w:jc w:val="both"/>
        <w:rPr>
          <w:rFonts w:eastAsiaTheme="minorEastAsia"/>
          <w:b/>
          <w:i/>
          <w:lang w:val="uk-UA" w:eastAsia="ru-RU"/>
        </w:rPr>
      </w:pPr>
      <w:r w:rsidRPr="007A7E00">
        <w:rPr>
          <w:rFonts w:eastAsiaTheme="minorEastAsia"/>
          <w:lang w:val="uk-UA" w:eastAsia="ru-RU"/>
        </w:rPr>
        <w:lastRenderedPageBreak/>
        <w:tab/>
      </w:r>
      <w:r w:rsidRPr="007A7E00">
        <w:rPr>
          <w:rFonts w:eastAsiaTheme="minorEastAsia"/>
          <w:b/>
          <w:i/>
          <w:lang w:val="uk-UA" w:eastAsia="ru-RU"/>
        </w:rPr>
        <w:t>Сонатна клавірна творчість європейських композиторів</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Багато нового вносить в клавирное мистецтво покоління наступних за Д. Скарлатті італійських музикантів: Б. Галуппі, П.Д. Парадіз, Д. Чимароза. Їх творчість заснована вже на зовсім інших принципах і може вважатися стилістично відмінним від італійського клавірізма першої половини століття. Працюючи в області клавирной музики, вони переносили багато з оперного жанру і тим самим сприяли формуванню класичного інструментального стилю в іншому відношенні, ніж Скарлатті. Це мало важливі історичні наслідки, так як саме завдяки різнобічної підготовчої роботи стиль музичного класицизму увібрав в себе кращі досягнення XVIII століття.</w:t>
      </w:r>
      <w:r w:rsidRPr="007A7E00">
        <w:rPr>
          <w:rFonts w:eastAsiaTheme="minorEastAsia"/>
          <w:lang w:val="uk-UA" w:eastAsia="ru-RU"/>
        </w:rPr>
        <w:br/>
        <w:t>Характерною особливістю клавирного мистецтва цієї групи італійських музикантів було те, що вони виходили в значній мірі з можливостей співучого клавішного інструмента - фортепіано.</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 xml:space="preserve">Ранні зразки сонатного творчості італійських композиторів цього покоління носять ще відбиток перехідного періоду. Прикладом може служити сонатное творчість </w:t>
      </w:r>
      <w:r w:rsidRPr="007A7E00">
        <w:rPr>
          <w:rFonts w:eastAsiaTheme="minorEastAsia"/>
          <w:b/>
          <w:i/>
          <w:lang w:val="uk-UA" w:eastAsia="ru-RU"/>
        </w:rPr>
        <w:t>Бальдассаре Галуппі (1706 - 1785).</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Бальдассаре Галуппі був відомий як блискучий віртуоз - майстер гри на клавірі - він написав понад 50 сонат для цього інструменту. Саме свої останні роки він присвятив клавесинної музики. Вона відрізнялася витонченістю і мелодійністю, але ніколи не претендувала на глибину задуму. У більшості цикли його сонат двухчастную. Перші частини часто носять характер оперного вступу, патетичного монологу. Тут звертає на себе увагу взаємопроникнення його оперного стилю в інструментальну музику. Другі частини написані в основному в старосонатной формі, яка не вирізняється глибиною і потужністю контрастів. Прийоми розвитку обмежуються тональної роботою і кількістю секвенций. Реформаторські тенденції лише намічаються ледве вловимими рисами в його творчості. Це проявляється в театральній рельєфності тематизму його сонат і в особливостях фактурного викладу.</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 xml:space="preserve">Цікава його чотирьохчастинна соната D-dur. Перша частина її - поетичне Adagio - в дусі повільних частин скрипкових сонат того часу. Друга частина </w:t>
      </w:r>
      <w:r w:rsidRPr="007A7E00">
        <w:rPr>
          <w:rFonts w:eastAsiaTheme="minorEastAsia"/>
          <w:lang w:val="uk-UA" w:eastAsia="ru-RU"/>
        </w:rPr>
        <w:lastRenderedPageBreak/>
        <w:t>написана в стилі життєрадісних і віртуозних сонат Скарлатті. Третя частина нагадує урочистий оперний марш. Контрастні зіставлення в ньому двох начал, що утворюють основу розвитку музичного матеріалу, монументальне акордової лист і широке використання різних регістрів інструменту зближують цю частину з творами зрілого фортепіанного стилю.</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 xml:space="preserve">Інтерес представляє клавирное творчість </w:t>
      </w:r>
      <w:r w:rsidRPr="007A7E00">
        <w:rPr>
          <w:rFonts w:eastAsiaTheme="minorEastAsia"/>
          <w:b/>
          <w:i/>
          <w:lang w:val="uk-UA" w:eastAsia="ru-RU"/>
        </w:rPr>
        <w:t>П'єтро Доменіко Парадіз</w:t>
      </w:r>
      <w:r w:rsidRPr="007A7E00">
        <w:rPr>
          <w:rFonts w:eastAsiaTheme="minorEastAsia"/>
          <w:lang w:val="uk-UA" w:eastAsia="ru-RU"/>
        </w:rPr>
        <w:t xml:space="preserve"> (1707 - 1791), особливо його Соната A - dur. Твір це в двох частинах. Перша - вже досить розвинене сонатное allegro,</w:t>
      </w:r>
    </w:p>
    <w:p w:rsidR="00AF79E1" w:rsidRPr="007A7E00" w:rsidRDefault="00AF79E1" w:rsidP="00AF79E1">
      <w:pPr>
        <w:spacing w:after="0" w:line="360" w:lineRule="auto"/>
        <w:contextualSpacing/>
        <w:jc w:val="both"/>
        <w:rPr>
          <w:rFonts w:eastAsiaTheme="minorEastAsia"/>
          <w:b/>
          <w:lang w:val="uk-UA" w:eastAsia="ru-RU"/>
        </w:rPr>
      </w:pPr>
      <w:r w:rsidRPr="007A7E00">
        <w:rPr>
          <w:rFonts w:eastAsia="Times New Roman"/>
          <w:noProof/>
          <w:sz w:val="20"/>
          <w:szCs w:val="20"/>
          <w:lang w:eastAsia="ru-RU"/>
        </w:rPr>
        <w:drawing>
          <wp:inline distT="0" distB="0" distL="0" distR="0" wp14:anchorId="6EC94020" wp14:editId="39ADF559">
            <wp:extent cx="5343525" cy="21907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43525" cy="2190750"/>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друга - швидкий фінал моторного характеру типу «вічного руху» (ця частина неодноразово видавалася окремо під назвою Токати A - dur).</w:t>
      </w:r>
    </w:p>
    <w:p w:rsidR="00AF79E1" w:rsidRPr="007A7E00" w:rsidRDefault="00AF79E1" w:rsidP="00AF79E1">
      <w:pPr>
        <w:spacing w:after="0" w:line="360" w:lineRule="auto"/>
        <w:contextualSpacing/>
        <w:jc w:val="both"/>
        <w:rPr>
          <w:rFonts w:eastAsiaTheme="minorEastAsia"/>
          <w:b/>
          <w:lang w:val="uk-UA" w:eastAsia="ru-RU"/>
        </w:rPr>
      </w:pPr>
      <w:r w:rsidRPr="007A7E00">
        <w:rPr>
          <w:rFonts w:eastAsia="Times New Roman"/>
          <w:noProof/>
          <w:sz w:val="20"/>
          <w:szCs w:val="20"/>
          <w:lang w:eastAsia="ru-RU"/>
        </w:rPr>
        <w:drawing>
          <wp:inline distT="0" distB="0" distL="0" distR="0" wp14:anchorId="61AA3C8F" wp14:editId="5AE222FF">
            <wp:extent cx="5419725" cy="23431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19725" cy="2343150"/>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b/>
          <w:lang w:val="uk-UA" w:eastAsia="ru-RU"/>
        </w:rPr>
        <w:tab/>
      </w:r>
      <w:r w:rsidRPr="007A7E00">
        <w:rPr>
          <w:rFonts w:eastAsiaTheme="minorEastAsia"/>
          <w:lang w:val="uk-UA" w:eastAsia="ru-RU"/>
        </w:rPr>
        <w:t>В сонаті Парадіз є дивовижні для того часу знахідки. Її початок явно перегукується зі стилем Шуберта і Мендельсона, хоча соната була написана ще до народження Моцарта.</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 xml:space="preserve">Найбільш популярний з цієї плеяди італійських композиторів </w:t>
      </w:r>
      <w:r w:rsidRPr="007A7E00">
        <w:rPr>
          <w:rFonts w:eastAsiaTheme="minorEastAsia"/>
          <w:b/>
          <w:i/>
          <w:lang w:val="uk-UA" w:eastAsia="ru-RU"/>
        </w:rPr>
        <w:t>Доменіко Чимароза</w:t>
      </w:r>
      <w:r w:rsidRPr="007A7E00">
        <w:rPr>
          <w:rFonts w:eastAsiaTheme="minorEastAsia"/>
          <w:lang w:val="uk-UA" w:eastAsia="ru-RU"/>
        </w:rPr>
        <w:t xml:space="preserve"> (1749 - 1801).</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lastRenderedPageBreak/>
        <w:tab/>
        <w:t>Сонати Д. Чимароза можна назвати своєрідним переходом від старосонатной форми до класичного сонатного циклу. Всього композитором було написано 32 сонати. Його сонати - це маленькі етюди або жанрові картини народного життя. Графічно чіткий малюнок, тонка елегантна фактура, мініатюрність масштабів, стислість форми, гомофонія складу - всі ці якості притаманні сонатам цього композитора. Сонати Чимароза закінчені твори, незважаючи на мініатюрність, легко запам'ятовуються, легко граються, завдяки яскравому тематизму і чіткої ритмічної організації. Є у Д. Чимароза сонати-токати (наприклад, Соната № 4 C-dur), є Сонати-елегії, пісенні та меланхолійні. Яскравою протилежністю їм є дотепні, комічні мініатюри, що нагадують сцени з опери-буф. Здебільшого це світлі, сонячні сонати, в рухомому темпі.</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Мелодійні образи сонат Д. Чимароза різноманітні: іноді вони гнучкі, текучі, коли розсипаючись в фігурації, вибігають або ковзають вниз, ритмічно гострий малюнок з короткими фразами, зі стрибками на широкі інтервали. Причому гармонійна мова його сонат простий і зрозумілий, поряд з тонической гармонією композитор обігрує субдомінанта і домінанту. Модуляції та відхилення відбуваються в близькі тональності, зазвичай першого ступеня споріднення.</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У деяких сонатах Чимароза зберігає опору на ритми широко побутують танців (наприклад, Сициліана - соната № 6 a-moll, Жига - соната № 14 B-dur). По складу сонати Д. Чимароза здебільшого гомофонія, але в одноголосних мелодійних і гармонійних фігурації часто з'являються приховані голоси. Фактура сонат різноманітна, мінлива, то легка і прозора, то кілька масивна. Сонати його не відрізняються великою кількістю мелизмов, хоча в них зустрічаються практично всі види мелизмов - форшлаги, группетто, трелі, морденти.</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b/>
          <w:lang w:val="uk-UA" w:eastAsia="ru-RU"/>
        </w:rPr>
        <w:tab/>
      </w:r>
      <w:r w:rsidRPr="007A7E00">
        <w:rPr>
          <w:rFonts w:eastAsiaTheme="minorEastAsia"/>
          <w:lang w:val="uk-UA" w:eastAsia="ru-RU"/>
        </w:rPr>
        <w:t>Створення старовинної сонати, новатором і будівельником якої був Скарлатті, було великим прогресивним завоюванням музичного мистецтва. Д. Чимароза, спираючись на праці свого попередника, також засновує сонату на двох різних темах, що не контрастних, а скоріше доповнюють один одного.</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lastRenderedPageBreak/>
        <w:tab/>
        <w:t>У сонатах Чимароза в експозиції, після короткого викладу теми, що становить головну партію, слід невелика єднальна часто у вигляді секвенції. Модулюючи в домінантовую або паралельну тональність, вона готує появу другої теми - побічної. Іноді можна виділити коротку заключну партію. Таким чином, зміст експозиції - це початкове виклад тем. В основному сонати Чимароза без розробки, хоча в багатьох сонатах друга половина починається розроблювальні матеріалом, де композитор дробить свої теми на окремі фрази, мотиви, поєднуючи їх в різних варіантах. Розробка частіше злита з репризою. Слово «реприза» означає «відновлення», тобто повторення того, що було спочатку. Однак вона повторює експозицію з великими змінами. Головна партія іноді зовсім відсутня, побічна проходить в головній тональності.</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Наведемо приклади деяких сонат Чімарози.</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№1. "Соната" A-dur написана в предклассического сонатної формі. Головна і Связующая партії близькі по тематизму в А-dur і в E-dur</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Головна партія:</w:t>
      </w:r>
    </w:p>
    <w:p w:rsidR="00AF79E1" w:rsidRPr="007A7E00" w:rsidRDefault="00AF79E1" w:rsidP="00AF79E1">
      <w:pPr>
        <w:spacing w:after="0" w:line="360" w:lineRule="auto"/>
        <w:contextualSpacing/>
        <w:jc w:val="both"/>
        <w:rPr>
          <w:rFonts w:eastAsiaTheme="minorEastAsia"/>
          <w:b/>
          <w:lang w:val="uk-UA" w:eastAsia="ru-RU"/>
        </w:rPr>
      </w:pPr>
      <w:r w:rsidRPr="007A7E00">
        <w:rPr>
          <w:rFonts w:eastAsia="Times New Roman"/>
          <w:noProof/>
          <w:sz w:val="20"/>
          <w:szCs w:val="20"/>
          <w:lang w:eastAsia="ru-RU"/>
        </w:rPr>
        <w:drawing>
          <wp:inline distT="0" distB="0" distL="0" distR="0" wp14:anchorId="306583CE" wp14:editId="417E3048">
            <wp:extent cx="4743450" cy="23526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743450" cy="2352675"/>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Звязуюча партія:</w:t>
      </w:r>
    </w:p>
    <w:p w:rsidR="00AF79E1" w:rsidRPr="007A7E00" w:rsidRDefault="00AF79E1" w:rsidP="00AF79E1">
      <w:pPr>
        <w:spacing w:after="0" w:line="360" w:lineRule="auto"/>
        <w:contextualSpacing/>
        <w:jc w:val="both"/>
        <w:rPr>
          <w:rFonts w:eastAsiaTheme="minorEastAsia"/>
          <w:b/>
          <w:lang w:val="uk-UA" w:eastAsia="ru-RU"/>
        </w:rPr>
      </w:pPr>
    </w:p>
    <w:p w:rsidR="00AF79E1" w:rsidRPr="007A7E00" w:rsidRDefault="00AF79E1" w:rsidP="00AF79E1">
      <w:pPr>
        <w:spacing w:after="0" w:line="360" w:lineRule="auto"/>
        <w:contextualSpacing/>
        <w:jc w:val="both"/>
        <w:rPr>
          <w:rFonts w:eastAsiaTheme="minorEastAsia"/>
          <w:b/>
          <w:lang w:val="uk-UA" w:eastAsia="ru-RU"/>
        </w:rPr>
      </w:pPr>
    </w:p>
    <w:p w:rsidR="00AF79E1" w:rsidRPr="007A7E00" w:rsidRDefault="00AF79E1" w:rsidP="00AF79E1">
      <w:pPr>
        <w:spacing w:after="0" w:line="360" w:lineRule="auto"/>
        <w:contextualSpacing/>
        <w:jc w:val="both"/>
        <w:rPr>
          <w:rFonts w:eastAsiaTheme="minorEastAsia"/>
          <w:b/>
          <w:lang w:val="uk-UA" w:eastAsia="ru-RU"/>
        </w:rPr>
      </w:pPr>
    </w:p>
    <w:p w:rsidR="00AF79E1" w:rsidRPr="007A7E00" w:rsidRDefault="00AF79E1" w:rsidP="00AF79E1">
      <w:pPr>
        <w:spacing w:after="0" w:line="360" w:lineRule="auto"/>
        <w:contextualSpacing/>
        <w:jc w:val="both"/>
        <w:rPr>
          <w:rFonts w:eastAsiaTheme="minorEastAsia"/>
          <w:lang w:val="uk-UA" w:eastAsia="ru-RU"/>
        </w:rPr>
      </w:pPr>
      <w:r w:rsidRPr="007A7E00">
        <w:rPr>
          <w:rFonts w:eastAsia="Times New Roman"/>
          <w:noProof/>
          <w:sz w:val="20"/>
          <w:szCs w:val="20"/>
          <w:lang w:eastAsia="ru-RU"/>
        </w:rPr>
        <w:lastRenderedPageBreak/>
        <w:drawing>
          <wp:inline distT="0" distB="0" distL="0" distR="0" wp14:anchorId="210F07B6" wp14:editId="58A78484">
            <wp:extent cx="4638675" cy="21336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638675" cy="2133600"/>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 xml:space="preserve">Побічна партія починається в h-moll (тональності мінорній подвійний домінанти), </w:t>
      </w:r>
    </w:p>
    <w:p w:rsidR="00AF79E1" w:rsidRPr="007A7E00" w:rsidRDefault="00AF79E1" w:rsidP="00AF79E1">
      <w:pPr>
        <w:spacing w:after="0" w:line="360" w:lineRule="auto"/>
        <w:contextualSpacing/>
        <w:jc w:val="both"/>
        <w:rPr>
          <w:rFonts w:eastAsiaTheme="minorEastAsia"/>
          <w:b/>
          <w:lang w:val="uk-UA" w:eastAsia="ru-RU"/>
        </w:rPr>
      </w:pPr>
      <w:r w:rsidRPr="007A7E00">
        <w:rPr>
          <w:rFonts w:eastAsia="Times New Roman"/>
          <w:noProof/>
          <w:sz w:val="20"/>
          <w:szCs w:val="20"/>
          <w:lang w:eastAsia="ru-RU"/>
        </w:rPr>
        <w:drawing>
          <wp:inline distT="0" distB="0" distL="0" distR="0" wp14:anchorId="2D93AD05" wp14:editId="15617654">
            <wp:extent cx="4752975" cy="21145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752975" cy="2114550"/>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закінчується на Доминанте (E-dur). Розробка відсутня. У Репризі Головна партія звучить в основній тональності, Связующая модулює в D-dur (субдомінанта), закінчуючись в E-dur (Доминанте). Побічна партія в основній тональності A-dur. У Коді перший такт перерваний на VI ступені</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imes New Roman"/>
          <w:noProof/>
          <w:sz w:val="20"/>
          <w:szCs w:val="20"/>
          <w:lang w:eastAsia="ru-RU"/>
        </w:rPr>
        <w:drawing>
          <wp:inline distT="0" distB="0" distL="0" distR="0" wp14:anchorId="5705425D" wp14:editId="7FCFDF6B">
            <wp:extent cx="4714875" cy="20002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14875" cy="2000250"/>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№5 "Соната" a-moll написана в предклассического сонатної формі без розробки. Головна партія (дві пропозиції) в основній тональності</w:t>
      </w:r>
    </w:p>
    <w:p w:rsidR="00AF79E1" w:rsidRPr="007A7E00" w:rsidRDefault="00AF79E1" w:rsidP="00AF79E1">
      <w:pPr>
        <w:spacing w:after="0" w:line="360" w:lineRule="auto"/>
        <w:contextualSpacing/>
        <w:jc w:val="both"/>
        <w:rPr>
          <w:rFonts w:eastAsiaTheme="minorEastAsia"/>
          <w:b/>
          <w:lang w:val="uk-UA" w:eastAsia="ru-RU"/>
        </w:rPr>
      </w:pPr>
      <w:r w:rsidRPr="007A7E00">
        <w:rPr>
          <w:rFonts w:eastAsia="Times New Roman"/>
          <w:noProof/>
          <w:sz w:val="20"/>
          <w:szCs w:val="20"/>
          <w:lang w:eastAsia="ru-RU"/>
        </w:rPr>
        <w:lastRenderedPageBreak/>
        <w:drawing>
          <wp:inline distT="0" distB="0" distL="0" distR="0" wp14:anchorId="64BB12D1" wp14:editId="77CDBB02">
            <wp:extent cx="5257800" cy="26479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57800" cy="2647950"/>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Побічна партія (дві пропозиції) закінчується в паралельній тональності. Партіі тематично близькі.</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imes New Roman"/>
          <w:noProof/>
          <w:sz w:val="20"/>
          <w:szCs w:val="20"/>
          <w:lang w:eastAsia="ru-RU"/>
        </w:rPr>
        <w:drawing>
          <wp:inline distT="0" distB="0" distL="0" distR="0" wp14:anchorId="2A8C28D3" wp14:editId="5E06EC1C">
            <wp:extent cx="5457825" cy="25336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57825" cy="2533650"/>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У репризі обидві партії проходять в основний тональності.</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№11. "Соната" c-moll токкатного характеру в предклассического сонатної формі, з відносно великою Розробкою, на матеріалі Побічної партії</w:t>
      </w:r>
    </w:p>
    <w:p w:rsidR="00AF79E1" w:rsidRPr="007A7E00" w:rsidRDefault="00AF79E1" w:rsidP="00AF79E1">
      <w:pPr>
        <w:spacing w:after="0" w:line="360" w:lineRule="auto"/>
        <w:contextualSpacing/>
        <w:jc w:val="both"/>
        <w:rPr>
          <w:rFonts w:eastAsiaTheme="minorEastAsia"/>
          <w:b/>
          <w:lang w:val="uk-UA" w:eastAsia="ru-RU"/>
        </w:rPr>
      </w:pPr>
      <w:r w:rsidRPr="007A7E00">
        <w:rPr>
          <w:rFonts w:eastAsia="Times New Roman"/>
          <w:noProof/>
          <w:sz w:val="20"/>
          <w:szCs w:val="20"/>
          <w:lang w:eastAsia="ru-RU"/>
        </w:rPr>
        <w:drawing>
          <wp:inline distT="0" distB="0" distL="0" distR="0" wp14:anchorId="4A9CD69F" wp14:editId="7DE2738A">
            <wp:extent cx="4895850" cy="23145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95850" cy="2314575"/>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lastRenderedPageBreak/>
        <w:tab/>
        <w:t>Реприза динамічна (відсутня Головна партія), але говорити про будь-яке конфлікті образів не доводиться, т. к. тематичний матеріал зближені за характером.</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№12 "Соната" B-dur написана в предклассического сонатної формі без розробки, з помилковою репризою. Головна партія в основній тональності</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imes New Roman"/>
          <w:noProof/>
          <w:sz w:val="20"/>
          <w:szCs w:val="20"/>
          <w:lang w:eastAsia="ru-RU"/>
        </w:rPr>
        <w:drawing>
          <wp:inline distT="0" distB="0" distL="0" distR="0" wp14:anchorId="737776E8" wp14:editId="49199333">
            <wp:extent cx="4800600" cy="11525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800600" cy="1152525"/>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Побочна в домінантовій</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imes New Roman"/>
          <w:noProof/>
          <w:sz w:val="20"/>
          <w:szCs w:val="20"/>
          <w:lang w:eastAsia="ru-RU"/>
        </w:rPr>
        <w:drawing>
          <wp:inline distT="0" distB="0" distL="0" distR="0" wp14:anchorId="7530DB2C" wp14:editId="6E552A68">
            <wp:extent cx="4905375" cy="20859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905375" cy="2085975"/>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b/>
          <w:lang w:val="uk-UA" w:eastAsia="ru-RU"/>
        </w:rPr>
      </w:pPr>
      <w:r w:rsidRPr="007A7E00">
        <w:rPr>
          <w:rFonts w:eastAsiaTheme="minorEastAsia"/>
          <w:lang w:val="uk-UA" w:eastAsia="ru-RU"/>
        </w:rPr>
        <w:t>без каданса, переходит в большую Заключительную в доминанте</w:t>
      </w:r>
      <w:r w:rsidRPr="007A7E00">
        <w:rPr>
          <w:rFonts w:eastAsiaTheme="minorEastAsia"/>
          <w:b/>
          <w:lang w:val="uk-UA" w:eastAsia="ru-RU"/>
        </w:rPr>
        <w:t>.</w:t>
      </w:r>
    </w:p>
    <w:p w:rsidR="00AF79E1" w:rsidRPr="007A7E00" w:rsidRDefault="00AF79E1" w:rsidP="00AF79E1">
      <w:pPr>
        <w:spacing w:after="0" w:line="360" w:lineRule="auto"/>
        <w:contextualSpacing/>
        <w:jc w:val="both"/>
        <w:rPr>
          <w:rFonts w:eastAsiaTheme="minorEastAsia"/>
          <w:b/>
          <w:lang w:val="uk-UA" w:eastAsia="ru-RU"/>
        </w:rPr>
      </w:pPr>
      <w:r w:rsidRPr="007A7E00">
        <w:rPr>
          <w:rFonts w:eastAsia="Times New Roman"/>
          <w:noProof/>
          <w:sz w:val="20"/>
          <w:szCs w:val="20"/>
          <w:lang w:eastAsia="ru-RU"/>
        </w:rPr>
        <w:drawing>
          <wp:inline distT="0" distB="0" distL="0" distR="0" wp14:anchorId="5448C8B3" wp14:editId="07484AAE">
            <wp:extent cx="4972050" cy="22764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972050" cy="2276475"/>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b/>
          <w:lang w:val="uk-UA" w:eastAsia="ru-RU"/>
        </w:rPr>
      </w:pP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Хибна репріза - два такту Головною партії (перше речення) в доминантовой тональності шляхом зіставлення, переходить в основну Репризу, де друге речення Головною партії проходить в основний тональності.</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imes New Roman"/>
          <w:noProof/>
          <w:sz w:val="20"/>
          <w:szCs w:val="20"/>
          <w:lang w:eastAsia="ru-RU"/>
        </w:rPr>
        <w:lastRenderedPageBreak/>
        <w:drawing>
          <wp:inline distT="0" distB="0" distL="0" distR="0" wp14:anchorId="7B65ABE8" wp14:editId="0680D40D">
            <wp:extent cx="4886325" cy="24003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886325" cy="2400300"/>
                    </a:xfrm>
                    <a:prstGeom prst="rect">
                      <a:avLst/>
                    </a:prstGeom>
                  </pic:spPr>
                </pic:pic>
              </a:graphicData>
            </a:graphic>
          </wp:inline>
        </w:drawing>
      </w:r>
    </w:p>
    <w:p w:rsidR="00AF79E1" w:rsidRPr="007A7E00" w:rsidRDefault="00AF79E1" w:rsidP="00AF79E1">
      <w:pPr>
        <w:spacing w:after="0" w:line="360" w:lineRule="auto"/>
        <w:contextualSpacing/>
        <w:jc w:val="both"/>
        <w:rPr>
          <w:rFonts w:eastAsiaTheme="minorEastAsia"/>
          <w:lang w:val="uk-UA" w:eastAsia="ru-RU"/>
        </w:rPr>
      </w:pP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Побічна партія починаючись в основній тональності, проходить через субдомінантовою відхилення в g-moll, c-moll, Fdur. Таким чином, розлогий розробковий матеріал в Репризі, компенсує відсутність Розробки.</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При виконанні сонат Д. Чимароза слід дотримуватися наступних принципів:</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1. Намагатися грати пальцями, менше використовувати кистьові і ліктьові руху.</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2. Пам'ятати про ритмічної чіткості, не вдаючись до романтичного rubato.</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3. По можливості уникати великих крещендо і дімінуендо.</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4. Необхідно прагнути до дзвінкості і яскравості звуку, приділяючи особливу увагу становищу подушечки пальців. Подушечка пальця повинна чітко і прямо опускатися в центр клавіші.</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5. Сухий звук беспедального рояля далекий від дзвінкого, багатого обертонами клавесина, тому при грі на сучасному фортепіано необхідно враховувати наступне умова - мінімальна натиснення педалі, яке допомагає відтінити гармонійне значення басів, підкреслює контрасти, пом'якшує і додає прозорість мелізми.</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З творів раннього італійського класицизму особливо можна відзначити G - dur сонату Дж. Б. Грациолі. Соната ця в трьох частинах. Перша - лірична, кантиленного складу, з мелодикою широкого дихання. Друга - Adagio, написане в чуттєвому стилі. Третя - витончений менует.</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lastRenderedPageBreak/>
        <w:t>Чеські музиканти зіграли чималу роль у розвитку сонатно - симфонічного мислення, в підготовці мистецтва класицизму.</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Чех Іржі (Георг) Бенда, видатний майстер зингшпиля і мелодрами, був також автором великої кількості інструментальних творів, які готували творчість віденських класиків.</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Творчості чеських музикантів властива світла лірика, м'яка і задушевна. Близьке духу чеської народної пісенності, з якої воно, безумовно, і черпало в значній мірі свою самобутню свіжість і поетичність, мистецтво це зробило безсумнівний вплив на багатьох європейських композиторів. Особливо чітко воно позначилося на Шуберта.</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Найбільшою популярністю серед чеських музикантів того часу користувалися Франц Ксавер Душек, Леопольд Кожелуха, Ян Ладіслав Лусік, Ян Воржішек, Вацлав Ян Томашек.</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Кожелуха працював у Відні, де придбав популярність як композитор і педагог. Після смерті Моцарта він отримав посаду придворного композитора.</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Представляючи безсумнівний історичний інтерес з точки зору формування піанізму XIX століття, деякі його твори не втратили свого художнього значення і до теперішнього часу.</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Ян Ладіслав Дусик (перекручена на французький лад його ім'я вимовлялося зазвичай Дюссек) - найбільш відомий з плеяди чеських музикантів. Його твори часто виконувалися, а сам він вважався одним з кращих світових піаністів. Дусик може бути віднесений до типу «мандрівних віртуозів», який ставав все більш характерним для західноєвропейської музичної культури в зв'язку з новими суспільними умовами діяльності музиканта. Життя подібних артистів зазвичай носила авантюрний характер і не була чужа духу буржуазії. Вона протікала в концертних подорожах з більш-менш тривалому перебуванням там, де їм вдавалося знайти вигідні умови роботи.</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b/>
          <w:lang w:val="uk-UA" w:eastAsia="ru-RU"/>
        </w:rPr>
        <w:tab/>
      </w:r>
      <w:r w:rsidRPr="007A7E00">
        <w:rPr>
          <w:rFonts w:eastAsiaTheme="minorEastAsia"/>
          <w:lang w:val="uk-UA" w:eastAsia="ru-RU"/>
        </w:rPr>
        <w:t xml:space="preserve">Про Дусик збереглося чимало спогадів, які малюють його зовнішність людини і художника. Тонкість почуття і чудова виразність його гри і його </w:t>
      </w:r>
      <w:r w:rsidRPr="007A7E00">
        <w:rPr>
          <w:rFonts w:eastAsiaTheme="minorEastAsia"/>
          <w:lang w:val="uk-UA" w:eastAsia="ru-RU"/>
        </w:rPr>
        <w:lastRenderedPageBreak/>
        <w:t>мелодійних пасажів зробили його зразком витонченості. Його гра відрізнялася специфічним якістю звучання, яке було породжене використанням педалей - в ті часи нового і ще не всіма оціненого виразного кошти. Воно повідомило звучанню інструменту незрівнянно більшу співучість, створювало безліч виразних можливостей. Природно, що піаністи, вперше почали широко використовувати педаль, - такі, як Фильд і Дусик, - виробляли на слухачів абсолютно особливе враження. Вони увійшли в історію як перші «співаки фортепіано», попередники Шопена.</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В даний час з творів Дусик в педагогічній практиці використовуються переважно його сонатини.</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За своє життя Ян Дюссек написав 35 сонат для фортепіано і 11 для фортепіанного дуету, 65 скрипкових сонат, 24 фортепіанних тріо, а також ряд творів для арфи і арфи з фортепіано, 16 концертів для фортепіано, 4 - для арфи, один - для двох фортепіано . Він створив кілька вокальних творів, в тому числі 12 пісень, кантату, месу, оперу. Сонати для фортепіано, скрипки, віолончелі та ударних, озаглавлені «Морський бій», служать рідкісним прикладом камерної музики, яка включає перкусії, які з'являться тільки в композиціях XX століття.</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Швидку еволюцію Німецькій клавирной школи в сторону класицизму можна чітко простежити на творчості синів Й.С.Баха.</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Мистецтво старшого з них - Вільгельма Фрідемана (1710 - 1784) - особливо тісно пов'язане з традиціями батька, з органо-поліфонічним стилем.</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Іншим було мистецтво Йоганна Христіана Баха (1735 - 1782). Він користувався перш за все популярністю як чудовий піаніст, як оперний композитор і автор фортепіанних сонат і концертів.</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Сонатам Йоганна Христіана властивий ясний мелодійний стиль, який виявляє часом спорідненість зі «солодкої» аріозность італійської опери, типова для раннього класицизму форма і прозора фактура з альбертіевимі басами. У деяких його творах помітна близькість до творів Моцарта.</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 xml:space="preserve">Найбільшу роль в розвитку клавирного мистецтва зіграв Карл Філіпп Емануель (1714 - 1788). І як композитор, і як виконавець, і як педагог, автор </w:t>
      </w:r>
      <w:r w:rsidRPr="007A7E00">
        <w:rPr>
          <w:rFonts w:eastAsiaTheme="minorEastAsia"/>
          <w:lang w:val="uk-UA" w:eastAsia="ru-RU"/>
        </w:rPr>
        <w:lastRenderedPageBreak/>
        <w:t>знаменитого керівництва «Досвід про справжнє мистецтво гри на клавірі». Гайдн говорив, що він багато чим зобов'язаний творам Філіпа Емануеля, які ретельно вивчав. Моцарт бачив в Ф.Е. Баха батька музикантів свого часу. Бетховен навчався по його «Досвіду» і навчав у ній своїх учнів.</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Значну частину клавирного творчості Ф. Е. Баха становлять сонати Він їх писав протягом усього життя.</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Творча робота Філіпа Емануеля виявилася дуже плідною з історичної точки зору і стала важливим етапом на шляху формування класичного стилю. Уже в 1740 роках він створив сонати в тричастинній формі, намітивши основні функції і характер майбутнього класичного сонатного циклу.</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Остаточна кристалізація музичного класицизму сталася в творчості Й. Гайдна та В. А. Моцарта. Ці художники синтезували передові творчі тенденції своїх попередників, що підготовляють протягом декількох десятиліть народження нового стилю.</w:t>
      </w:r>
    </w:p>
    <w:p w:rsidR="00AF79E1" w:rsidRPr="007A7E00" w:rsidRDefault="00AF79E1" w:rsidP="00AF79E1">
      <w:pPr>
        <w:spacing w:after="0" w:line="360" w:lineRule="auto"/>
        <w:contextualSpacing/>
        <w:jc w:val="both"/>
        <w:rPr>
          <w:rFonts w:eastAsiaTheme="minorEastAsia"/>
          <w:b/>
          <w:lang w:val="uk-UA" w:eastAsia="ru-RU"/>
        </w:rPr>
      </w:pP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b/>
          <w:lang w:val="uk-UA" w:eastAsia="ru-RU"/>
        </w:rPr>
        <w:t>Робота над сонатинами М.Клементи</w:t>
      </w:r>
      <w:r w:rsidRPr="007A7E00">
        <w:rPr>
          <w:rFonts w:eastAsiaTheme="minorEastAsia"/>
          <w:lang w:val="uk-UA" w:eastAsia="ru-RU"/>
        </w:rPr>
        <w:t>.</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tab/>
        <w:t>Сучасник віденських класиків, піаніст-віртуоз, педагог і композитор Муціо Клементі (1752-1832) зробив значний внесок у формування і розвиток класичної фортепіанної сонати. За п'ятдесят років роботи в фортепіанному жанрі композитор написав сімдесят чотири сонати і сонатини. Потужний художній авторитет Й.Гайдна і В.Моцарта зумовив помітний вплив їх сонат (характер тематизму, способи тематичної організації, фігури ігровий логіки) на творчість італійського композитора. У сонатах М.Клементи ми не знайдемо такого багатства музичного змісту, як у творах Й. Гайдна, В. Моцарта і Л. Бетховена, воно значно менше насичено в ліричному відношенні. Але свого часу М.Клементи зіграв чималу роль у розвитку сонати і в розробці віртуозною фортепіанної фактури. У сонатах італійського автора нерідко зустрічаються різноманітні последования октав, терцій, секст. Його віртуозний стиль був новаторським для свого часу.</w:t>
      </w:r>
    </w:p>
    <w:p w:rsidR="00AF79E1" w:rsidRPr="007A7E00" w:rsidRDefault="00AF79E1" w:rsidP="00AF79E1">
      <w:pPr>
        <w:spacing w:after="0" w:line="360" w:lineRule="auto"/>
        <w:contextualSpacing/>
        <w:jc w:val="both"/>
        <w:rPr>
          <w:rFonts w:eastAsiaTheme="minorEastAsia"/>
          <w:lang w:val="uk-UA" w:eastAsia="ru-RU"/>
        </w:rPr>
      </w:pPr>
      <w:r w:rsidRPr="007A7E00">
        <w:rPr>
          <w:rFonts w:eastAsiaTheme="minorEastAsia"/>
          <w:lang w:val="uk-UA" w:eastAsia="ru-RU"/>
        </w:rPr>
        <w:lastRenderedPageBreak/>
        <w:tab/>
        <w:t>У сонатної творчості композитора мистецтвознавці виділяють дві головні різновиди: 1) сонати для віртуозів, які відрізняються великими розмірами і технічною складністю, а також більш компактні за розмірами і технічно нескладні сонати; 2) сонати і сонатини для любителів. Також музикознавцями виділено три періоди, в які ці твори були створені: ранній (1771-1782, ор. 2), зрілий (1782-1804, Орр. 7-10, 11-13, 20-26, 33-41) і пізній (1820-1821, Орр. 46-50).</w:t>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lang w:val="uk-UA" w:eastAsia="ru-RU"/>
        </w:rPr>
        <w:tab/>
        <w:t>Приступаючи до роботи над сонатина М.Клементи важливо проаналізувати стиль граються творів. Так для фактури сонатин М.Клементи характерно чіткий поділ мелодії і акомпанементу. Мелодія часто є ритмічно гострий, ламкий малюнок з короткими, виразними фразами. Однак не завжди мелодія вимагає тільки техніки пальців, вона нерідко відрізняється співучістю. Пасажі не тільки витончені по малюнку, а й насичені виразними інтонаціями. Фактура супроводу різна. Сонатини несуть на собі сліди впливу Ф.Е. Баха і Д. Скарлатті - поєднання різних штрихів, подвійних нот staccato, октавной фактури - і все це вимагає від виконавця техніки, культури звуку, блиску, тонкого смаку. Динаміка різноманітна: нерідкі контрастні переходи f і p. Різкі динамічні зрушення - subito «p» або subito «f» обумовлені гранями форми (поява нового тематичного матеріалу, поворот розвитку в розробці). Стійкість форми підкреслена однаковою динамікою розробки та репризи. Значення «sf» в сонатина Клементі різному: воно використовується і як акцент; і як засіб, що підкреслює мелодійну вершину фрази; як синкопа. Педаль у М.Клементи примикає до моцартовской, який вимагав мінімального, строго необхідного її застосування.</w:t>
      </w:r>
    </w:p>
    <w:p w:rsidR="00AF79E1" w:rsidRPr="007A7E00" w:rsidRDefault="00AF79E1" w:rsidP="00AF79E1">
      <w:pPr>
        <w:spacing w:line="360" w:lineRule="auto"/>
        <w:contextualSpacing/>
        <w:jc w:val="both"/>
        <w:rPr>
          <w:b/>
          <w:lang w:val="uk-UA"/>
        </w:rPr>
      </w:pPr>
      <w:r w:rsidRPr="007A7E00">
        <w:rPr>
          <w:b/>
          <w:lang w:val="uk-UA"/>
        </w:rPr>
        <w:tab/>
        <w:t>Сонатина № 36, № 6, Ре мажор</w:t>
      </w:r>
    </w:p>
    <w:p w:rsidR="00AF79E1" w:rsidRPr="007A7E00" w:rsidRDefault="00AF79E1" w:rsidP="00AF79E1">
      <w:pPr>
        <w:spacing w:before="100" w:beforeAutospacing="1" w:after="100" w:afterAutospacing="1" w:line="360" w:lineRule="auto"/>
        <w:contextualSpacing/>
        <w:jc w:val="both"/>
        <w:rPr>
          <w:rFonts w:eastAsia="Times New Roman"/>
          <w:bCs/>
          <w:iCs/>
          <w:color w:val="000000"/>
          <w:lang w:val="uk-UA" w:eastAsia="ru-RU"/>
        </w:rPr>
      </w:pPr>
      <w:r w:rsidRPr="007A7E00">
        <w:rPr>
          <w:rFonts w:eastAsia="Times New Roman"/>
          <w:bCs/>
          <w:iCs/>
          <w:color w:val="000000"/>
          <w:lang w:val="uk-UA" w:eastAsia="ru-RU"/>
        </w:rPr>
        <w:t>Сонатина D-dur є класичною трехчастную репрізной сонатную форму; за характером - життєрадісна, віртуозна, блискуча; сповнена світла, душевної бадьорості, тонкого гумору. Слухаючи її, немов стикаєшся з невичерпним джерелом молодості, здоров'я, оптимізму.</w:t>
      </w:r>
    </w:p>
    <w:p w:rsidR="00AF79E1" w:rsidRPr="007A7E00" w:rsidRDefault="00AF79E1" w:rsidP="00AF79E1">
      <w:pPr>
        <w:spacing w:before="100" w:beforeAutospacing="1" w:after="100" w:afterAutospacing="1" w:line="360" w:lineRule="auto"/>
        <w:contextualSpacing/>
        <w:jc w:val="both"/>
        <w:rPr>
          <w:rFonts w:eastAsia="Times New Roman"/>
          <w:bCs/>
          <w:iCs/>
          <w:color w:val="000000"/>
          <w:lang w:val="uk-UA" w:eastAsia="ru-RU"/>
        </w:rPr>
      </w:pPr>
      <w:r w:rsidRPr="007A7E00">
        <w:rPr>
          <w:rFonts w:eastAsia="Times New Roman"/>
          <w:bCs/>
          <w:iCs/>
          <w:color w:val="000000"/>
          <w:lang w:val="uk-UA" w:eastAsia="ru-RU"/>
        </w:rPr>
        <w:lastRenderedPageBreak/>
        <w:t>Тональний план сонатини є рух від тоніки (Ре мажор) до домінанти (Ля мажор) і повернення основної тональності в репризі (Т-Д-Т).</w:t>
      </w:r>
    </w:p>
    <w:p w:rsidR="00AF79E1" w:rsidRPr="007A7E00" w:rsidRDefault="00AF79E1" w:rsidP="00AF79E1">
      <w:pPr>
        <w:spacing w:before="100" w:beforeAutospacing="1" w:after="100" w:afterAutospacing="1" w:line="360" w:lineRule="auto"/>
        <w:contextualSpacing/>
        <w:jc w:val="both"/>
        <w:rPr>
          <w:rFonts w:eastAsia="Times New Roman"/>
          <w:bCs/>
          <w:iCs/>
          <w:color w:val="000000"/>
          <w:lang w:val="uk-UA" w:eastAsia="ru-RU"/>
        </w:rPr>
      </w:pPr>
      <w:r w:rsidRPr="007A7E00">
        <w:rPr>
          <w:rFonts w:eastAsia="Times New Roman"/>
          <w:bCs/>
          <w:iCs/>
          <w:color w:val="000000"/>
          <w:lang w:val="uk-UA" w:eastAsia="ru-RU"/>
        </w:rPr>
        <w:tab/>
        <w:t>Приступаючи до вивчення сонатини, необхідно розібрати форму даного твору, уявлення про яку в процесі подальшої роботи буде вдосконалюватися, уточнюватися, наповнюватися виразним змістом. Експозиція включає в себе головну, сполучну, побічну і заключну партії. Починати детальну роботу над сонатина слід з визначення образного характеру головної партії. Головна партія в даній сонатина носить витончений, захоплено-ліричний характер, це мелодія-пісенька з питально-відповідними інтонаціями, і з гранично простим супроводом, у вигляді «альбертіевих» басів. За формою головна партія представляє собою період неповторний будови, типу розгортання, однотональний, неквадратні, що складається з двох пропозицій (4 + 7, 1-11такти).</w:t>
      </w:r>
    </w:p>
    <w:p w:rsidR="00AF79E1" w:rsidRPr="007A7E00" w:rsidRDefault="00AF79E1" w:rsidP="00AF79E1">
      <w:pPr>
        <w:spacing w:before="100" w:beforeAutospacing="1" w:after="100" w:afterAutospacing="1" w:line="360" w:lineRule="auto"/>
        <w:contextualSpacing/>
        <w:jc w:val="both"/>
        <w:rPr>
          <w:rFonts w:eastAsia="Times New Roman"/>
          <w:color w:val="000000"/>
          <w:lang w:val="uk-UA" w:eastAsia="ru-RU"/>
        </w:rPr>
      </w:pPr>
      <w:r w:rsidRPr="007A7E00">
        <w:rPr>
          <w:rFonts w:eastAsia="Times New Roman"/>
          <w:noProof/>
          <w:sz w:val="20"/>
          <w:szCs w:val="20"/>
          <w:lang w:eastAsia="ru-RU"/>
        </w:rPr>
        <w:drawing>
          <wp:inline distT="0" distB="0" distL="0" distR="0" wp14:anchorId="1753B870" wp14:editId="01D75FA2">
            <wp:extent cx="5800725" cy="37242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800725" cy="3724275"/>
                    </a:xfrm>
                    <a:prstGeom prst="rect">
                      <a:avLst/>
                    </a:prstGeom>
                  </pic:spPr>
                </pic:pic>
              </a:graphicData>
            </a:graphic>
          </wp:inline>
        </w:drawing>
      </w:r>
    </w:p>
    <w:p w:rsidR="00AF79E1" w:rsidRPr="007A7E00" w:rsidRDefault="00AF79E1" w:rsidP="00AF79E1">
      <w:pPr>
        <w:spacing w:before="100" w:beforeAutospacing="1" w:after="100" w:afterAutospacing="1" w:line="360" w:lineRule="auto"/>
        <w:contextualSpacing/>
        <w:jc w:val="both"/>
        <w:rPr>
          <w:rFonts w:eastAsia="Times New Roman"/>
          <w:color w:val="000000"/>
          <w:lang w:val="uk-UA" w:eastAsia="ru-RU"/>
        </w:rPr>
      </w:pPr>
      <w:r w:rsidRPr="007A7E00">
        <w:rPr>
          <w:rFonts w:eastAsia="Times New Roman"/>
          <w:color w:val="000000"/>
          <w:lang w:val="uk-UA" w:eastAsia="ru-RU"/>
        </w:rPr>
        <w:tab/>
        <w:t xml:space="preserve">При роботі над головною партією потрібно звернути увагу на супровід, яке повинно виконуватися м'яко, плавно, з ледь помітною опорою на бас і дуже прозоро: нижні звуки ні в якому разі не слід затримувати пальцями. Пасажі з шістнадцяті тривалості можна повчити декількома прийомами: повільно, </w:t>
      </w:r>
      <w:r w:rsidRPr="007A7E00">
        <w:rPr>
          <w:rFonts w:eastAsia="Times New Roman"/>
          <w:color w:val="000000"/>
          <w:lang w:val="uk-UA" w:eastAsia="ru-RU"/>
        </w:rPr>
        <w:lastRenderedPageBreak/>
        <w:t>активними пальцями, повнозвучним non legato, а також легким рухомим staccato, яке повинно виконуватися близько до клавіатури пружною легкою рукою. Можна також повчити дані пасажі використовуючи пунктирний ритм.</w:t>
      </w:r>
    </w:p>
    <w:p w:rsidR="00AF79E1" w:rsidRPr="007A7E00" w:rsidRDefault="00AF79E1" w:rsidP="00AF79E1">
      <w:pPr>
        <w:spacing w:before="100" w:beforeAutospacing="1" w:after="100" w:afterAutospacing="1" w:line="360" w:lineRule="auto"/>
        <w:contextualSpacing/>
        <w:jc w:val="both"/>
        <w:rPr>
          <w:rFonts w:eastAsia="Times New Roman"/>
          <w:color w:val="000000"/>
          <w:lang w:val="uk-UA" w:eastAsia="ru-RU"/>
        </w:rPr>
      </w:pPr>
      <w:r w:rsidRPr="007A7E00">
        <w:rPr>
          <w:rFonts w:eastAsia="Times New Roman"/>
          <w:color w:val="000000"/>
          <w:lang w:val="uk-UA" w:eastAsia="ru-RU"/>
        </w:rPr>
        <w:tab/>
        <w:t>Єднальна партія складається з двох розділів (1-й розділ - тт.12-15, 2-й розділ - тт.16-22). Починається єднальна партія на остинатной басу: перша фраза звучить напористо на ff, друга фраза піднімається на октаву вище. Після цього з'являються дві нерішучі питально інтонації (mp, p), що призводять до блискучого гаммообразние пасажу, модулюючій в Мі мажор, який є предіктом і готує домінантовую тональність Ля мажор. Кінець сполучною партії треба зіграти дуже енергійно, повним звуком, щоб рельєфніше виявити грань між нею і побічної партією.</w:t>
      </w:r>
    </w:p>
    <w:p w:rsidR="00AF79E1" w:rsidRPr="007A7E00" w:rsidRDefault="00AF79E1" w:rsidP="00AF79E1">
      <w:pPr>
        <w:spacing w:before="100" w:beforeAutospacing="1" w:after="100" w:afterAutospacing="1" w:line="360" w:lineRule="auto"/>
        <w:contextualSpacing/>
        <w:jc w:val="both"/>
        <w:rPr>
          <w:rFonts w:eastAsia="Times New Roman"/>
          <w:color w:val="000000"/>
          <w:lang w:val="uk-UA" w:eastAsia="ru-RU"/>
        </w:rPr>
      </w:pPr>
      <w:r w:rsidRPr="007A7E00">
        <w:rPr>
          <w:rFonts w:eastAsia="Times New Roman"/>
          <w:color w:val="000000"/>
          <w:lang w:val="uk-UA" w:eastAsia="ru-RU"/>
        </w:rPr>
        <w:tab/>
        <w:t>Побічна партія (тт.23-29) - це витончена, лірично задушевна мелодія-пісня в тональності Ля мажор, виконання якої вимагає м'якої співучості, легкого, ніжного, прозорого звуку. Вона призводить до забавної, грайливою, віртуозною заключній партії також в тональності Ля мажор, яка закінчується повним тонічним тризвуком (тт.30-38).</w:t>
      </w:r>
    </w:p>
    <w:p w:rsidR="00AF79E1" w:rsidRPr="007A7E00" w:rsidRDefault="00AF79E1" w:rsidP="00AF79E1">
      <w:pPr>
        <w:spacing w:before="100" w:beforeAutospacing="1" w:after="100" w:afterAutospacing="1" w:line="360" w:lineRule="auto"/>
        <w:contextualSpacing/>
        <w:jc w:val="both"/>
        <w:rPr>
          <w:rFonts w:eastAsia="Times New Roman"/>
          <w:color w:val="000000"/>
          <w:lang w:val="uk-UA" w:eastAsia="ru-RU"/>
        </w:rPr>
      </w:pPr>
      <w:r w:rsidRPr="007A7E00">
        <w:rPr>
          <w:rFonts w:eastAsia="Times New Roman"/>
          <w:color w:val="000000"/>
          <w:lang w:val="uk-UA" w:eastAsia="ru-RU"/>
        </w:rPr>
        <w:tab/>
        <w:t>Розробка (тт.39-56) за обсягом досить нетривала, заснована на власному тематичному матеріалі. Характер безперервного руху, дії, хвилювання надає розробці в першу чергу тональна нестійкість і ладогармонічна зміни. Боязкі висхідні терції на тлі остинатного баса, що повторюються два рази спочатку в Ля мажор, потім в Ре мажор, через спадну модулирующую секвенції, що вносить інтонації скарги, плавно призводять до підтверджує октавному речитативу в лівій руці на тлі тремоло в правій (кульмінація цього розробки), створює атмосферу збудження, торжества і душевного підйому. Але в кінці її знову звучать питальні інтонації (poco rit.) - емоційна розрядка після емоційного напруження. І закінчується вся розробка на терцових звуці «До» D7 на p і на Фермата.</w:t>
      </w:r>
    </w:p>
    <w:p w:rsidR="00AF79E1" w:rsidRPr="007A7E00" w:rsidRDefault="00AF79E1" w:rsidP="00AF79E1">
      <w:pPr>
        <w:spacing w:before="100" w:beforeAutospacing="1" w:after="100" w:afterAutospacing="1" w:line="360" w:lineRule="auto"/>
        <w:contextualSpacing/>
        <w:jc w:val="both"/>
        <w:rPr>
          <w:rFonts w:eastAsia="Times New Roman"/>
          <w:color w:val="000000"/>
          <w:lang w:val="uk-UA" w:eastAsia="ru-RU"/>
        </w:rPr>
      </w:pPr>
      <w:r w:rsidRPr="007A7E00">
        <w:rPr>
          <w:rFonts w:eastAsia="Times New Roman"/>
          <w:color w:val="000000"/>
          <w:lang w:val="uk-UA" w:eastAsia="ru-RU"/>
        </w:rPr>
        <w:tab/>
        <w:t>Реприза - повторює експозицію найточнішим чином. Тільки єднальна партія трохи скорочена, і побічна із заключною партією викладаються в основній тональності Ре мажор.</w:t>
      </w:r>
    </w:p>
    <w:p w:rsidR="00AF79E1" w:rsidRPr="007A7E00" w:rsidRDefault="00AF79E1" w:rsidP="00AF79E1">
      <w:pPr>
        <w:spacing w:before="100" w:beforeAutospacing="1" w:after="100" w:afterAutospacing="1" w:line="360" w:lineRule="auto"/>
        <w:contextualSpacing/>
        <w:jc w:val="both"/>
        <w:rPr>
          <w:rFonts w:eastAsia="Times New Roman"/>
          <w:color w:val="000000"/>
          <w:lang w:val="uk-UA" w:eastAsia="ru-RU"/>
        </w:rPr>
      </w:pPr>
      <w:r w:rsidRPr="007A7E00">
        <w:rPr>
          <w:rFonts w:eastAsia="Times New Roman"/>
          <w:color w:val="000000"/>
          <w:lang w:val="uk-UA" w:eastAsia="ru-RU"/>
        </w:rPr>
        <w:lastRenderedPageBreak/>
        <w:tab/>
        <w:t>В цілому виконання сонатина Ре мажор М.Клементи вимагає:</w:t>
      </w:r>
    </w:p>
    <w:p w:rsidR="00AF79E1" w:rsidRPr="007A7E00" w:rsidRDefault="00AF79E1" w:rsidP="00AF79E1">
      <w:pPr>
        <w:spacing w:before="100" w:beforeAutospacing="1" w:after="100" w:afterAutospacing="1" w:line="360" w:lineRule="auto"/>
        <w:contextualSpacing/>
        <w:jc w:val="both"/>
        <w:rPr>
          <w:rFonts w:eastAsia="Times New Roman"/>
          <w:color w:val="000000"/>
          <w:lang w:val="uk-UA" w:eastAsia="ru-RU"/>
        </w:rPr>
      </w:pPr>
      <w:r w:rsidRPr="007A7E00">
        <w:rPr>
          <w:rFonts w:eastAsia="Times New Roman"/>
          <w:color w:val="000000"/>
          <w:lang w:val="uk-UA" w:eastAsia="ru-RU"/>
        </w:rPr>
        <w:t>1. детальної роботи над нотним текстом,</w:t>
      </w:r>
    </w:p>
    <w:p w:rsidR="00AF79E1" w:rsidRPr="007A7E00" w:rsidRDefault="00AF79E1" w:rsidP="00AF79E1">
      <w:pPr>
        <w:spacing w:before="100" w:beforeAutospacing="1" w:after="100" w:afterAutospacing="1" w:line="360" w:lineRule="auto"/>
        <w:contextualSpacing/>
        <w:jc w:val="both"/>
        <w:rPr>
          <w:rFonts w:eastAsia="Times New Roman"/>
          <w:color w:val="000000"/>
          <w:lang w:val="uk-UA" w:eastAsia="ru-RU"/>
        </w:rPr>
      </w:pPr>
      <w:r w:rsidRPr="007A7E00">
        <w:rPr>
          <w:rFonts w:eastAsia="Times New Roman"/>
          <w:color w:val="000000"/>
          <w:lang w:val="uk-UA" w:eastAsia="ru-RU"/>
        </w:rPr>
        <w:t>2. уваги до ритмічної точності,</w:t>
      </w:r>
    </w:p>
    <w:p w:rsidR="00AF79E1" w:rsidRPr="007A7E00" w:rsidRDefault="00AF79E1" w:rsidP="00AF79E1">
      <w:pPr>
        <w:spacing w:before="100" w:beforeAutospacing="1" w:after="100" w:afterAutospacing="1" w:line="360" w:lineRule="auto"/>
        <w:contextualSpacing/>
        <w:jc w:val="both"/>
        <w:rPr>
          <w:rFonts w:eastAsia="Times New Roman"/>
          <w:color w:val="000000"/>
          <w:lang w:val="uk-UA" w:eastAsia="ru-RU"/>
        </w:rPr>
      </w:pPr>
      <w:r w:rsidRPr="007A7E00">
        <w:rPr>
          <w:rFonts w:eastAsia="Times New Roman"/>
          <w:color w:val="000000"/>
          <w:lang w:val="uk-UA" w:eastAsia="ru-RU"/>
        </w:rPr>
        <w:t>3. виразною фразування,</w:t>
      </w:r>
    </w:p>
    <w:p w:rsidR="00AF79E1" w:rsidRPr="007A7E00" w:rsidRDefault="00AF79E1" w:rsidP="00AF79E1">
      <w:pPr>
        <w:spacing w:before="100" w:beforeAutospacing="1" w:after="100" w:afterAutospacing="1" w:line="360" w:lineRule="auto"/>
        <w:contextualSpacing/>
        <w:jc w:val="both"/>
        <w:rPr>
          <w:rFonts w:eastAsia="Times New Roman"/>
          <w:color w:val="000000"/>
          <w:lang w:val="uk-UA" w:eastAsia="ru-RU"/>
        </w:rPr>
      </w:pPr>
      <w:r w:rsidRPr="007A7E00">
        <w:rPr>
          <w:rFonts w:eastAsia="Times New Roman"/>
          <w:color w:val="000000"/>
          <w:lang w:val="uk-UA" w:eastAsia="ru-RU"/>
        </w:rPr>
        <w:t>4. образного єдності всієї частини.</w:t>
      </w:r>
    </w:p>
    <w:p w:rsidR="00AF79E1" w:rsidRPr="007A7E00" w:rsidRDefault="00AF79E1" w:rsidP="00AF79E1">
      <w:pPr>
        <w:spacing w:before="100" w:beforeAutospacing="1" w:after="100" w:afterAutospacing="1" w:line="360" w:lineRule="auto"/>
        <w:contextualSpacing/>
        <w:jc w:val="both"/>
        <w:rPr>
          <w:rFonts w:eastAsia="Times New Roman"/>
          <w:color w:val="000000"/>
          <w:lang w:val="uk-UA" w:eastAsia="ru-RU"/>
        </w:rPr>
      </w:pPr>
      <w:r w:rsidRPr="007A7E00">
        <w:rPr>
          <w:rFonts w:eastAsia="Times New Roman"/>
          <w:color w:val="000000"/>
          <w:lang w:val="uk-UA" w:eastAsia="ru-RU"/>
        </w:rPr>
        <w:tab/>
        <w:t>Однією з важливих задач в класичних сонатина є досягнення темпового єдності. Важливо враховувати, що в творах М.Клементи метроритмічна організація значною мірою надає музиці ясність, активний, життєрадісний характер. Необхідно при виконанні класичних сонат і сонатин завжди дуже чітко відчувати сильні частки такту. Особливо важливо це в затактних побудовах і при синкопах, тому що без відчуття постійних центрів тяжіння мотивів до сильної частці в цих випадках відбувається як би зсув тактовою риси і зміст музики абсолютно спотворюється.</w:t>
      </w:r>
    </w:p>
    <w:p w:rsidR="00AF79E1" w:rsidRPr="007A7E00" w:rsidRDefault="00AF79E1" w:rsidP="00AF79E1">
      <w:pPr>
        <w:spacing w:after="0" w:line="360" w:lineRule="auto"/>
        <w:contextualSpacing/>
        <w:rPr>
          <w:rFonts w:eastAsia="Times New Roman"/>
          <w:sz w:val="20"/>
          <w:szCs w:val="20"/>
          <w:lang w:val="uk-UA" w:eastAsia="ru-RU"/>
        </w:rPr>
      </w:pPr>
    </w:p>
    <w:p w:rsidR="00AF79E1" w:rsidRPr="007A7E00" w:rsidRDefault="00AF79E1" w:rsidP="00AF79E1">
      <w:pPr>
        <w:spacing w:before="100" w:beforeAutospacing="1" w:after="100" w:afterAutospacing="1" w:line="360" w:lineRule="auto"/>
        <w:contextualSpacing/>
        <w:rPr>
          <w:rFonts w:eastAsia="Times New Roman"/>
          <w:b/>
          <w:color w:val="000000" w:themeColor="text1"/>
          <w:lang w:val="uk-UA" w:eastAsia="ru-RU"/>
        </w:rPr>
      </w:pPr>
      <w:r w:rsidRPr="007A7E00">
        <w:rPr>
          <w:rFonts w:eastAsia="Times New Roman"/>
          <w:b/>
          <w:color w:val="000000" w:themeColor="text1"/>
          <w:lang w:val="uk-UA" w:eastAsia="ru-RU"/>
        </w:rPr>
        <w:t>Робота над сонатами Й.Гайдна</w:t>
      </w:r>
    </w:p>
    <w:p w:rsidR="00AF79E1" w:rsidRPr="007A7E00" w:rsidRDefault="00AF79E1" w:rsidP="00AF79E1">
      <w:pPr>
        <w:shd w:val="clear" w:color="auto" w:fill="FFFFFF"/>
        <w:spacing w:after="0" w:line="360" w:lineRule="auto"/>
        <w:contextualSpacing/>
        <w:jc w:val="both"/>
        <w:textAlignment w:val="baseline"/>
        <w:rPr>
          <w:rFonts w:ascii="MuseoSansCyrl" w:eastAsia="Times New Roman" w:hAnsi="MuseoSansCyrl"/>
          <w:color w:val="000000" w:themeColor="text1"/>
          <w:lang w:val="uk-UA" w:eastAsia="ru-RU"/>
        </w:rPr>
      </w:pPr>
      <w:r w:rsidRPr="007A7E00">
        <w:rPr>
          <w:rFonts w:ascii="MuseoSansCyrl" w:eastAsia="Times New Roman" w:hAnsi="MuseoSansCyrl"/>
          <w:color w:val="000000" w:themeColor="text1"/>
          <w:lang w:val="uk-UA" w:eastAsia="ru-RU"/>
        </w:rPr>
        <w:tab/>
        <w:t>Фортепіанні твори Франца Йозефа Гайдна (1732-1809) займають в історії музичної культури більш скромне місце, ніж його симфонії і квартети. Проте, внесок великого класика в фортепіанну літературу досить значний. Й. Гайдна по праву вважають родоначальником класичної сонатної форми. Композитором створено понад півсотні сонат, кілька концертів для фортепіано з оркестром, варіації, рондо і інші п'єси дрібної форми.</w:t>
      </w:r>
    </w:p>
    <w:p w:rsidR="00AF79E1" w:rsidRPr="007A7E00" w:rsidRDefault="00AF79E1" w:rsidP="00AF79E1">
      <w:pPr>
        <w:shd w:val="clear" w:color="auto" w:fill="FFFFFF"/>
        <w:spacing w:after="0" w:line="360" w:lineRule="auto"/>
        <w:contextualSpacing/>
        <w:jc w:val="both"/>
        <w:textAlignment w:val="baseline"/>
        <w:rPr>
          <w:rFonts w:ascii="MuseoSansCyrl" w:eastAsia="Times New Roman" w:hAnsi="MuseoSansCyrl"/>
          <w:color w:val="000000" w:themeColor="text1"/>
          <w:lang w:val="uk-UA" w:eastAsia="ru-RU"/>
        </w:rPr>
      </w:pPr>
      <w:r w:rsidRPr="007A7E00">
        <w:rPr>
          <w:rFonts w:ascii="MuseoSansCyrl" w:eastAsia="Times New Roman" w:hAnsi="MuseoSansCyrl"/>
          <w:color w:val="000000" w:themeColor="text1"/>
          <w:lang w:val="uk-UA" w:eastAsia="ru-RU"/>
        </w:rPr>
        <w:tab/>
        <w:t>Й. Гайдн мав яскравою творчою індивідуальністю; його музика, повна щирою життєрадісності і оптимізму, близька до пісенним і танцювальним витоків австрійського народного мелосу. Радісне, бадьорий світовідчуття, мужня енергія, повний вогню гумор, патетична імпровізаційність і, з іншого боку, м'яка ліричність, світлий смуток, спокійне роздум - ось приблизний коло музичних образів, що становлять зміст фортепіанної музики Й. Гайдна.</w:t>
      </w:r>
    </w:p>
    <w:p w:rsidR="00AF79E1" w:rsidRPr="007A7E00" w:rsidRDefault="00AF79E1" w:rsidP="00AF79E1">
      <w:pPr>
        <w:shd w:val="clear" w:color="auto" w:fill="FFFFFF"/>
        <w:spacing w:after="0" w:line="360" w:lineRule="auto"/>
        <w:contextualSpacing/>
        <w:jc w:val="both"/>
        <w:textAlignment w:val="baseline"/>
        <w:rPr>
          <w:rFonts w:ascii="MuseoSansCyrl" w:eastAsia="Times New Roman" w:hAnsi="MuseoSansCyrl"/>
          <w:color w:val="000000" w:themeColor="text1"/>
          <w:lang w:val="uk-UA" w:eastAsia="ru-RU"/>
        </w:rPr>
      </w:pPr>
      <w:r w:rsidRPr="007A7E00">
        <w:rPr>
          <w:rFonts w:ascii="MuseoSansCyrl" w:eastAsia="Times New Roman" w:hAnsi="MuseoSansCyrl"/>
          <w:color w:val="000000" w:themeColor="text1"/>
          <w:lang w:val="uk-UA" w:eastAsia="ru-RU"/>
        </w:rPr>
        <w:tab/>
        <w:t xml:space="preserve">Свої фортепіанні сонати Й.Гайдн складав протягом усього життя - з ранньої юності до глибокої старості. У перших сонатах він продовжив лінію австрійської національної клавирной школи (зразком Й.Гайдн служили </w:t>
      </w:r>
      <w:r w:rsidRPr="007A7E00">
        <w:rPr>
          <w:rFonts w:ascii="MuseoSansCyrl" w:eastAsia="Times New Roman" w:hAnsi="MuseoSansCyrl"/>
          <w:color w:val="000000" w:themeColor="text1"/>
          <w:lang w:val="uk-UA" w:eastAsia="ru-RU"/>
        </w:rPr>
        <w:lastRenderedPageBreak/>
        <w:t>«Партита» і «Дивертисмент» віденського композитора Г.К.Вагензейля). У більш зрілих сонатах (як в сонаті D-dur Hob.XVI / 19) сучасники вбачали риси, близькі стилю Ф.Е. Баха. Багато що сприйняв Й. Гайдн у В. Моцарта, особливо щодо збагачення мелодики і досконалості форми. Це виразно відчутно, наприклад, в сонатах cis-moll (Hob.XVI / 36), G-dur (Hob.XVI / 40) і Es-dur (Hob.XVI / 49).</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Характерною рисою гайднівського стилю є «оркестральності» його фортепіанних творів: в повільних частинах сонат як би чується то виолончельная кантилена, то мелодія, що виконується скрипкою або гобоєм; на кожному кроці зустрічаються такі оркестрові ефекти, як pizzicato басового голосу, протиставлення компактної звучності tutti звучанням окремих груп інструментів і т.д. Ця особливість, а також присутність героїчного і мужнього початку в ряді сонат пізнього періоду ріднить творчість Й. Гайдна зі стилем фортепіанних творів Л. Бетховена.</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Багато свої фортепіанні сонати Й.Гайдн створював для домашнього музикування або з педагогічними цілями. Камерність стилю сонат проявляється в деталізованості музичної мови, в кожній ролі виразних «подробиць», в ретельності, з якою виписана вся фактура.</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Робота над сонатою була тісно пов'язана з оновленням і збагаченням тематичного матеріалу: саме змістовний, яскравий тематизм, до якого поступово прийшов Й.Гайдн, допоміг йому звільнитися від «загальних місць», зробив кожен його твір несхожим на інше.</w:t>
      </w:r>
    </w:p>
    <w:p w:rsidR="00AF79E1" w:rsidRPr="007A7E00" w:rsidRDefault="00AF79E1" w:rsidP="00AF79E1">
      <w:pPr>
        <w:shd w:val="clear" w:color="auto" w:fill="FFFFFF"/>
        <w:spacing w:after="0" w:line="360" w:lineRule="auto"/>
        <w:contextualSpacing/>
        <w:jc w:val="both"/>
        <w:textAlignment w:val="baseline"/>
        <w:rPr>
          <w:rFonts w:eastAsia="Times New Roman"/>
          <w:color w:val="000000" w:themeColor="text1"/>
          <w:lang w:val="uk-UA" w:eastAsia="ru-RU"/>
        </w:rPr>
      </w:pPr>
      <w:r w:rsidRPr="007A7E00">
        <w:rPr>
          <w:rFonts w:eastAsia="Times New Roman"/>
          <w:color w:val="000000" w:themeColor="text1"/>
          <w:lang w:val="uk-UA" w:eastAsia="ru-RU"/>
        </w:rPr>
        <w:tab/>
        <w:t xml:space="preserve">У процесі відбору визначилися і деякі загальні риси, властиві музичного матеріалу кожної з частин циклу. Теми сонатних allegro зазвичай відрізняє сконцентрованість інтонацій, деталізувати викладу. Часто вони включають кілька різних музичних елементів, що зумовлює багатогранність, ємність їх змісту. Нерідко в темах гайдновских allegro можна вловити ті чи інші жанрові витоки (танець, марш, тип героїчної мелодики, усталений в сучасній інструментальній музиці витоки якого знаходяться в оперній арії та ін.) Як правило, ці ознаки представлені тут в новому вигляді, утворюють певний </w:t>
      </w:r>
      <w:r w:rsidRPr="007A7E00">
        <w:rPr>
          <w:rFonts w:eastAsia="Times New Roman"/>
          <w:color w:val="000000" w:themeColor="text1"/>
          <w:lang w:val="uk-UA" w:eastAsia="ru-RU"/>
        </w:rPr>
        <w:lastRenderedPageBreak/>
        <w:t>якісно відмінний «сплав». Саме тому гайдновскіе теми справляють враження «знайомих незнайомців». Вони, як правило, чіткі по структурі, легко членятся, що надає їм ясність, робить зручними для розвитку.</w:t>
      </w:r>
    </w:p>
    <w:p w:rsidR="00AF79E1" w:rsidRPr="007A7E00" w:rsidRDefault="00AF79E1" w:rsidP="00AF79E1">
      <w:pPr>
        <w:shd w:val="clear" w:color="auto" w:fill="FFFFFF"/>
        <w:spacing w:after="0" w:line="360" w:lineRule="auto"/>
        <w:contextualSpacing/>
        <w:jc w:val="both"/>
        <w:textAlignment w:val="baseline"/>
        <w:rPr>
          <w:rFonts w:eastAsia="Times New Roman"/>
          <w:color w:val="000000" w:themeColor="text1"/>
          <w:lang w:val="uk-UA" w:eastAsia="ru-RU"/>
        </w:rPr>
      </w:pPr>
      <w:r w:rsidRPr="007A7E00">
        <w:rPr>
          <w:rFonts w:eastAsia="Times New Roman"/>
          <w:color w:val="000000" w:themeColor="text1"/>
          <w:lang w:val="uk-UA" w:eastAsia="ru-RU"/>
        </w:rPr>
        <w:tab/>
        <w:t>Теми повільних частин грунтуються на плавних співучих мелодіях, або на більш витончені, насиченому тонкої орнаментикою мелосі. Нерідко вони містять такі деталі звучання, які викликають асоціації з образами природи.</w:t>
      </w:r>
    </w:p>
    <w:p w:rsidR="00AF79E1" w:rsidRPr="007A7E00" w:rsidRDefault="00AF79E1" w:rsidP="00AF79E1">
      <w:pPr>
        <w:shd w:val="clear" w:color="auto" w:fill="FFFFFF"/>
        <w:spacing w:after="0" w:line="360" w:lineRule="auto"/>
        <w:contextualSpacing/>
        <w:jc w:val="both"/>
        <w:textAlignment w:val="baseline"/>
        <w:rPr>
          <w:rFonts w:eastAsia="Times New Roman"/>
          <w:color w:val="000000" w:themeColor="text1"/>
          <w:lang w:val="uk-UA" w:eastAsia="ru-RU"/>
        </w:rPr>
      </w:pPr>
      <w:r w:rsidRPr="007A7E00">
        <w:rPr>
          <w:rFonts w:eastAsia="Times New Roman"/>
          <w:color w:val="000000" w:themeColor="text1"/>
          <w:lang w:val="uk-UA" w:eastAsia="ru-RU"/>
        </w:rPr>
        <w:tab/>
        <w:t>Фінали сонат - рухливі, моторні, часто народно-танцювального складу. Теми фіналів інтонаційно менш індивідуалізовані, зате наділені яскравою ритмічної виразністю, яка втілює стихію радості, наснаги, підйому.</w:t>
      </w:r>
    </w:p>
    <w:p w:rsidR="00AF79E1" w:rsidRPr="007A7E00" w:rsidRDefault="00AF79E1" w:rsidP="00AF79E1">
      <w:pPr>
        <w:shd w:val="clear" w:color="auto" w:fill="FFFFFF"/>
        <w:spacing w:after="0" w:line="360" w:lineRule="auto"/>
        <w:contextualSpacing/>
        <w:jc w:val="both"/>
        <w:textAlignment w:val="baseline"/>
        <w:rPr>
          <w:rFonts w:eastAsia="Times New Roman"/>
          <w:color w:val="000000" w:themeColor="text1"/>
          <w:lang w:val="uk-UA" w:eastAsia="ru-RU"/>
        </w:rPr>
      </w:pPr>
      <w:r w:rsidRPr="007A7E00">
        <w:rPr>
          <w:rFonts w:eastAsia="Times New Roman"/>
          <w:color w:val="000000" w:themeColor="text1"/>
          <w:lang w:val="uk-UA" w:eastAsia="ru-RU"/>
        </w:rPr>
        <w:tab/>
        <w:t>У сонатах Й. Гайдна великого значення набуває розвиток, перетворення музичного матеріалу. Він піддається особливо деталізованому «аналізу», увагу слухача залучається до найдрібніших подробиць його інтонаційного, гармонійного, ритмічного змісту. Перетворення вичленённих мотивів також відрізняються великою тонкістю.</w:t>
      </w:r>
    </w:p>
    <w:p w:rsidR="00AF79E1" w:rsidRPr="007A7E00" w:rsidRDefault="00AF79E1" w:rsidP="00AF79E1">
      <w:pPr>
        <w:shd w:val="clear" w:color="auto" w:fill="FFFFFF"/>
        <w:spacing w:after="0" w:line="360" w:lineRule="auto"/>
        <w:contextualSpacing/>
        <w:jc w:val="both"/>
        <w:textAlignment w:val="baseline"/>
        <w:rPr>
          <w:rFonts w:eastAsia="Times New Roman"/>
          <w:color w:val="000000" w:themeColor="text1"/>
          <w:lang w:val="uk-UA" w:eastAsia="ru-RU"/>
        </w:rPr>
      </w:pPr>
      <w:r w:rsidRPr="007A7E00">
        <w:rPr>
          <w:rFonts w:eastAsia="Times New Roman"/>
          <w:color w:val="000000" w:themeColor="text1"/>
          <w:lang w:val="uk-UA" w:eastAsia="ru-RU"/>
        </w:rPr>
        <w:tab/>
        <w:t>Й. Гайдн, розвинувши сонатную форму і перевершивши в побудові її навіть В. Моцарта, зберігає характер галантного стилю. Музика Гайдна прозора, граціозна, свіжа, місцями по-дитячому наївна і жартівлива.</w:t>
      </w:r>
    </w:p>
    <w:p w:rsidR="00AF79E1" w:rsidRPr="007A7E00" w:rsidRDefault="00AF79E1" w:rsidP="00AF79E1">
      <w:pPr>
        <w:shd w:val="clear" w:color="auto" w:fill="FFFFFF"/>
        <w:spacing w:after="0" w:line="360" w:lineRule="auto"/>
        <w:contextualSpacing/>
        <w:jc w:val="both"/>
        <w:textAlignment w:val="baseline"/>
        <w:rPr>
          <w:rFonts w:eastAsia="Times New Roman"/>
          <w:color w:val="000000" w:themeColor="text1"/>
          <w:lang w:val="uk-UA" w:eastAsia="ru-RU"/>
        </w:rPr>
      </w:pPr>
      <w:r w:rsidRPr="007A7E00">
        <w:rPr>
          <w:rFonts w:eastAsia="Times New Roman"/>
          <w:color w:val="000000" w:themeColor="text1"/>
          <w:lang w:val="uk-UA" w:eastAsia="ru-RU"/>
        </w:rPr>
        <w:tab/>
        <w:t>При роботі над сонатами Й. Гайдна велика увага повинна бути приділена роботі над звуком. Звук не повинен бути надто глибоким: навіть співучість у виконанні legato не вимагає зайвої соковитості. Технічні пасажі і прикраси повинні виконуватися легким, прозорим звуком, іноді в найтоншому leggiero.</w:t>
      </w:r>
    </w:p>
    <w:p w:rsidR="00AF79E1" w:rsidRPr="007A7E00" w:rsidRDefault="00AF79E1" w:rsidP="00AF79E1">
      <w:pPr>
        <w:shd w:val="clear" w:color="auto" w:fill="FFFFFF"/>
        <w:spacing w:after="0" w:line="360" w:lineRule="auto"/>
        <w:contextualSpacing/>
        <w:jc w:val="both"/>
        <w:textAlignment w:val="baseline"/>
        <w:rPr>
          <w:rFonts w:eastAsia="Times New Roman"/>
          <w:color w:val="000000" w:themeColor="text1"/>
          <w:lang w:val="uk-UA" w:eastAsia="ru-RU"/>
        </w:rPr>
      </w:pPr>
      <w:r w:rsidRPr="007A7E00">
        <w:rPr>
          <w:rFonts w:eastAsia="Times New Roman"/>
          <w:color w:val="000000" w:themeColor="text1"/>
          <w:lang w:val="uk-UA" w:eastAsia="ru-RU"/>
        </w:rPr>
        <w:tab/>
        <w:t xml:space="preserve">Ніякі ритмічні відхилення, привносять характер патетичности в декламації, неприйнятні для галантного стилю. Вся виразність базується на найтонших модуляціях динаміки, без участі агогических підкреслити декламації. Дитяча простота в поєднанні з витонченістю і грацією, іноді з відомою химерністю настільки важкі в передачі стилю, що мало хто піаністи вирішуються виконувати твори цієї епохи. Музика галантного стилю настільки тонка, що будь-яке різке акцентування, різкі відблиски і надмірності в forte руйнують тонкість її чарівності. Така ж обережність необхідна і в області </w:t>
      </w:r>
      <w:r w:rsidRPr="007A7E00">
        <w:rPr>
          <w:rFonts w:eastAsia="Times New Roman"/>
          <w:color w:val="000000" w:themeColor="text1"/>
          <w:lang w:val="uk-UA" w:eastAsia="ru-RU"/>
        </w:rPr>
        <w:lastRenderedPageBreak/>
        <w:t>ритмічних відхилень. Педалізація залишається в тих же межах, що і у попередників Й. Гайдна.</w:t>
      </w:r>
    </w:p>
    <w:p w:rsidR="00AF79E1" w:rsidRPr="007A7E00" w:rsidRDefault="00AF79E1" w:rsidP="00AF79E1">
      <w:pPr>
        <w:shd w:val="clear" w:color="auto" w:fill="FFFFFF"/>
        <w:spacing w:after="0" w:line="360" w:lineRule="auto"/>
        <w:contextualSpacing/>
        <w:jc w:val="both"/>
        <w:textAlignment w:val="baseline"/>
        <w:rPr>
          <w:color w:val="000000" w:themeColor="text1"/>
          <w:lang w:val="uk-UA"/>
        </w:rPr>
      </w:pPr>
      <w:r w:rsidRPr="007A7E00">
        <w:rPr>
          <w:rFonts w:eastAsia="Times New Roman"/>
          <w:color w:val="000000" w:themeColor="text1"/>
          <w:lang w:val="uk-UA" w:eastAsia="ru-RU"/>
        </w:rPr>
        <w:tab/>
        <w:t>У структурі тим сонат Й. Гайдн тяжіє до закінченої думки - до періодів різних видів: до періодичної повторності пропозицій з варіюванням кадансу або всієї фактури при повторенні (Соната №7 D-dur, Мартінсен, соната №4 g-moll); до тем-періодам, за структурою неподільним на пропозиції (Соната №6 cis-moll, соната №24 C-dur); до розімкненим або модулирующим періодів (Сонати №1Es-dur, № 2 e-moll); до періодів, з розвиненим другим реченням (Сонати № 26Es-dur, №42 C-dur); періодам, діленим на три пропозиції (Сонати №3 Es-dur, №8 As-dur); до складних періодів (Соната №9 D-dur). У темах індивідуалізовані не лише основні виражальні засоби - мелодія, гармонія, ритм, але і метр, структура, фактура, регістри, тембри. У структурі тим Й. Гайдн любить несподівані зміщення, повороти, асиметрію, порушення регулярності, періодичності. Звідси - своєрідна крива динаміки його тим, індивідуальність структури; звідси - примхливість і примхливість, укладені в суворі рамки класичного періоду, а також дивно здоровий гумор в тих зсувах форми, які нарочито її «ламають». Подібні порушення можна виявити в метрі, ритмі, структурі, в гармонії і фактурі. Вони оригінальні, несподівані і короткі. Після них легко відновлюється, входить в «норму» музична думка, але всі ці несподіванки надають формі дивовижну гнучкість, легкість, пластичність і дотепність. Ще більш важливою якістю тематизму Гайдна стає цепляемость елементів теми, їх міцна спряженість, логічна взаємозв'язок, карбована логіка послідовних елементів. У цій взаємодії головну роль грає гармонія.</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 xml:space="preserve"> Виникнення тим «теза-антитеза», «питання-відповідь», «зерно-розвиток», «зерно-розвиток-результат», «теза-антитеза-синтез» міцно пов'язане з ім'ям Й. Гайдна. У його темах можна виявити і конрастное протиставлення тематично різних елементів, і виведення протилежної початку з єдиного шляхом гармонійних зсувів, зіставлень (типу Т-Д Д-Т), і контрастування тематичних елементів з синтезом їх в заключному розділі всього побудови.</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lastRenderedPageBreak/>
        <w:tab/>
        <w:t>Сонатна форма у Й. Гайдна придбала класично закінчені обриси: яскравий тематизм, що містить в собі можливості подальшого інтенсивного перетворення, дієві способи тематичного розвитку, змістовність композиції, логічне насичення і осмислення всіх компонентів форми.</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Музика Й. Гайдна - це м'яке світло, ясність контурів і легкість конструкцій, а в психологічному плані - наївне почуття і невибагливий гумор.</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З сонат Й. Гайдна середнього періоду особливо виділяється група творів, виданих в 1780 році</w:t>
      </w:r>
      <w:r w:rsidRPr="007A7E00">
        <w:rPr>
          <w:b/>
          <w:color w:val="000000" w:themeColor="text1"/>
          <w:lang w:val="uk-UA"/>
        </w:rPr>
        <w:t>. Соната C-dur Hob / 35</w:t>
      </w:r>
      <w:r w:rsidRPr="007A7E00">
        <w:rPr>
          <w:color w:val="000000" w:themeColor="text1"/>
          <w:lang w:val="uk-UA"/>
        </w:rPr>
        <w:t>, особливо її перша частина, є однією з кращих і типичнейших зразків творчості композитора. Вона сповнена світла, душевної бадьорості, тонкого гумору.</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Основна думка твору яскраво і лаконічно укладена в головній партії - її початковому восьмитакт. За формою головна партія представляє з себе типово класичний період - два взаємноврівноважуючого пропозиції: «питання-відповідь», легка мелодія-пісенька з гранично простим супроводом. Перед виконавцем виникає цілком закінчений образ, який сповнений тонких стилістичних деталей і за якими відразу помітний творчий почерк композитора (форшлаг в першому такті - типовий зразок (приклад) гайднівського гумору і завзяття).</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r>
      <w:r w:rsidRPr="007A7E00">
        <w:rPr>
          <w:rFonts w:eastAsia="Times New Roman"/>
          <w:noProof/>
          <w:sz w:val="20"/>
          <w:szCs w:val="20"/>
          <w:lang w:eastAsia="ru-RU"/>
        </w:rPr>
        <w:drawing>
          <wp:inline distT="0" distB="0" distL="0" distR="0" wp14:anchorId="3E7C6D25" wp14:editId="4673ED20">
            <wp:extent cx="5695950" cy="22669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95950" cy="2266950"/>
                    </a:xfrm>
                    <a:prstGeom prst="rect">
                      <a:avLst/>
                    </a:prstGeom>
                  </pic:spPr>
                </pic:pic>
              </a:graphicData>
            </a:graphic>
          </wp:inline>
        </w:drawing>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 xml:space="preserve">В експозиції немає значних контрастів, більш контрастна розробка. У самому її початку, при відхиленні в паралельний мінор музика набуває відтінок серйозності, роздуми. Це триває всього кілька миттєвостей і знову виникає </w:t>
      </w:r>
      <w:r w:rsidRPr="007A7E00">
        <w:rPr>
          <w:color w:val="000000" w:themeColor="text1"/>
          <w:lang w:val="uk-UA"/>
        </w:rPr>
        <w:lastRenderedPageBreak/>
        <w:t>колишнє радісний настрій. У каденції характер музики змінюється: наростання енергії призводить до драматичної кульмінації, підкресленою уповільненням темпу (adagio) і незвичайним для того часу нонаккордов.</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Драматизацією музики відзначена і реприза - це проведення теми в мінорі і кульмінація на зменшений септакорд. В кінці першої частини затверджується панівний в сонаті світлий, життєрадісний характер.</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Стилістичні риси музики Й. Гайдна яскраво проявляються вже в головній партії сонати. Тут ясно відчувається бадьорий, життєрадісний характер музики і гармонійна врівноваженість форми. Музична тканина ясна і прозора, подібно звучанню струнного квартету. Всі акорди беруться і знімаються строго одночасно (у автора позначення staccato поставлено в верхньому голосі, але його слід враховувати і при виконанні акордів в партії лівої руки). Педаль в цьому побудові необов'язкова, хоча її можна брати дуже коротко для підкреслення сильних долей такту. Особливу увагу слід звернути на метро-ритмічну сторону виконання, тому що необхідність ясного відчуття в класичних сонатах сильних часткою виникає вже в першому такті. Прагнучи виділити четверту чверть з форшлагом, деякі студенти іноді не відчувають її затактовой природу. В результаті, замість того щоб виявити акцент, вони спотворюють метричну основу сонати. Створюється неясність щодо розміру, в якому написана соната.</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Наступний восьмитакт головної партії відрізняється від попереднього появою Тріольний акомпанементу, який посилює стрімкість розвитку і життєрадісність музики. В інших аналогічних місцях сонати супровід ні в якому разі не повинно отяжелять милозвучність. Тому, перші тріолі у восьмому такті слід кілька позначити, щоб підкреслити характер нового побудови, але потім при появі мелодії звучність тріолей треба пом'якшити. Ясність і виразність, необхідна в триольном акомпанементі вимагає майже беспедальной звучності.</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 xml:space="preserve">У сполучній партії в мелодії з'являються рясні і важкі прикраси. Їх виразна роль полягає в подальшій активізації розвитку: звертає на себе увагу, </w:t>
      </w:r>
      <w:r w:rsidRPr="007A7E00">
        <w:rPr>
          <w:color w:val="000000" w:themeColor="text1"/>
          <w:lang w:val="uk-UA"/>
        </w:rPr>
        <w:lastRenderedPageBreak/>
        <w:t>що всі группетто виписані на слабких долях такту; тим самим вони сприяють більш енергійному устремлінню мелодійних нот до сильних часток. Виконувати прикраси треба не тільки легко, але і не обтяжуючи мелодійну лінію, відчувати тяжіння до сильної долі такту.</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Кінець сполучною партії треба зіграти дуже енергійно, повним звуком, щоб рельєфніше виявити грань між нею і побічної партією. Підкреслити цей контраст важливо, тому що обидві партії близькі за характером, і якщо не загострити увагу на їх відмінності, то експозиція може здатися одноманітною.</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У порівнянні зі сполучною партією, побічна партія носить більш м'який і жіночний характер. Іншу функцію виконують в ній группетто. Вони покликані підкреслити її витонченість, виявити елементи танцювальної пластики. Тому і виконувати їх треба інакше, ніж в сполучною партії, - напевно, плавно, немов граціозні присідання в танці.</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Особливу увагу потрібно звернути на найбільш співуче місце в експозиції (42-44 такти). Тут необхідно домогтися максимальної співучості в мелодії, «скрипкової» м'якості і насиченості звучання. Досягненню цілісності мелодійної лінії в октавах може допомогти педаль. Крім того, важливо тонко розрахувати силу звуку: після співучої другої октави мені хотілося б дуже м'яко взяти наступні сіль-дієз і ля з тим, щоб краще зв'язати їх і рельєфніше зробити crescendo.</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У подальших побудовах експозиції не міститься ніяких принципово нових завдань. У розробці посилюється контрастність музики, на виявлення її і необхідно звернути увагу студента. Уже в першому четирехтакте треба зробити уповільнення і потім знову з колишньою енергією виконати тему головної партії в F-dur. Особливо важливо переконливо зіграти кульмінацію - Adagio і попередній їй динамічний підйом, інакше наявні в сонаті елементи драматизму виявляться нерозкритими. Драматичний характер музики і насичена фактура вимагають в цьому розділі густий педалі, її слід міняти з кожною новою гармонією.</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lastRenderedPageBreak/>
        <w:tab/>
        <w:t>У репризі, внаслідок деяких відмінностей від експозиції, необхідно використовувати подекуди інші фарби, наприклад в першому побудові головної партії або при проведенні її в мінорі.</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 xml:space="preserve"> Краща соната серед виданих в 1780 році - популярна D-dur'Han. Перша частина цього твору сповнена блиску і енергії. Сонату відрізняють яскравість тематичного матеріалу і виняткова цілісність. Це якість значною мірою обумовлюється єдністю ритмічного пульсу (восьмі), що пронизує все Allegro, і спільністю тематичного матеріалу різних побудов.</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У Сонате D-dur всі частини приблизно рівнозначні в художньому відношенні. Друга частина циклу - Largo е sostenuto - одна з кращих повільних частин сонат Гайдна. Її шляхетна патетика пов'язана ще певною мірою з музикою Сарабанда бахівського часу. Разом з тим в ній можна не бачити підготовчого етапу до Adagio і Largo Бетховена. Нарешті, третя частина - один з яскравих зразків фіналів гайдновских сонат. Її завзято-жартівливий, витончений характер містить в собі щось глибоко народне, що йде від невигадливих народних танців; примітна авторська ремарка: innocentemente (тобто невинно, наївно), що зустрічається, до речі кажучи, не раз в фортепіанних сонатах Гайдна і вельми типова для творчості цього композитора.</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Серед пізніх гайдновских сонат особливо виділяється Es-dur'ная (остання). Багатьма своїми рисами вона близька творам Бетховена зрілого стилю: характером мелодики, енергією метроритма і динаміки, монументальністю фактури, оркестральності. У деяких місцях ясно чуються як би групи різних інструментів.</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Ця соната цікава також передбаченням деяких романтичних рис. Звертає на себе увагу, наприклад, барвисте зіставлення тональностей першої та другої частин: Es-dur - E-dur.</w:t>
      </w:r>
    </w:p>
    <w:p w:rsidR="00AF79E1" w:rsidRPr="007A7E00" w:rsidRDefault="00AF79E1" w:rsidP="00AF79E1">
      <w:pPr>
        <w:tabs>
          <w:tab w:val="left" w:pos="709"/>
          <w:tab w:val="left" w:pos="3491"/>
        </w:tabs>
        <w:spacing w:line="360" w:lineRule="auto"/>
        <w:contextualSpacing/>
        <w:jc w:val="both"/>
        <w:rPr>
          <w:rFonts w:eastAsia="Times New Roman"/>
          <w:color w:val="000000"/>
          <w:lang w:val="uk-UA" w:eastAsia="ru-RU"/>
        </w:rPr>
      </w:pPr>
      <w:r w:rsidRPr="007A7E00">
        <w:rPr>
          <w:color w:val="000000" w:themeColor="text1"/>
          <w:lang w:val="uk-UA"/>
        </w:rPr>
        <w:tab/>
      </w:r>
      <w:r w:rsidRPr="007A7E00">
        <w:rPr>
          <w:rFonts w:eastAsia="Times New Roman"/>
          <w:color w:val="000000"/>
          <w:lang w:val="uk-UA" w:eastAsia="ru-RU"/>
        </w:rPr>
        <w:t xml:space="preserve"> Внутрішню цінність сонатам Гайдна завжди надає невичерпне багатство ідей і прагнення до вдосконалення форми. Завдяки багатству ідей Гайдн приходить до сміливих і несподіваних оборотами в фактурі, до різкої зміни високого і низького регістрів, до раптових контрастів в звучанні, які на </w:t>
      </w:r>
      <w:r w:rsidRPr="007A7E00">
        <w:rPr>
          <w:rFonts w:eastAsia="Times New Roman"/>
          <w:color w:val="000000"/>
          <w:lang w:val="uk-UA" w:eastAsia="ru-RU"/>
        </w:rPr>
        <w:lastRenderedPageBreak/>
        <w:t>противагу більш відточеною моцартовской фортепіанної фактури, і надають його сонатам часто більш незалежний, вільний, примхливий і мінливий характер .</w:t>
      </w:r>
    </w:p>
    <w:p w:rsidR="00AF79E1" w:rsidRPr="007A7E00" w:rsidRDefault="00AF79E1" w:rsidP="00AF79E1">
      <w:pPr>
        <w:tabs>
          <w:tab w:val="left" w:pos="709"/>
          <w:tab w:val="left" w:pos="3491"/>
        </w:tabs>
        <w:spacing w:line="360" w:lineRule="auto"/>
        <w:contextualSpacing/>
        <w:jc w:val="both"/>
        <w:rPr>
          <w:rFonts w:eastAsia="Times New Roman"/>
          <w:color w:val="000000"/>
          <w:lang w:val="uk-UA" w:eastAsia="ru-RU"/>
        </w:rPr>
      </w:pPr>
      <w:r w:rsidRPr="007A7E00">
        <w:rPr>
          <w:rFonts w:eastAsia="Times New Roman"/>
          <w:color w:val="000000"/>
          <w:lang w:val="uk-UA" w:eastAsia="ru-RU"/>
        </w:rPr>
        <w:tab/>
        <w:t>Сонати Й.Гайдна є незамінний художній матеріал для студентів-піаністів самого різного ступеня підготовленості.</w:t>
      </w:r>
    </w:p>
    <w:p w:rsidR="00AF79E1" w:rsidRPr="007A7E00" w:rsidRDefault="00AF79E1" w:rsidP="00AF79E1">
      <w:pPr>
        <w:tabs>
          <w:tab w:val="left" w:pos="709"/>
          <w:tab w:val="left" w:pos="3491"/>
        </w:tabs>
        <w:spacing w:line="360" w:lineRule="auto"/>
        <w:contextualSpacing/>
        <w:jc w:val="both"/>
        <w:rPr>
          <w:rFonts w:eastAsia="Times New Roman"/>
          <w:color w:val="000000"/>
          <w:lang w:val="uk-UA" w:eastAsia="ru-RU"/>
        </w:rPr>
      </w:pPr>
      <w:r w:rsidRPr="007A7E00">
        <w:rPr>
          <w:rFonts w:eastAsia="Times New Roman"/>
          <w:color w:val="000000"/>
          <w:lang w:val="uk-UA" w:eastAsia="ru-RU"/>
        </w:rPr>
        <w:tab/>
        <w:t>«Сила Гайдна - в його фантастичною винахідливості, і тому його музика постійно дивує своєю несподіваністю» (Пабло Казальс).</w:t>
      </w:r>
    </w:p>
    <w:p w:rsidR="00AF79E1" w:rsidRPr="007A7E00" w:rsidRDefault="00AF79E1" w:rsidP="00AF79E1">
      <w:pPr>
        <w:tabs>
          <w:tab w:val="left" w:pos="709"/>
          <w:tab w:val="left" w:pos="3491"/>
        </w:tabs>
        <w:spacing w:line="360" w:lineRule="auto"/>
        <w:contextualSpacing/>
        <w:jc w:val="both"/>
        <w:rPr>
          <w:rFonts w:eastAsia="Times New Roman"/>
          <w:color w:val="000000"/>
          <w:lang w:val="uk-UA" w:eastAsia="ru-RU"/>
        </w:rPr>
      </w:pPr>
      <w:r w:rsidRPr="007A7E00">
        <w:rPr>
          <w:rFonts w:eastAsia="Times New Roman"/>
          <w:color w:val="000000"/>
          <w:lang w:val="uk-UA" w:eastAsia="ru-RU"/>
        </w:rPr>
        <w:tab/>
        <w:t>Серед кращих інтерпретаторів музики Й. Гайдна можна назвати Святослава Ріхтера. Чудовим зразком його мистецтва може служити виконання останньої сонати, записане на платівці.</w:t>
      </w:r>
    </w:p>
    <w:p w:rsidR="00AF79E1" w:rsidRPr="007A7E00" w:rsidRDefault="00AF79E1" w:rsidP="00AF79E1">
      <w:pPr>
        <w:tabs>
          <w:tab w:val="left" w:pos="709"/>
          <w:tab w:val="left" w:pos="3491"/>
        </w:tabs>
        <w:spacing w:line="360" w:lineRule="auto"/>
        <w:contextualSpacing/>
        <w:jc w:val="both"/>
        <w:rPr>
          <w:rFonts w:eastAsia="Times New Roman"/>
          <w:color w:val="000000"/>
          <w:lang w:val="uk-UA" w:eastAsia="ru-RU"/>
        </w:rPr>
      </w:pPr>
      <w:r w:rsidRPr="007A7E00">
        <w:rPr>
          <w:rFonts w:eastAsia="Times New Roman"/>
          <w:color w:val="000000"/>
          <w:lang w:val="uk-UA" w:eastAsia="ru-RU"/>
        </w:rPr>
        <w:tab/>
        <w:t>Ріхтер грає її дуже цілісно, ​​на широкому диханні. При цьому він надзвичайно рельєфно, з властивим йому даром виявлення характерного, розкриває індивідуальні особливості кожної теми, кожного образу.</w:t>
      </w:r>
    </w:p>
    <w:p w:rsidR="00AF79E1" w:rsidRPr="007A7E00" w:rsidRDefault="00AF79E1" w:rsidP="00AF79E1">
      <w:pPr>
        <w:tabs>
          <w:tab w:val="left" w:pos="709"/>
          <w:tab w:val="left" w:pos="3491"/>
        </w:tabs>
        <w:spacing w:line="360" w:lineRule="auto"/>
        <w:contextualSpacing/>
        <w:jc w:val="both"/>
        <w:rPr>
          <w:rFonts w:eastAsia="Times New Roman"/>
          <w:color w:val="000000"/>
          <w:lang w:val="uk-UA" w:eastAsia="ru-RU"/>
        </w:rPr>
      </w:pPr>
      <w:r w:rsidRPr="007A7E00">
        <w:rPr>
          <w:rFonts w:eastAsia="Times New Roman"/>
          <w:color w:val="000000"/>
          <w:lang w:val="uk-UA" w:eastAsia="ru-RU"/>
        </w:rPr>
        <w:tab/>
        <w:t>Звертає на себе увагу багатство барвистою палітри піаніста: соната звучить у нього як би виконана оркестром. Деякі з тим «інструментував» настільки яскраво, що їх забарвлення надовго залишається в пам'яті. Відзначимо, наприклад, скерцозність тему в верхньому регістрі, що лунає блискуче, з особливим «металевим» призвуком. Повний, найбільш достовірне по тексту, збори сонат Гайдна було опубліковано в 1918 році видавництвом Брейткопфа і Гертеля під редакцією К. Пезлера. Серед видань цих творів слід виділити публікацію обраних сонат в редакції Л. Ройзмана (з його вступною статтею і коментарями).</w:t>
      </w:r>
    </w:p>
    <w:p w:rsidR="00AF79E1" w:rsidRPr="007A7E00" w:rsidRDefault="00AF79E1" w:rsidP="00AF79E1">
      <w:pPr>
        <w:tabs>
          <w:tab w:val="left" w:pos="709"/>
          <w:tab w:val="left" w:pos="3491"/>
        </w:tabs>
        <w:spacing w:line="360" w:lineRule="auto"/>
        <w:contextualSpacing/>
        <w:jc w:val="both"/>
        <w:rPr>
          <w:color w:val="000000" w:themeColor="text1"/>
          <w:lang w:val="uk-UA"/>
        </w:rPr>
      </w:pPr>
      <w:r w:rsidRPr="007A7E00">
        <w:rPr>
          <w:color w:val="000000" w:themeColor="text1"/>
          <w:lang w:val="uk-UA"/>
        </w:rPr>
        <w:tab/>
        <w:t xml:space="preserve"> </w:t>
      </w:r>
    </w:p>
    <w:p w:rsidR="00AF79E1" w:rsidRPr="007A7E00" w:rsidRDefault="00AF79E1" w:rsidP="00AF79E1">
      <w:pPr>
        <w:spacing w:after="0" w:line="360" w:lineRule="auto"/>
        <w:contextualSpacing/>
        <w:rPr>
          <w:rFonts w:eastAsia="Times New Roman"/>
          <w:b/>
          <w:color w:val="000000" w:themeColor="text1"/>
          <w:lang w:val="uk-UA" w:eastAsia="ru-RU"/>
        </w:rPr>
      </w:pPr>
      <w:r w:rsidRPr="007A7E00">
        <w:rPr>
          <w:rFonts w:eastAsia="Times New Roman"/>
          <w:b/>
          <w:color w:val="000000" w:themeColor="text1"/>
          <w:lang w:val="uk-UA" w:eastAsia="ru-RU"/>
        </w:rPr>
        <w:t>Сонати В.А. Моцарта.</w:t>
      </w:r>
    </w:p>
    <w:p w:rsidR="00AF79E1" w:rsidRPr="007A7E00" w:rsidRDefault="00AF79E1" w:rsidP="00AF79E1">
      <w:pPr>
        <w:shd w:val="clear" w:color="auto" w:fill="FFFFFF"/>
        <w:spacing w:after="0" w:line="360" w:lineRule="auto"/>
        <w:contextualSpacing/>
        <w:jc w:val="both"/>
        <w:textAlignment w:val="baseline"/>
        <w:rPr>
          <w:rFonts w:eastAsia="Times New Roman"/>
          <w:color w:val="000000" w:themeColor="text1"/>
          <w:lang w:val="uk-UA" w:eastAsia="ru-RU"/>
        </w:rPr>
      </w:pPr>
      <w:r w:rsidRPr="007A7E00">
        <w:rPr>
          <w:rFonts w:eastAsia="Times New Roman"/>
          <w:b/>
          <w:color w:val="000000" w:themeColor="text1"/>
          <w:lang w:val="uk-UA" w:eastAsia="ru-RU"/>
        </w:rPr>
        <w:tab/>
      </w:r>
      <w:r w:rsidRPr="007A7E00">
        <w:rPr>
          <w:rFonts w:eastAsia="Times New Roman"/>
          <w:color w:val="000000" w:themeColor="text1"/>
          <w:lang w:val="uk-UA" w:eastAsia="ru-RU"/>
        </w:rPr>
        <w:t>У фортепіанній творчості Вольфганга Амадея Моцарта (1756-1791), представника віденської класичної школи XVIII століття, раціоналістичні принципи класицизму з'єдналися з впливом естетики сентименталізму. Для його музики характерні схвильованість і пристрасність, витримка і воля, висока організованість, присутність галантного стилю.</w:t>
      </w:r>
    </w:p>
    <w:p w:rsidR="00AF79E1" w:rsidRPr="007A7E00" w:rsidRDefault="00AF79E1" w:rsidP="00AF79E1">
      <w:pPr>
        <w:shd w:val="clear" w:color="auto" w:fill="FFFFFF"/>
        <w:spacing w:after="0" w:line="360" w:lineRule="auto"/>
        <w:contextualSpacing/>
        <w:jc w:val="both"/>
        <w:textAlignment w:val="baseline"/>
        <w:rPr>
          <w:rFonts w:eastAsia="Times New Roman"/>
          <w:color w:val="000000" w:themeColor="text1"/>
          <w:lang w:val="uk-UA" w:eastAsia="ru-RU"/>
        </w:rPr>
      </w:pPr>
      <w:r w:rsidRPr="007A7E00">
        <w:rPr>
          <w:rFonts w:eastAsia="Times New Roman"/>
          <w:color w:val="000000" w:themeColor="text1"/>
          <w:lang w:val="uk-UA" w:eastAsia="ru-RU"/>
        </w:rPr>
        <w:lastRenderedPageBreak/>
        <w:tab/>
        <w:t>Важливу частину творчої спадщини австрійського композитора складають фортепіанні сонати. У них відбилася еволюція композиторського стилю В.А. Моцарта (ранні клавірні сонати датуються 1774 - 1778 рр., А пізні 1784 - 1789 рр.). Вражає багатогранність образного світу сонат, відображення в них широкого кола життєвих явищ. У сонатах Моцарта відчутно вплив його оперної естетики і індивідуалізація образів, характерів, передача динаміки ситуації, психологічних станів. Розвиток жанрово-конкретних рельєфних тим в сонатах переривається включенням импровизационно-віртуозних епізодів.</w:t>
      </w:r>
    </w:p>
    <w:p w:rsidR="00AF79E1" w:rsidRPr="007A7E00" w:rsidRDefault="00AF79E1" w:rsidP="00AF79E1">
      <w:pPr>
        <w:shd w:val="clear" w:color="auto" w:fill="FFFFFF"/>
        <w:spacing w:after="0" w:line="360" w:lineRule="auto"/>
        <w:contextualSpacing/>
        <w:jc w:val="both"/>
        <w:textAlignment w:val="baseline"/>
        <w:rPr>
          <w:rFonts w:eastAsia="Times New Roman"/>
          <w:color w:val="000000" w:themeColor="text1"/>
          <w:lang w:val="uk-UA" w:eastAsia="ru-RU"/>
        </w:rPr>
      </w:pPr>
      <w:r w:rsidRPr="007A7E00">
        <w:rPr>
          <w:rFonts w:eastAsia="Times New Roman"/>
          <w:color w:val="000000" w:themeColor="text1"/>
          <w:lang w:val="uk-UA" w:eastAsia="ru-RU"/>
        </w:rPr>
        <w:tab/>
        <w:t>Всього Моцарт створив 19 клавірних сонат. Його сонатное творчість можна розділити на три періоди:</w:t>
      </w:r>
    </w:p>
    <w:p w:rsidR="00AF79E1" w:rsidRPr="007A7E00" w:rsidRDefault="00AF79E1" w:rsidP="00AF79E1">
      <w:pPr>
        <w:shd w:val="clear" w:color="auto" w:fill="FFFFFF"/>
        <w:spacing w:after="0" w:line="360" w:lineRule="auto"/>
        <w:contextualSpacing/>
        <w:jc w:val="both"/>
        <w:textAlignment w:val="baseline"/>
        <w:rPr>
          <w:rFonts w:eastAsia="Times New Roman"/>
          <w:color w:val="000000" w:themeColor="text1"/>
          <w:lang w:val="uk-UA" w:eastAsia="ru-RU"/>
        </w:rPr>
      </w:pPr>
      <w:r w:rsidRPr="007A7E00">
        <w:rPr>
          <w:rFonts w:eastAsia="Times New Roman"/>
          <w:color w:val="000000" w:themeColor="text1"/>
          <w:lang w:val="uk-UA" w:eastAsia="ru-RU"/>
        </w:rPr>
        <w:t>1) ранній Зальцбурзький (1774 - 1775 рр.);</w:t>
      </w:r>
    </w:p>
    <w:p w:rsidR="00AF79E1" w:rsidRPr="007A7E00" w:rsidRDefault="00AF79E1" w:rsidP="00AF79E1">
      <w:pPr>
        <w:shd w:val="clear" w:color="auto" w:fill="FFFFFF"/>
        <w:spacing w:after="0" w:line="360" w:lineRule="auto"/>
        <w:contextualSpacing/>
        <w:jc w:val="both"/>
        <w:textAlignment w:val="baseline"/>
        <w:rPr>
          <w:rFonts w:eastAsia="Times New Roman"/>
          <w:color w:val="000000" w:themeColor="text1"/>
          <w:lang w:val="uk-UA" w:eastAsia="ru-RU"/>
        </w:rPr>
      </w:pPr>
      <w:r w:rsidRPr="007A7E00">
        <w:rPr>
          <w:rFonts w:eastAsia="Times New Roman"/>
          <w:color w:val="000000" w:themeColor="text1"/>
          <w:lang w:val="uk-UA" w:eastAsia="ru-RU"/>
        </w:rPr>
        <w:t>2) Паризький (1 777 - 1778 рр.);</w:t>
      </w:r>
    </w:p>
    <w:p w:rsidR="00AF79E1" w:rsidRPr="007A7E00" w:rsidRDefault="00AF79E1" w:rsidP="00AF79E1">
      <w:pPr>
        <w:shd w:val="clear" w:color="auto" w:fill="FFFFFF"/>
        <w:spacing w:after="0" w:line="360" w:lineRule="auto"/>
        <w:contextualSpacing/>
        <w:jc w:val="both"/>
        <w:textAlignment w:val="baseline"/>
        <w:rPr>
          <w:rFonts w:eastAsia="Times New Roman"/>
          <w:color w:val="000000" w:themeColor="text1"/>
          <w:lang w:val="uk-UA" w:eastAsia="ru-RU"/>
        </w:rPr>
      </w:pPr>
      <w:r w:rsidRPr="007A7E00">
        <w:rPr>
          <w:rFonts w:eastAsia="Times New Roman"/>
          <w:color w:val="000000" w:themeColor="text1"/>
          <w:lang w:val="uk-UA" w:eastAsia="ru-RU"/>
        </w:rPr>
        <w:t>3) Віденський (1784 - 1789).</w:t>
      </w:r>
    </w:p>
    <w:p w:rsidR="00AF79E1" w:rsidRPr="007A7E00" w:rsidRDefault="00AF79E1" w:rsidP="00AF79E1">
      <w:pPr>
        <w:shd w:val="clear" w:color="auto" w:fill="FFFFFF"/>
        <w:spacing w:after="0" w:line="360" w:lineRule="auto"/>
        <w:contextualSpacing/>
        <w:jc w:val="both"/>
        <w:textAlignment w:val="baseline"/>
        <w:rPr>
          <w:rFonts w:ascii="MuseoSansCyrl" w:eastAsia="Times New Roman" w:hAnsi="MuseoSansCyrl"/>
          <w:color w:val="000000" w:themeColor="text1"/>
          <w:lang w:val="uk-UA" w:eastAsia="ru-RU"/>
        </w:rPr>
      </w:pPr>
      <w:r w:rsidRPr="007A7E00">
        <w:rPr>
          <w:rFonts w:ascii="MuseoSansCyrl" w:eastAsia="Times New Roman" w:hAnsi="MuseoSansCyrl"/>
          <w:color w:val="000000" w:themeColor="text1"/>
          <w:lang w:val="uk-UA" w:eastAsia="ru-RU"/>
        </w:rPr>
        <w:tab/>
        <w:t>Уже в першій групі сонат потрібно відзначити характерні риси стилістики В.А. Моцарта і особливо виділити деякі частини циклів. Так, сонатний цикл складається з трьох частин, з повільною частиною в середині. Виняток становить лише соната Es-dur (KV 282), яка вклю¬чает два невеликих менуету; вона і починається не¬обично - з повільної частини. Це Adagio, що складається всього з 36 тактів, чудово своєї вихідної темою, яка за виразністю могла б посперечатися з аріо¬зо, настільки ясно виспівує свої фрази її мелодія. За викладу Adagio (як і інші частини циклу) мало пов'язано з клавесином і може служити зразком раннефортепіанной фактури. Чітко виражена друга тема в то¬нальності домінанти, явно контрастує з першою (пас¬сажного характеру). Вся мініатюрна сонатная форма ще їхня позиція видається старої сонати: розробка займає всього 11 так¬тов, а реприза починається з другої теми. Перша тема тут пропущена, але її інтонації звучали в розробці і з них начі¬нается невелика коду. Вони ж з'являються на початку першого і другого менуетів. Живий і не позбавлений гостроти фінал на¬пісан в повній сонатної формі, з дотриманням усіх її раз¬делов, незважаючи на скромний обсяг композиції.</w:t>
      </w:r>
    </w:p>
    <w:p w:rsidR="00AF79E1" w:rsidRPr="007A7E00" w:rsidRDefault="00AF79E1" w:rsidP="00AF79E1">
      <w:pPr>
        <w:shd w:val="clear" w:color="auto" w:fill="FFFFFF"/>
        <w:spacing w:after="0" w:line="360" w:lineRule="auto"/>
        <w:contextualSpacing/>
        <w:jc w:val="both"/>
        <w:textAlignment w:val="baseline"/>
        <w:rPr>
          <w:rFonts w:ascii="MuseoSansCyrl" w:eastAsia="Times New Roman" w:hAnsi="MuseoSansCyrl"/>
          <w:color w:val="000000" w:themeColor="text1"/>
          <w:lang w:val="uk-UA" w:eastAsia="ru-RU"/>
        </w:rPr>
      </w:pPr>
      <w:r w:rsidRPr="007A7E00">
        <w:rPr>
          <w:rFonts w:ascii="MuseoSansCyrl" w:eastAsia="Times New Roman" w:hAnsi="MuseoSansCyrl"/>
          <w:color w:val="000000" w:themeColor="text1"/>
          <w:lang w:val="uk-UA" w:eastAsia="ru-RU"/>
        </w:rPr>
        <w:lastRenderedPageBreak/>
        <w:tab/>
        <w:t>В сонаті F-dur (KV 280) пле¬нітельно звучить мінорний Adagio (f-moll) з пасторально-іділ¬ліческім мрійливим відтінком, яке за стилістикою вже родствен¬ное зрілим творам композитора, а також тематизму деяких інших його сонат (Andante cantabile з сонати F-dur KV 330). Соната B-dur (KV 281) відрізняється ширшими мас¬штабамі, і її Allegro написано в розвиненому, за своїм часом навіть блискучому клавірної стилі.</w:t>
      </w:r>
    </w:p>
    <w:p w:rsidR="00AF79E1" w:rsidRPr="007A7E00" w:rsidRDefault="00AF79E1" w:rsidP="00AF79E1">
      <w:pPr>
        <w:shd w:val="clear" w:color="auto" w:fill="FFFFFF"/>
        <w:spacing w:after="0" w:line="360" w:lineRule="auto"/>
        <w:contextualSpacing/>
        <w:jc w:val="both"/>
        <w:textAlignment w:val="baseline"/>
        <w:rPr>
          <w:rFonts w:ascii="MuseoSansCyrl" w:eastAsia="Times New Roman" w:hAnsi="MuseoSansCyrl"/>
          <w:color w:val="000000" w:themeColor="text1"/>
          <w:lang w:val="uk-UA" w:eastAsia="ru-RU"/>
        </w:rPr>
      </w:pPr>
      <w:r w:rsidRPr="007A7E00">
        <w:rPr>
          <w:rFonts w:ascii="MuseoSansCyrl" w:eastAsia="Times New Roman" w:hAnsi="MuseoSansCyrl"/>
          <w:color w:val="000000" w:themeColor="text1"/>
          <w:lang w:val="uk-UA" w:eastAsia="ru-RU"/>
        </w:rPr>
        <w:tab/>
        <w:t>Остання з групи ранніх сонат, що виникла в 1775 році в Мюнхені, це соната D-dur (KV 284). Вона вже набагато ширше за масшта¬бам, більш віртуозна і навіть імпозантна. Будучи в 1777 році в Аугсбурзі, Моцарт зіграв її на піанофорте Штейна і на¬шел, що на цьому інструменті вона прозвучала незрівнянно. Всі частини сонати немов і розраховані на нові можливості ін¬струмента. Allegro досить розгорнуто. Повільної частиною є Rondo en Polonaise, a фіналом - тема з дванадцятьма варіаціями. Тема проста, але варіації різноманітні. З них сьома (в однойменному мінорі) цікава хроматическими обостреніямі, а одинадцята вельми виртуозна.</w:t>
      </w:r>
    </w:p>
    <w:p w:rsidR="00AF79E1" w:rsidRPr="007A7E00" w:rsidRDefault="00AF79E1" w:rsidP="00AF79E1">
      <w:pPr>
        <w:shd w:val="clear" w:color="auto" w:fill="FFFFFF"/>
        <w:spacing w:after="0" w:line="360" w:lineRule="auto"/>
        <w:contextualSpacing/>
        <w:jc w:val="both"/>
        <w:textAlignment w:val="baseline"/>
        <w:rPr>
          <w:rFonts w:ascii="MuseoSansCyrl" w:eastAsia="Times New Roman" w:hAnsi="MuseoSansCyrl"/>
          <w:color w:val="000000" w:themeColor="text1"/>
          <w:lang w:val="uk-UA" w:eastAsia="ru-RU"/>
        </w:rPr>
      </w:pPr>
      <w:r w:rsidRPr="007A7E00">
        <w:rPr>
          <w:rFonts w:ascii="MuseoSansCyrl" w:eastAsia="Times New Roman" w:hAnsi="MuseoSansCyrl"/>
          <w:color w:val="000000" w:themeColor="text1"/>
          <w:lang w:val="uk-UA" w:eastAsia="ru-RU"/>
        </w:rPr>
        <w:tab/>
        <w:t>Безсумнівний перелом в цій області моцартовского твор¬чества відбувається в 1777-1778 роках. Уже сонати, створені в Мангеймі, приносять щось нове в тематизм, стилістику, в визначення функцій для частин циклу. Це позначається, на¬прімер, в енергійному, активний характер вихідних тим Alleg¬ro, яке тепер називається «Allegro con spirito» (сонати C-dur, KV 309 і D-dur, KV 311), часом в акцентуванні типово «мангеймскої зітхань »(Allegro con spirito сонати D-dur, осо¬бенно кінець експозиції і початок розробки). Помітно поглиблюється лірична виразність повільних частин: Andante un poco Adagio або ж Andante con espressione. Перша з них може бути названа типово моцартівським лі¬річескім центром з елементами импровизационно-патетичного викладу і мелодизації всієї фактури. Як на цікаву приватність можна вказати на застосування прийомів подвійного контрапункта при безперечно гомофонія загальному складі музики.</w:t>
      </w:r>
    </w:p>
    <w:p w:rsidR="00AF79E1" w:rsidRPr="007A7E00" w:rsidRDefault="00AF79E1" w:rsidP="00AF79E1">
      <w:pPr>
        <w:shd w:val="clear" w:color="auto" w:fill="FFFFFF"/>
        <w:spacing w:after="0" w:line="360" w:lineRule="auto"/>
        <w:contextualSpacing/>
        <w:jc w:val="both"/>
        <w:textAlignment w:val="baseline"/>
        <w:rPr>
          <w:rFonts w:ascii="MuseoSansCyrl" w:eastAsia="Times New Roman" w:hAnsi="MuseoSansCyrl"/>
          <w:color w:val="000000" w:themeColor="text1"/>
          <w:lang w:val="uk-UA" w:eastAsia="ru-RU"/>
        </w:rPr>
      </w:pPr>
      <w:r w:rsidRPr="007A7E00">
        <w:rPr>
          <w:rFonts w:ascii="MuseoSansCyrl" w:eastAsia="Times New Roman" w:hAnsi="MuseoSansCyrl"/>
          <w:color w:val="000000" w:themeColor="text1"/>
          <w:lang w:val="uk-UA" w:eastAsia="ru-RU"/>
        </w:rPr>
        <w:tab/>
        <w:t xml:space="preserve">Сонатні allegro, розширюючись в обсязі і збагачуючись фактурно, дають приклади експозицій, які стають все більш характерними для зрілих </w:t>
      </w:r>
      <w:r w:rsidRPr="007A7E00">
        <w:rPr>
          <w:rFonts w:ascii="MuseoSansCyrl" w:eastAsia="Times New Roman" w:hAnsi="MuseoSansCyrl"/>
          <w:color w:val="000000" w:themeColor="text1"/>
          <w:lang w:val="uk-UA" w:eastAsia="ru-RU"/>
        </w:rPr>
        <w:lastRenderedPageBreak/>
        <w:t>про¬ізведеній Моцарта, тобто містять рясні тематичні освіти. Особливо виділяються на цьому тлі перші частини сонат a-moll (KV 310) і A-dur (KV 331). Allegro maestoso в сонаті a-moll зовсім не традиційно за своїм тематизму; його вихідна тема яскраво індивідуальна, в ній є і патетика, і риси маршеобразності, і рідкісна гармонійна гострота (такти 2, 4, 10, 12). Розгорнуто і динамічна розробка, майже цілком виведена з маршових рітмоінтонаціі. З перших тактів вигляд цієї сонати сприймається як індивідуальний. Прекрасна повільна частина (Andante cantabile con espressione, F-dur), з її наростаючим драматизмом, багатою фактурою і сміливими гармоніями. Цікаво, що поза прямих тематичних зв'язків Andante підхоплює гармонійні прийоми першої частини (грона секунд, см. Такти 44-50) і одночасно на¬помінает про її пунктирних ритмах (такти 44-52). Оригінально початок сонати A-dur, де першою частиною стає тема з шістьма варіаціями. На рідкість змістовні повільні частини паризьких сонат - одна одної краще. Дуже поетично і повно тонких відтінків ліричного почуття Andante cantabile з сонати C-dur (KV 330) з його мінорній серцевиною. Каждое по-своєму привабливі Andante cantabile в сонаті B-dur (KV 333), Adagio в сонаті F-dur (KV 332). Індівідуалізі¬руются і фінали, які часом швидше за багатоелементними, ніж просто динамічні (особливо фінал сонати F-dur, KV 332).</w:t>
      </w:r>
    </w:p>
    <w:p w:rsidR="00AF79E1" w:rsidRPr="007A7E00" w:rsidRDefault="00AF79E1" w:rsidP="00AF79E1">
      <w:pPr>
        <w:shd w:val="clear" w:color="auto" w:fill="FFFFFF"/>
        <w:spacing w:after="0" w:line="360" w:lineRule="auto"/>
        <w:contextualSpacing/>
        <w:jc w:val="both"/>
        <w:textAlignment w:val="baseline"/>
        <w:rPr>
          <w:rFonts w:ascii="MuseoSansCyrl" w:eastAsia="Times New Roman" w:hAnsi="MuseoSansCyrl"/>
          <w:color w:val="000000" w:themeColor="text1"/>
          <w:lang w:val="uk-UA" w:eastAsia="ru-RU"/>
        </w:rPr>
      </w:pPr>
      <w:r w:rsidRPr="007A7E00">
        <w:rPr>
          <w:rFonts w:ascii="MuseoSansCyrl" w:eastAsia="Times New Roman" w:hAnsi="MuseoSansCyrl"/>
          <w:color w:val="000000" w:themeColor="text1"/>
          <w:lang w:val="uk-UA" w:eastAsia="ru-RU"/>
        </w:rPr>
        <w:tab/>
        <w:t>Паризькі сонати 1778 року виявляють нову свободу і широту образного мислення, більшого розмаху в трактуванні форми, більше власне моцартовского в індівідуа¬лізаціі кожного твору.</w:t>
      </w:r>
    </w:p>
    <w:p w:rsidR="00AF79E1" w:rsidRPr="007A7E00" w:rsidRDefault="00AF79E1" w:rsidP="00AF79E1">
      <w:pPr>
        <w:shd w:val="clear" w:color="auto" w:fill="FFFFFF"/>
        <w:spacing w:after="0" w:line="360" w:lineRule="auto"/>
        <w:contextualSpacing/>
        <w:jc w:val="both"/>
        <w:textAlignment w:val="baseline"/>
        <w:rPr>
          <w:rFonts w:ascii="MuseoSansCyrl" w:eastAsia="Times New Roman" w:hAnsi="MuseoSansCyrl"/>
          <w:color w:val="000000" w:themeColor="text1"/>
          <w:lang w:val="uk-UA" w:eastAsia="ru-RU"/>
        </w:rPr>
      </w:pPr>
      <w:r w:rsidRPr="007A7E00">
        <w:rPr>
          <w:rFonts w:ascii="MuseoSansCyrl" w:eastAsia="Times New Roman" w:hAnsi="MuseoSansCyrl"/>
          <w:color w:val="000000" w:themeColor="text1"/>
          <w:lang w:val="uk-UA" w:eastAsia="ru-RU"/>
        </w:rPr>
        <w:tab/>
        <w:t xml:space="preserve">До цього періоду відноситься написання сонати Ля-мажор. Знамените «турецьке» рондо не виникає тут раптово як забавного фіналу, а визріває поступово - з одного боку, через появу тональності a-moll в мінорній варіації першої частини, а з іншого боку, в випереджають сплесках «яничарською музики» в обох попередніх частинах . Ці сплески сягають остинатной органному пункту, що міститься в граціозною темі варіацій, і в процесі варіювання басів остинато, відокремлюючи, стає все більш енергійним і войовничим. Не виключено, що Соната A-dur могла виконуватися на </w:t>
      </w:r>
      <w:r w:rsidRPr="007A7E00">
        <w:rPr>
          <w:rFonts w:ascii="MuseoSansCyrl" w:eastAsia="Times New Roman" w:hAnsi="MuseoSansCyrl"/>
          <w:color w:val="000000" w:themeColor="text1"/>
          <w:lang w:val="uk-UA" w:eastAsia="ru-RU"/>
        </w:rPr>
        <w:lastRenderedPageBreak/>
        <w:t>піанофорте зі спеціальним ударним пристроєм, які наслідували «яничарською музиці» (натиснення педалі приводило в рух механічний барабанчик, дзвіночок або інші подібні комбінації). Такі інструменти в тогочасній Відні вже були і користувалися попитом - знову ж у зв'язку з модою на «Туреччину». Звичайно, до музики Моцарта це нічого не додає, хоча і доводить те, що в даному випадку вона відповідала найзлободеннішим запитам.</w:t>
      </w:r>
    </w:p>
    <w:p w:rsidR="00AF79E1" w:rsidRPr="007A7E00" w:rsidRDefault="00AF79E1" w:rsidP="00AF79E1">
      <w:pPr>
        <w:shd w:val="clear" w:color="auto" w:fill="FFFFFF"/>
        <w:spacing w:after="0" w:line="360" w:lineRule="auto"/>
        <w:contextualSpacing/>
        <w:jc w:val="both"/>
        <w:textAlignment w:val="baseline"/>
        <w:rPr>
          <w:rFonts w:ascii="MuseoSansCyrl" w:eastAsia="Times New Roman" w:hAnsi="MuseoSansCyrl"/>
          <w:bCs/>
          <w:color w:val="000000" w:themeColor="text1"/>
          <w:lang w:val="uk-UA" w:eastAsia="ru-RU"/>
        </w:rPr>
      </w:pPr>
      <w:r w:rsidRPr="007A7E00">
        <w:rPr>
          <w:rFonts w:ascii="MuseoSansCyrl" w:eastAsia="Times New Roman" w:hAnsi="MuseoSansCyrl"/>
          <w:b/>
          <w:bCs/>
          <w:color w:val="000000" w:themeColor="text1"/>
          <w:lang w:val="uk-UA" w:eastAsia="ru-RU"/>
        </w:rPr>
        <w:tab/>
      </w:r>
      <w:r w:rsidRPr="007A7E00">
        <w:rPr>
          <w:rFonts w:ascii="MuseoSansCyrl" w:eastAsia="Times New Roman" w:hAnsi="MuseoSansCyrl"/>
          <w:bCs/>
          <w:color w:val="000000" w:themeColor="text1"/>
          <w:lang w:val="uk-UA" w:eastAsia="ru-RU"/>
        </w:rPr>
        <w:t>Протягом останніх п'яти клавірних сонат Моцарта відносяться до венскому періоду (1784-1789). Одна з них, C-dur (KV 545), невелика за обсягом і нескладна для виконання, з крістально ясною раннефортепіанной фактурою, скоріше є сонатіной (згідно з трактуванням Allegro і фіналу), призначеної для початківців. Разом з тим вона свідчить про удівітельной зрілості і отточенности класичного стилю викладу, природною у Моцарта в 1788 році, хоча б і в самому намеренно простому, инструктивном творі. Серед пізніх моцартовскіх сонат воно стоїть осібно. Характерні для тих років великі сонати свідчать про подальший розвиток сонатного циклу в цій області, про нові творчі шукання композитора, захопленого музикою Баха і Генделя, а також вивчав музику синів Баха. Найглибше ці пошуки нового проявилися тоді в клавірних творах патетіческого плану.</w:t>
      </w:r>
    </w:p>
    <w:p w:rsidR="00AF79E1" w:rsidRPr="007A7E00" w:rsidRDefault="00AF79E1" w:rsidP="00AF79E1">
      <w:pPr>
        <w:shd w:val="clear" w:color="auto" w:fill="FFFFFF"/>
        <w:spacing w:after="0" w:line="360" w:lineRule="auto"/>
        <w:contextualSpacing/>
        <w:jc w:val="both"/>
        <w:textAlignment w:val="baseline"/>
        <w:rPr>
          <w:rFonts w:ascii="MuseoSansCyrl" w:eastAsia="Times New Roman" w:hAnsi="MuseoSansCyrl"/>
          <w:color w:val="000000" w:themeColor="text1"/>
          <w:lang w:val="uk-UA" w:eastAsia="ru-RU"/>
        </w:rPr>
      </w:pPr>
      <w:r w:rsidRPr="007A7E00">
        <w:rPr>
          <w:rFonts w:ascii="MuseoSansCyrl" w:eastAsia="Times New Roman" w:hAnsi="MuseoSansCyrl"/>
          <w:bCs/>
          <w:color w:val="000000" w:themeColor="text1"/>
          <w:lang w:val="uk-UA" w:eastAsia="ru-RU"/>
        </w:rPr>
        <w:tab/>
        <w:t xml:space="preserve">Моцарт до 1784-1785 років ніколи не создавал таких сонат для клавіру, як соната c-moll (KV 457), і таких клавірних фантазій, як прославлена ​​з-moll'ная (KV 475). Вони по суті стоять поруч з його геніальними мінорними квартетом, квінтетом, клавірним концертом, сім-Фоніею 1783-1788 років. Вплив импровизационно-патетіческого стилю Баха по-своєму позначилося не тільки в фантазіях Моцарта, а й в таких сонатах, як остання D-dur'ная (KV 576) з її патетичним Adagio, очевидно воно і в сонаті c-moll . Хоча Моцарт створив після неї ще кілька сонат для клавіру, вона залишилася найвищим досягненням його в цьому роді творчості. Її образний лад по суті вже не типовий для камерної музики XVIII століття і в деякій мірі віщує Бетховена. Моцарт і сам виділяв свою сонату c-moll серед інших творів в цій формі для клавіру. Вона була складена в жовтні 1784 роки як цілком закінчений великий сонатний цикл. </w:t>
      </w:r>
      <w:r w:rsidRPr="007A7E00">
        <w:rPr>
          <w:rFonts w:ascii="MuseoSansCyrl" w:eastAsia="Times New Roman" w:hAnsi="MuseoSansCyrl"/>
          <w:bCs/>
          <w:color w:val="000000" w:themeColor="text1"/>
          <w:lang w:val="uk-UA" w:eastAsia="ru-RU"/>
        </w:rPr>
        <w:lastRenderedPageBreak/>
        <w:t>У травні наступного року Моцарт створив з-moll'ную фантазію - твір глибоке і блискуче, настільки содержательное і завершене саме по собі, що, здавалося, воно не нуж¬дается в з'єднанні з іншою музикою. Однак композитор за¬тем об'єднав фантазію з сонатою і присвятив весь цикл своєї учениці Терезі фон Траттнер. Велика фантазія стала введеніем в сонату, і все це в цілому створило дуже крупний цикл (більше 740 тактів). Импровизационно-патетичні частини (фантазія і Adagio) чергувалися в ньому з власне сонатної (фінал - рондо-соната). В інших випадках Моцарт так не надходив. У 1782 році він створив фантазію з фугою для клавіру (C-dur, KV 394), а також велику фантазію d-moll (KV 397), яка була задумана, мабуть, як самостійна композиція.</w:t>
      </w:r>
    </w:p>
    <w:p w:rsidR="00AF79E1" w:rsidRPr="007A7E00" w:rsidRDefault="00AF79E1" w:rsidP="00AF79E1">
      <w:pPr>
        <w:shd w:val="clear" w:color="auto" w:fill="FFFFFF"/>
        <w:spacing w:after="0" w:line="360" w:lineRule="auto"/>
        <w:contextualSpacing/>
        <w:jc w:val="both"/>
        <w:textAlignment w:val="baseline"/>
        <w:rPr>
          <w:rFonts w:eastAsia="Times New Roman"/>
          <w:color w:val="000000"/>
          <w:lang w:val="uk-UA" w:eastAsia="ru-RU"/>
        </w:rPr>
      </w:pPr>
      <w:r w:rsidRPr="007A7E00">
        <w:rPr>
          <w:rFonts w:ascii="MuseoSansCyrl" w:eastAsia="Times New Roman" w:hAnsi="MuseoSansCyrl"/>
          <w:b/>
          <w:bCs/>
          <w:color w:val="000000" w:themeColor="text1"/>
          <w:lang w:val="uk-UA" w:eastAsia="ru-RU"/>
        </w:rPr>
        <w:tab/>
      </w:r>
      <w:r w:rsidRPr="007A7E00">
        <w:rPr>
          <w:rFonts w:eastAsia="Times New Roman"/>
          <w:b/>
          <w:color w:val="000000" w:themeColor="text1"/>
          <w:lang w:val="uk-UA" w:eastAsia="ru-RU"/>
        </w:rPr>
        <w:tab/>
        <w:t xml:space="preserve">Особливості виконання сонат В. Моцарта. </w:t>
      </w:r>
      <w:r w:rsidRPr="007A7E00">
        <w:rPr>
          <w:rFonts w:eastAsia="Times New Roman"/>
          <w:color w:val="000000"/>
          <w:lang w:val="uk-UA" w:eastAsia="ru-RU"/>
        </w:rPr>
        <w:tab/>
      </w:r>
    </w:p>
    <w:p w:rsidR="00AF79E1" w:rsidRPr="007A7E00" w:rsidRDefault="00AF79E1" w:rsidP="00AF79E1">
      <w:pPr>
        <w:shd w:val="clear" w:color="auto" w:fill="FFFFFF"/>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Музика В.А. Моцарта стоїть на межі двох епох, старої і нової, а саме: клавирной і фортепіанної. По суті, всі сонати Моцарта, а також фантазії і концерти - фортепіанні твори. Лише деякі ранні сонати і варіації носять клавесині характер. В цілому, в його творчості уживаються клавірні і фортепіанні риси. Прозорість тканини пов'язують його творчість з клавесином, кантилена і вокальна пластика розраховані на можливості фортепіано.</w:t>
      </w:r>
    </w:p>
    <w:p w:rsidR="00AF79E1" w:rsidRPr="007A7E00" w:rsidRDefault="00AF79E1" w:rsidP="00AF79E1">
      <w:pPr>
        <w:shd w:val="clear" w:color="auto" w:fill="FFFFFF"/>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 xml:space="preserve">        Звичайно, виконуючи твори Моцарта на фортепіано, ми не повинні намагатися зробити їх схожими на старовинні, але враховувати особливості старовинного звучання необхідно.</w:t>
      </w:r>
    </w:p>
    <w:p w:rsidR="00AF79E1" w:rsidRPr="007A7E00" w:rsidRDefault="00AF79E1" w:rsidP="00AF79E1">
      <w:pPr>
        <w:shd w:val="clear" w:color="auto" w:fill="FFFFFF"/>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 xml:space="preserve">        Інструменти того часу сильно відрізнялися від сучасних роялів. Вони володіли більш тихим, прозорим, «зернистим» звучанням. Для того, щоб конкретно відчути масштаби динаміки XVIII століття, сенс ефектів, позначень (наприклад, mF&gt; p або sF&gt; p) необхідно послухати звучання клавесинів, познайомитися з їх барвистим сріблястим ніжним тембром. Знайомство з грою на клавесині впливає на точність і тонкість звуковидобування, особливо - туше. Інструмент фортепіано в XVIII столітті володів більшою прозорістю в нижніх регістрах, а в верхніх звучав більш округло, що нівелювало різницю між регістрами. Діапазон рояля всього в п'ять октав не заважав В.Моцарт при творі музики демонструвати незвичайну винахідливість.</w:t>
      </w:r>
    </w:p>
    <w:p w:rsidR="00AF79E1" w:rsidRPr="007A7E00" w:rsidRDefault="00AF79E1" w:rsidP="00AF79E1">
      <w:pPr>
        <w:shd w:val="clear" w:color="auto" w:fill="FFFFFF"/>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В.Моцарт уважно виписував знаки артикуляції, темпи, динаміку, вимагав точності вслухання в кожен елемент музичної тканини.</w:t>
      </w:r>
    </w:p>
    <w:p w:rsidR="00AF79E1" w:rsidRPr="007A7E00" w:rsidRDefault="00AF79E1" w:rsidP="00AF79E1">
      <w:pPr>
        <w:shd w:val="clear" w:color="auto" w:fill="FFFFFF"/>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Виконуючи сонати В. Моцарта необхідно пам'ятати, що при всій кристалічної ясності, звук в його творах ніколи не повинен втрачати своєї співучості: його важливо зберегти навіть в найпрозоріших пасажах. Вкрай важливо при цьому звернути увагу на супровід, ясність виявлення його малюнка, точність відтворення всіх пауз, що створюють необхідні цезури, дихання в русі голосів.</w:t>
      </w:r>
    </w:p>
    <w:p w:rsidR="00AF79E1" w:rsidRPr="007A7E00" w:rsidRDefault="00AF79E1" w:rsidP="00AF79E1">
      <w:pPr>
        <w:shd w:val="clear" w:color="auto" w:fill="FFFFFF"/>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 xml:space="preserve">        Простота, лаконічність, ясність музичного мови представляють основні труднощі для виконавця. Важливо відзначити вокальні та інструментальні принципи інтонування, пов'язані з особливостями людської мови і звучанням струнних інструментів.</w:t>
      </w:r>
    </w:p>
    <w:p w:rsidR="00AF79E1" w:rsidRPr="007A7E00" w:rsidRDefault="00AF79E1" w:rsidP="00AF79E1">
      <w:pPr>
        <w:shd w:val="clear" w:color="auto" w:fill="FFFFFF"/>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Кожна звукова осередок гранично деталізується; при цьому важливо опанувати прийомом контрастної артикуляції. Знайомство з тембровим звучанням скрипки, віолончелі допоможе виконавцю точніше відтворити на фортепіано окремі голоси. Найважливіший засіб артикулювання - поєднання legato і staccato.</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themeColor="text1"/>
          <w:lang w:val="uk-UA" w:eastAsia="ru-RU"/>
        </w:rPr>
        <w:tab/>
        <w:t>Виконання творів Моцарта вимагає від музиканта вміння встановлювати звуковий баланс між руками, щоб мелодія і супровід були чутні і в той же час не заважали один одному.</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І, звичайно, одна з найважливіших особливостей звуковидобування - це «бісерна» або «діамантова» гра, якої дивовижно володів Моцарт. Гермер пише, що «бісерна» гра заснована на тому, що немає тісного зв'язку між звуками, що палець потрібно знімати дещо раніше, ніж вдарить наступний. Досягається така гра одними пальцями при нерухомій кисті. При «бісерної» грі звуки ніжні, пестливі. Ретельно диференціюючи артикуляцію, важливо не піти в іншу крайність - сентиментальність і строкатість. Цілісність досягається за допомогою тонких ліній динаміки і темпо - ритму.</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lastRenderedPageBreak/>
        <w:tab/>
        <w:t>Темпові вказівки у Моцарта дуже різноманітні. Саме артикуляція визначає темп твору. «Найважливіше, найпотрібніше, найважче в музиці - це темп», - говорив Моцарт.</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 xml:space="preserve"> </w:t>
      </w:r>
      <w:r w:rsidRPr="007A7E00">
        <w:rPr>
          <w:rFonts w:eastAsia="Times New Roman"/>
          <w:color w:val="000000"/>
          <w:lang w:val="uk-UA" w:eastAsia="ru-RU"/>
        </w:rPr>
        <w:tab/>
        <w:t>Завдання виконавця полягає в тому, «щоб зіграти твори в належному темпі. Всі ноти, форшлаги і т.п. передати, як написано з належним смаком і виразом, так, щоб можна було подумати, що це вигадав той, хто виконує ».</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ab/>
        <w:t>Моцарт не любив, коли його музику виконували занадто швидко. За свідченням сучасників, він ні на що так не скаржився, як на гру його творів в перебільшених темпах. В одному з листів до батька він писав: «Набагато легше зіграти річ швидко, ніж повільно. У швидкому темпі не вдарити кілька звуків, і ніхто не помітить. Але що ж в цьому хорошого? При швидкій грі можна змінювати як в правій, так і в лівій руці, і цього ніхто не побачить і не почує, але хіба це добре? »</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      У XVIII столітті Allegro виповнювалося повільніше, ніж в XIX столітті і пізніше, але Adagio і Andante грали більш рухливими. По суті Andante і Allegretto означали один і той же темп. Крайні межі темпів були дуже близькі, і, тим не менш, швидкість швидких темпів була досить великою. Але Allegro у Моцарта грали в такому темпі, де все було ясно чути.</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 xml:space="preserve">        Назва темпу позначало і характер руху. Наприклад, Presto надавало відчуття польоту, піднесеності, відмова від моторності, Allegro molto - прискорене дихання, Andante - прогулюватися невимушеним кроком. Повільні темпи не надто затягувалися. Існує загальнопоширене думку, що rubato у Моцарта скромне. «Все здивовані, що граю завжди строго в темпі. Що ці люди не можуть взяти в толк, так це того, що tempo rubato в Adagio, вимагає щоб ліва рука грала без відхилень від темпу », - писав Моцарт батьку в 1777году. Rubato у Моцарта дуже тонке засіб, тому використовувати його можна тільки учнями, у яких розвинений музичний смак.</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ab/>
        <w:t xml:space="preserve">Також уважно потрібно ставитися і до динамічної палітрі. Вона у В.Моцарта настільки ж скромна. Моцарт зазвичай писав відтінки окремо для кожного голосу. Дотримуючись стародавнім традиціям, Моцарт не виставляє </w:t>
      </w:r>
      <w:r w:rsidRPr="007A7E00">
        <w:rPr>
          <w:rFonts w:eastAsia="Times New Roman"/>
          <w:color w:val="000000"/>
          <w:lang w:val="uk-UA" w:eastAsia="ru-RU"/>
        </w:rPr>
        <w:lastRenderedPageBreak/>
        <w:t>динамічних вказівок там, де вони здаються йому очевидними. Композитор рідко користується поступовими динамічними переходами, вважаючи за краще ясні зміни f і p. Але все ж не варто думати, що йому були чужі cresc і dim. Вони присутні в його записах.</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ab/>
        <w:t>F і P можуть служити позначенням артикуляції, як образні і інтонаційні сфери, темброві характеристики. Сила sF в сфері forte відмінна від сфери piano. F і P на сусідніх звуках показують, що ці звуки поділяються артикуляційно, sF може бути не акцентом, а означати tenuto на слабкій долі. Крім того, потрібно пам'ятати, що при житті Моцарта, концерти гралися в великих залах, при значному скупченні публіки. Вони допускають, і навіть вимагають звучності, в іншому випадку моцартівські концерти не справляють враження. Виразність їх падає. Сонати, варіації і інші фортепіанні твори, що виконувалися в невеликих залах для обмеженої аудиторії, навпаки, не допускають масивного forte. Вимагають більш тонкої, вишуканої звуковий шкали.</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        Гармонія контрастів, притаманна стилю Моцарта, пов'язана з естетикою композитора, з естетичними установками мистецтва класицизму. Показовим у цьому сенсі фрагмент з листа Моцарта до батька: «Пристрасті, якими б вони не були, має виражати так, щоб вони не викликали огиду; музика, передаючи найжахливіші покоління, не повинна його тішити, тобто, завжди залишатися музикою »</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 xml:space="preserve">        Переходячи до розмови про штрихах, ще раз хочеться нагадати, що музиці В. Моцарта властива багата палітра і різноманітна артикуляція. Так, ліга у Моцарта має два значення: як артикуляційний прийом і як вказівку легатного виконання. Характерним для епохи Моцарта було об'єднання групи нот однієї тривалості, для кращої читання тексту, лігою. Іноді ліга просто відзначає початок і кінець такту. Подібна манера пов'язана з перенесенням «смичкової» техніки на фортепіано. Моцарт іноді ігнорував тактову риску і робив легатние ліги довше. Тому таку артикуляцію рідко беруть до уваги. Працюючи з текстом, до лігам потрібно ставитися розумно. У Моцарта вони мають різне значення: 1) виділення сильної долі, 2) показ живий декламації, 3) коротке </w:t>
      </w:r>
      <w:r w:rsidRPr="007A7E00">
        <w:rPr>
          <w:rFonts w:eastAsia="Times New Roman"/>
          <w:color w:val="000000"/>
          <w:lang w:val="uk-UA" w:eastAsia="ru-RU"/>
        </w:rPr>
        <w:lastRenderedPageBreak/>
        <w:t>дихання, що властиво ритму людської мови або зміні смичка на струнних інструментах.</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ab/>
        <w:t>Точки під лігою типова манера віденських класиків. Дві ноти, об'єднані лігою і точками під нею, виконуються так, що друга звучить коротше першої і не дуже уривчасто. Моцарт, таким чином, підкреслював відмінність між іншим прийомом виконання двох нот, коли друга дотримувалися повною тривалістю. Витримати було правилом, вкорочувати - винятком.</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ab/>
        <w:t>Staccato у Моцарта позначалося не тільки точкою, але і вертикальною лінією. У таких випадках штрих несе змішану функцію стаккато і акценту, як більш потужний контраст в гучних епізодах.</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ab/>
        <w:t>Кліньевая стаккато обов'язково відокремлює ноти від попередніх і наступних. Але робити це потрібно не дуже різко, особливо в повільній музиці. Здійснюється воно легким рухом передпліччя.</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ab/>
        <w:t>Тривалі пасажі за часів Моцарта виповнювалося non legato, з прийомом «бісерної» гри, одним з найскладніших. Вражаюче, що тоді цей штрих був звичайним. Тільки в XX століття Г. Гульд повернув нам нонлегатное звучання, і до сих пір немає точної відповіді, як воно виконується.</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ab/>
        <w:t>Особливо дбайливого ставлення заслуговують Моцартскіе мелізми. Це завжди невід'ємна частина мелодії, тому виконання їх вимагає ясного, чіткого вимови без суєти і нервозності.</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 xml:space="preserve">        Прикраси часто грають до сильного часу, що суперечить виконанню прикрас старих майстрів.</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       Слід пам'ятати, що tr і ^^, як правило, гралися з верхньої ноти. З головної ноти трелі потрібно починати тоді, коли ця верхня нота безпосередньо передує трелі, або коли tr поставлена ​​на даній витриманою ноті. У цих випадках довгий звук треба взяти і злегка на ньому призупинитися, після чого почати трель з верхнього звуку.</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 xml:space="preserve">        Моцарт за все життя не написав жодного короткого Форшлаг, не визначивши з точністю до шістдесят четвертої ноти, з якою швидкістю він повинен виконуватися. На жаль, у багатьох виданнях його творів пишуть </w:t>
      </w:r>
      <w:r w:rsidRPr="007A7E00">
        <w:rPr>
          <w:rFonts w:eastAsia="Times New Roman"/>
          <w:color w:val="000000"/>
          <w:lang w:val="uk-UA" w:eastAsia="ru-RU"/>
        </w:rPr>
        <w:lastRenderedPageBreak/>
        <w:t>просто звичайні короткі форшлаги. Тим часом, у Моцарта, якщо форшлаг чверть або восьма перекреслюється один раз, то це шістнадцята, якщо два рази, то тридцять другий, три рази - шістдесят четверта.</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 xml:space="preserve">        Для більш точної ясності необхідно користуватися Urtextom або редакцією Гольденвейзера.</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ab/>
        <w:t>Арпеджато у Моцарта слід розбивати від низу до верху і починати потрібно з сильною частки. Причому швидкість розбиття залежить від темпу. Так, наприклад, в повільних частинах сонат арпеджато виповнюється повільно і неквапливо.</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 xml:space="preserve">        Педаль у Моцарта більше потрібна, як динамічна забарвлення і ритмічна підтримка. Функція педалі полягає в тому, щоб надати мелодії співучість, дзвінкість.</w:t>
      </w:r>
    </w:p>
    <w:p w:rsidR="00AF79E1" w:rsidRPr="007A7E00" w:rsidRDefault="00AF79E1" w:rsidP="00AF79E1">
      <w:pPr>
        <w:shd w:val="clear" w:color="auto" w:fill="FFFFFF"/>
        <w:spacing w:after="0" w:line="360" w:lineRule="auto"/>
        <w:contextualSpacing/>
        <w:jc w:val="both"/>
        <w:rPr>
          <w:rFonts w:eastAsia="Times New Roman"/>
          <w:color w:val="000000"/>
          <w:lang w:val="uk-UA" w:eastAsia="ru-RU"/>
        </w:rPr>
      </w:pPr>
      <w:r w:rsidRPr="007A7E00">
        <w:rPr>
          <w:rFonts w:eastAsia="Times New Roman"/>
          <w:color w:val="000000"/>
          <w:lang w:val="uk-UA" w:eastAsia="ru-RU"/>
        </w:rPr>
        <w:t xml:space="preserve">        Не допускається педаль при виконанні прозорою музичної тканини. Тут потрібна велика обережність, щоб не змазати гостроту штрихів і ясність фактури. Густа педаль повністю перекриє кожну інтонацію музичної мови Моцарта. Іноді виконують музику Моцарта на лівій педалі, але в такому випадку зникає дзвінкість пасажів, і мелодія втрачає співучість і яскравість. Використання лівої педалі не повинно впливати на загальне враження.</w:t>
      </w:r>
    </w:p>
    <w:p w:rsidR="00AF79E1" w:rsidRPr="007A7E00" w:rsidRDefault="00AF79E1" w:rsidP="00AF79E1">
      <w:pPr>
        <w:shd w:val="clear" w:color="auto" w:fill="FFFFFF"/>
        <w:spacing w:after="0" w:line="360" w:lineRule="auto"/>
        <w:contextualSpacing/>
        <w:jc w:val="both"/>
        <w:rPr>
          <w:rFonts w:eastAsia="Times New Roman"/>
          <w:lang w:val="uk-UA" w:eastAsia="ru-RU"/>
        </w:rPr>
      </w:pPr>
      <w:r w:rsidRPr="007A7E00">
        <w:rPr>
          <w:rFonts w:eastAsia="Times New Roman"/>
          <w:color w:val="000000"/>
          <w:lang w:val="uk-UA" w:eastAsia="ru-RU"/>
        </w:rPr>
        <w:t>        </w:t>
      </w:r>
      <w:r w:rsidRPr="007A7E00">
        <w:rPr>
          <w:rFonts w:eastAsia="Times New Roman"/>
          <w:b/>
          <w:lang w:val="uk-UA" w:eastAsia="ru-RU"/>
        </w:rPr>
        <w:t>Розглянемо сонату</w:t>
      </w:r>
      <w:r w:rsidRPr="007A7E00">
        <w:rPr>
          <w:rFonts w:eastAsia="Times New Roman"/>
          <w:lang w:val="uk-UA" w:eastAsia="ru-RU"/>
        </w:rPr>
        <w:t xml:space="preserve"> </w:t>
      </w:r>
      <w:r w:rsidRPr="007A7E00">
        <w:rPr>
          <w:rFonts w:ascii="MuseoSansCyrl" w:eastAsia="Times New Roman" w:hAnsi="MuseoSansCyrl"/>
          <w:b/>
          <w:color w:val="000000" w:themeColor="text1"/>
          <w:lang w:val="uk-UA" w:eastAsia="ru-RU"/>
        </w:rPr>
        <w:t>c-moll (KV 457).</w:t>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lang w:val="uk-UA" w:eastAsia="ru-RU"/>
        </w:rPr>
        <w:tab/>
        <w:t>Соната складається вона з трьох частин.</w:t>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lang w:val="uk-UA" w:eastAsia="ru-RU"/>
        </w:rPr>
        <w:tab/>
        <w:t>Перша частина, яка написано в формі сонатного алегро, визначає зміст сонати в цілому. Тема головної партії складається з двох контрастних елементів: активного, вольового, мужнього, спрямованого вгору по звуках тризвуку, що виконується на forte першого елемента, і м'якого, молящего, що виконується на piano - другого:</w:t>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noProof/>
          <w:lang w:eastAsia="ru-RU"/>
        </w:rPr>
        <w:drawing>
          <wp:inline distT="0" distB="0" distL="0" distR="0" wp14:anchorId="685CB672" wp14:editId="47D01ABD">
            <wp:extent cx="3690620" cy="1097280"/>
            <wp:effectExtent l="0" t="0" r="5080" b="7620"/>
            <wp:docPr id="57" name="Рисунок 57" descr="https://studfiles.net/html/2706/611/html_I5sC4eVzbm.slPK/img-myLq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s.net/html/2706/611/html_I5sC4eVzbm.slPK/img-myLqSm.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0620" cy="1097280"/>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lang w:val="uk-UA" w:eastAsia="ru-RU"/>
        </w:rPr>
        <w:lastRenderedPageBreak/>
        <w:tab/>
        <w:t>Цей контраст отримує подальший розвиток в протиставленні розділів і частин сонати, що представляють собою окремі етапи у становленні єдиної ідеї. Головна тема стоїть врівень з симфонічними темами Моцарта. Її героїчне уні¬сонное початок і відповідні «тихі» вигуки були б абсолютно природні у виконанні оркестрового tutti - і струнних.</w:t>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lang w:val="uk-UA" w:eastAsia="ru-RU"/>
        </w:rPr>
        <w:tab/>
        <w:t>Єднальна і побічна партії близькі одна одній. Обидві викладаються в мі-бемоль мажор; за характером - співуча, ліричні, складають яскравий контраст до головної партії:</w:t>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noProof/>
          <w:lang w:eastAsia="ru-RU"/>
        </w:rPr>
        <w:drawing>
          <wp:inline distT="0" distB="0" distL="0" distR="0" wp14:anchorId="159EB102" wp14:editId="03F9663B">
            <wp:extent cx="3832225" cy="4422140"/>
            <wp:effectExtent l="0" t="0" r="0" b="0"/>
            <wp:docPr id="58" name="Рисунок 58" descr="https://studfiles.net/html/2706/611/html_I5sC4eVzbm.slPK/img-lPnL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s.net/html/2706/611/html_I5sC4eVzbm.slPK/img-lPnLPV.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32225" cy="4422140"/>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lang w:val="uk-UA" w:eastAsia="ru-RU"/>
        </w:rPr>
        <w:t> </w:t>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noProof/>
          <w:lang w:eastAsia="ru-RU"/>
        </w:rPr>
        <w:lastRenderedPageBreak/>
        <w:drawing>
          <wp:inline distT="0" distB="0" distL="0" distR="0" wp14:anchorId="11D3AA5F" wp14:editId="003BB630">
            <wp:extent cx="3799205" cy="2153285"/>
            <wp:effectExtent l="0" t="0" r="0" b="0"/>
            <wp:docPr id="59" name="Рисунок 59" descr="https://studfiles.net/html/2706/611/html_I5sC4eVzbm.slPK/img-vDBg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s.net/html/2706/611/html_I5sC4eVzbm.slPK/img-vDBgV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99205" cy="2153285"/>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lang w:val="uk-UA" w:eastAsia="ru-RU"/>
        </w:rPr>
        <w:tab/>
        <w:t>У темі побічної партії звертає на себе увагу дуетне, діалогічне виклад: перша фраза звучить у верхньому (Сопрановий) регістрі, друга - в нижньому (баритоновому) регістрі. Цей реєстровий контраст драматизує тему побічної партії, розвиток якої призводить до бурхливого пасажу майже через всю клавіатуру. Заключна партія заснована на неспокійному русі і розвитку висхідного хроматичного ходу побічної партії.</w:t>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lang w:val="uk-UA" w:eastAsia="ru-RU"/>
        </w:rPr>
        <w:tab/>
        <w:t>Співвідношення експозиції і раз¬работкі досить характерно для зрілих сонатних allegro у Моцарта, в тому числі для симфоній: після розгорнутої екс¬позіціі розробка невелика (в три рази менше). Розробка дуже коротка, займає всього 25 тактів. Але незважаючи на її лаконізм, вона містить в собі величезну енергію і вольову активність саме завдяки розвитку першого елемента головної партії, що проходить на тлі вируючого Тріольний супроводу. Лише одного разу в розробці проноситься тема сполучною партії, що набуває теж драматичного відтінку.</w:t>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lang w:val="uk-UA" w:eastAsia="ru-RU"/>
        </w:rPr>
        <w:tab/>
        <w:t>Реприза значно відрізняється від експозиції. Найголовніша зміна полягає в тому, що в репризі дана інша тема сполучною партії, а побічна і заключна партії, які звучать тут в до мінорі, разом з кодою посилюють трагічний характер сонати.</w:t>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lang w:val="uk-UA" w:eastAsia="ru-RU"/>
        </w:rPr>
        <w:tab/>
        <w:t xml:space="preserve">Повільна, друга частина сонати, Adagio Es-dur, є найбільш яскравим прикладом патетіческі імпровізаційного викладу у В.А. Моцарта. Це майже фантазія зі свободи побудови, насиченості фактури, зрад-чивости ритмів і навіть звуковому діапазоні. Adagio близько до рівня ліричних центрів в симфоніях В.А. Моцарта: його легко уявити у вишуканому оркестровому </w:t>
      </w:r>
      <w:r w:rsidRPr="007A7E00">
        <w:rPr>
          <w:rFonts w:eastAsia="Times New Roman"/>
          <w:lang w:val="uk-UA" w:eastAsia="ru-RU"/>
        </w:rPr>
        <w:lastRenderedPageBreak/>
        <w:t>викладі з тонкої активізацією всіх голосів музичної тканини. У повільної, світлої по музиці другої частини отримує розвиток ліричний образ побічної партії першої частини в її експозиційному викладі (тональність другій частині теж мі-бемоль мажор). Написана ця частина в складній тричастинній формі. Перша і основна її тема при кожному повторенні розцвічується новим найтоншим філігранним візерунком, внутрішньо збагачує цю тему:</w:t>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b/>
          <w:bCs/>
          <w:lang w:val="uk-UA" w:eastAsia="ru-RU"/>
        </w:rPr>
        <w:tab/>
      </w:r>
      <w:r w:rsidRPr="007A7E00">
        <w:rPr>
          <w:rFonts w:eastAsia="Times New Roman"/>
          <w:noProof/>
          <w:lang w:eastAsia="ru-RU"/>
        </w:rPr>
        <w:drawing>
          <wp:inline distT="0" distB="0" distL="0" distR="0" wp14:anchorId="0DC90158" wp14:editId="73453F65">
            <wp:extent cx="3790315" cy="2493645"/>
            <wp:effectExtent l="0" t="0" r="635" b="1905"/>
            <wp:docPr id="60" name="Рисунок 60" descr="https://studfiles.net/html/2706/611/html_I5sC4eVzbm.slPK/img-6QoS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s.net/html/2706/611/html_I5sC4eVzbm.slPK/img-6QoSZ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90315" cy="2493645"/>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lang w:val="uk-UA" w:eastAsia="ru-RU"/>
        </w:rPr>
        <w:tab/>
        <w:t>Цей візерунок не є зовнішнім прикрасою; він викликаний розвитком теми і всієї музики частини і має виразне значення. Спадний хроматичний хід при закінченні цієї теми аналогічний хроматичного ходу в побічної партії експозиції першої частини. Такі інтонаційні збіги в різних частинах сонати надають всьому циклу єдність і цілісність.</w:t>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lang w:val="uk-UA" w:eastAsia="ru-RU"/>
        </w:rPr>
        <w:tab/>
        <w:t>Третя частина, написана в формі рондо-сонати, позбавлена ​​героїчного пафосу, властивого першій частині, але в ній схвильовано-трагічний початок отримує новий вигляд. Особливо неспокійна тема головною партії завдяки Синкопованих ритму, достатку нестійких звуків:</w:t>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noProof/>
          <w:lang w:eastAsia="ru-RU"/>
        </w:rPr>
        <w:drawing>
          <wp:inline distT="0" distB="0" distL="0" distR="0" wp14:anchorId="429DF744" wp14:editId="4123B535">
            <wp:extent cx="3873500" cy="989330"/>
            <wp:effectExtent l="0" t="0" r="0" b="1270"/>
            <wp:docPr id="61" name="Рисунок 61" descr="https://studfiles.net/html/2706/611/html_I5sC4eVzbm.slPK/img-r0wJ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s.net/html/2706/611/html_I5sC4eVzbm.slPK/img-r0wJez.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73500" cy="989330"/>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lang w:val="uk-UA" w:eastAsia="ru-RU"/>
        </w:rPr>
        <w:tab/>
        <w:t>У темі хід на зменшену септиму вгору перегукується з другим елементом головної партії першої частини (там хід на зменшену септиму вниз). Це один з моментів, які вказують на органічність зв'язку між окремими частинами сонати.</w:t>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lang w:val="uk-UA" w:eastAsia="ru-RU"/>
        </w:rPr>
        <w:lastRenderedPageBreak/>
        <w:tab/>
        <w:t>Тема побічної партії як по фактурі, так і в інтонаційному як тоновий щодо споріднена сполучною і побічної партій експозиції першої частини:</w:t>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noProof/>
          <w:lang w:eastAsia="ru-RU"/>
        </w:rPr>
        <w:drawing>
          <wp:inline distT="0" distB="0" distL="0" distR="0" wp14:anchorId="11EB935D" wp14:editId="158119D9">
            <wp:extent cx="3790315" cy="2934335"/>
            <wp:effectExtent l="0" t="0" r="635" b="0"/>
            <wp:docPr id="62" name="Рисунок 62" descr="https://studfiles.net/html/2706/611/html_I5sC4eVzbm.slPK/img-yj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s.net/html/2706/611/html_I5sC4eVzbm.slPK/img-yjMIn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90315" cy="2934335"/>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lang w:val="uk-UA" w:eastAsia="ru-RU"/>
        </w:rPr>
        <w:tab/>
        <w:t>Родствен тональний план крайніх частин сонати: подібно першої частини, в фіналі тема побічної партії в репризі викладена в до мінорі, поглиблює трагічну забарвлення твору. Велика коду фіналу остаточно стверджує основну тему і закріплює тональність до мінор.</w:t>
      </w:r>
    </w:p>
    <w:p w:rsidR="00AF79E1" w:rsidRPr="007A7E00" w:rsidRDefault="00AF79E1" w:rsidP="00AF79E1">
      <w:pPr>
        <w:spacing w:after="0" w:line="360" w:lineRule="auto"/>
        <w:contextualSpacing/>
        <w:jc w:val="both"/>
        <w:rPr>
          <w:rFonts w:eastAsia="Times New Roman"/>
          <w:lang w:val="uk-UA" w:eastAsia="ru-RU"/>
        </w:rPr>
      </w:pPr>
      <w:r w:rsidRPr="007A7E00">
        <w:rPr>
          <w:rFonts w:eastAsia="Times New Roman"/>
          <w:lang w:val="uk-UA" w:eastAsia="ru-RU"/>
        </w:rPr>
        <w:tab/>
        <w:t>Фінал сонати c-moll далекий від жанровости і неотяжеленного дина-мизма. У цьому сенсі його, як і всю сонату, можна визнати симфоничности. Серед усіх творів В.А. Моцарта для клавіру (фортепіано), за ис-винятком концертів, фантазію з сонатою можна вважати наі¬более симфоничности творами як по образної значітель¬ності, так і за масштабами композиції.</w:t>
      </w:r>
    </w:p>
    <w:p w:rsidR="00AF79E1" w:rsidRPr="007A7E00" w:rsidRDefault="00AF79E1" w:rsidP="00AF79E1">
      <w:pPr>
        <w:spacing w:after="0" w:line="360" w:lineRule="auto"/>
        <w:contextualSpacing/>
        <w:rPr>
          <w:rFonts w:eastAsia="Times New Roman"/>
          <w:color w:val="000000" w:themeColor="text1"/>
          <w:lang w:val="uk-UA" w:eastAsia="ru-RU"/>
        </w:rPr>
      </w:pPr>
      <w:r w:rsidRPr="007A7E00">
        <w:rPr>
          <w:rFonts w:eastAsia="Cambria"/>
          <w:b/>
          <w:lang w:val="uk-UA"/>
        </w:rPr>
        <w:tab/>
      </w:r>
      <w:r w:rsidRPr="007A7E00">
        <w:rPr>
          <w:rFonts w:eastAsia="Times New Roman"/>
          <w:b/>
          <w:color w:val="000000" w:themeColor="text1"/>
          <w:lang w:val="uk-UA" w:eastAsia="ru-RU"/>
        </w:rPr>
        <w:tab/>
      </w:r>
    </w:p>
    <w:p w:rsidR="00AF79E1" w:rsidRPr="00D7283B" w:rsidRDefault="00AF79E1" w:rsidP="00AF79E1">
      <w:pPr>
        <w:spacing w:line="240" w:lineRule="auto"/>
        <w:contextualSpacing/>
        <w:jc w:val="center"/>
        <w:rPr>
          <w:b/>
          <w:sz w:val="24"/>
          <w:szCs w:val="24"/>
          <w:lang w:val="uk-UA"/>
        </w:rPr>
      </w:pPr>
      <w:r w:rsidRPr="00D7283B">
        <w:rPr>
          <w:b/>
          <w:sz w:val="24"/>
          <w:szCs w:val="24"/>
          <w:lang w:val="uk-UA"/>
        </w:rPr>
        <w:t>Контрольні питання:</w:t>
      </w:r>
    </w:p>
    <w:p w:rsidR="00AF79E1" w:rsidRPr="00D7283B" w:rsidRDefault="00AF79E1" w:rsidP="00AF79E1">
      <w:pPr>
        <w:numPr>
          <w:ilvl w:val="0"/>
          <w:numId w:val="45"/>
        </w:numPr>
        <w:spacing w:after="0" w:line="240" w:lineRule="auto"/>
        <w:contextualSpacing/>
        <w:rPr>
          <w:rFonts w:eastAsia="Times New Roman"/>
          <w:sz w:val="24"/>
          <w:szCs w:val="24"/>
          <w:lang w:val="uk-UA" w:eastAsia="ru-RU"/>
        </w:rPr>
      </w:pPr>
      <w:r w:rsidRPr="00D7283B">
        <w:rPr>
          <w:rFonts w:eastAsia="Times New Roman"/>
          <w:sz w:val="24"/>
          <w:szCs w:val="24"/>
          <w:lang w:val="uk-UA" w:eastAsia="ru-RU"/>
        </w:rPr>
        <w:t>Розповість про історію виникнення сонатного жанру</w:t>
      </w:r>
    </w:p>
    <w:p w:rsidR="00AF79E1" w:rsidRPr="00D7283B" w:rsidRDefault="00AF79E1" w:rsidP="00AF79E1">
      <w:pPr>
        <w:numPr>
          <w:ilvl w:val="0"/>
          <w:numId w:val="45"/>
        </w:numPr>
        <w:spacing w:after="0" w:line="240" w:lineRule="auto"/>
        <w:contextualSpacing/>
        <w:rPr>
          <w:rFonts w:eastAsia="Times New Roman"/>
          <w:sz w:val="24"/>
          <w:szCs w:val="24"/>
          <w:lang w:val="uk-UA" w:eastAsia="ru-RU"/>
        </w:rPr>
      </w:pPr>
      <w:r w:rsidRPr="00D7283B">
        <w:rPr>
          <w:rFonts w:eastAsia="Times New Roman"/>
          <w:sz w:val="24"/>
          <w:szCs w:val="24"/>
          <w:lang w:val="uk-UA" w:eastAsia="ru-RU"/>
        </w:rPr>
        <w:t>Розкрийте стильові особливості сонат й сонатин М.Клементі.</w:t>
      </w:r>
    </w:p>
    <w:p w:rsidR="00AF79E1" w:rsidRPr="00D7283B" w:rsidRDefault="00AF79E1" w:rsidP="00AF79E1">
      <w:pPr>
        <w:numPr>
          <w:ilvl w:val="0"/>
          <w:numId w:val="45"/>
        </w:numPr>
        <w:spacing w:after="0" w:line="240" w:lineRule="auto"/>
        <w:contextualSpacing/>
        <w:rPr>
          <w:rFonts w:eastAsia="Times New Roman"/>
          <w:sz w:val="24"/>
          <w:szCs w:val="24"/>
          <w:lang w:val="uk-UA" w:eastAsia="ru-RU"/>
        </w:rPr>
      </w:pPr>
      <w:r w:rsidRPr="00D7283B">
        <w:rPr>
          <w:rFonts w:eastAsia="Times New Roman"/>
          <w:sz w:val="24"/>
          <w:szCs w:val="24"/>
          <w:lang w:val="uk-UA" w:eastAsia="ru-RU"/>
        </w:rPr>
        <w:t xml:space="preserve">Визначте коло музичних образів в сонатах Й.Гайдна. </w:t>
      </w:r>
    </w:p>
    <w:p w:rsidR="00AF79E1" w:rsidRPr="00D7283B" w:rsidRDefault="00AF79E1" w:rsidP="00AF79E1">
      <w:pPr>
        <w:numPr>
          <w:ilvl w:val="0"/>
          <w:numId w:val="45"/>
        </w:numPr>
        <w:spacing w:after="0" w:line="240" w:lineRule="auto"/>
        <w:contextualSpacing/>
        <w:rPr>
          <w:rFonts w:eastAsia="Times New Roman"/>
          <w:sz w:val="24"/>
          <w:szCs w:val="24"/>
          <w:lang w:val="uk-UA" w:eastAsia="ru-RU"/>
        </w:rPr>
      </w:pPr>
      <w:r w:rsidRPr="00D7283B">
        <w:rPr>
          <w:rFonts w:eastAsia="Times New Roman"/>
          <w:sz w:val="24"/>
          <w:szCs w:val="24"/>
          <w:lang w:val="uk-UA" w:eastAsia="ru-RU"/>
        </w:rPr>
        <w:t xml:space="preserve">Висвітлить особливості виконання сонат В.Моцарта </w:t>
      </w:r>
    </w:p>
    <w:p w:rsidR="00AF79E1" w:rsidRPr="00D7283B" w:rsidRDefault="00AF79E1" w:rsidP="00AF79E1">
      <w:pPr>
        <w:tabs>
          <w:tab w:val="left" w:pos="709"/>
          <w:tab w:val="left" w:pos="3491"/>
        </w:tabs>
        <w:spacing w:line="240" w:lineRule="auto"/>
        <w:contextualSpacing/>
        <w:jc w:val="center"/>
        <w:rPr>
          <w:b/>
          <w:color w:val="000000" w:themeColor="text1"/>
          <w:sz w:val="24"/>
          <w:szCs w:val="24"/>
          <w:lang w:val="uk-UA"/>
        </w:rPr>
      </w:pPr>
    </w:p>
    <w:p w:rsidR="00AF79E1" w:rsidRPr="00D7283B" w:rsidRDefault="00AF79E1" w:rsidP="00AF79E1">
      <w:pPr>
        <w:tabs>
          <w:tab w:val="left" w:pos="709"/>
          <w:tab w:val="left" w:pos="3491"/>
        </w:tabs>
        <w:spacing w:line="240" w:lineRule="auto"/>
        <w:contextualSpacing/>
        <w:jc w:val="center"/>
        <w:rPr>
          <w:b/>
          <w:color w:val="000000" w:themeColor="text1"/>
          <w:sz w:val="24"/>
          <w:szCs w:val="24"/>
          <w:lang w:val="uk-UA"/>
        </w:rPr>
      </w:pPr>
      <w:r w:rsidRPr="00D7283B">
        <w:rPr>
          <w:b/>
          <w:color w:val="000000" w:themeColor="text1"/>
          <w:sz w:val="24"/>
          <w:szCs w:val="24"/>
          <w:lang w:val="uk-UA"/>
        </w:rPr>
        <w:t>Практичні завдання:</w:t>
      </w:r>
    </w:p>
    <w:p w:rsidR="00AF79E1" w:rsidRPr="00D7283B" w:rsidRDefault="00AF79E1" w:rsidP="00AF79E1">
      <w:pPr>
        <w:numPr>
          <w:ilvl w:val="0"/>
          <w:numId w:val="46"/>
        </w:numPr>
        <w:tabs>
          <w:tab w:val="left" w:pos="709"/>
          <w:tab w:val="left" w:pos="3491"/>
        </w:tabs>
        <w:spacing w:after="0" w:line="240" w:lineRule="auto"/>
        <w:contextualSpacing/>
        <w:jc w:val="both"/>
        <w:rPr>
          <w:color w:val="000000" w:themeColor="text1"/>
          <w:sz w:val="24"/>
          <w:szCs w:val="24"/>
          <w:lang w:val="uk-UA"/>
        </w:rPr>
      </w:pPr>
      <w:r w:rsidRPr="00D7283B">
        <w:rPr>
          <w:color w:val="000000" w:themeColor="text1"/>
          <w:sz w:val="24"/>
          <w:szCs w:val="24"/>
          <w:lang w:val="uk-UA"/>
        </w:rPr>
        <w:t>Зробить виконавський аналіз першої частини сонати Й.Гайдна (одна з сонат за вибором)</w:t>
      </w:r>
    </w:p>
    <w:p w:rsidR="00AF79E1" w:rsidRPr="00D7283B" w:rsidRDefault="00AF79E1" w:rsidP="00AF79E1">
      <w:pPr>
        <w:numPr>
          <w:ilvl w:val="0"/>
          <w:numId w:val="46"/>
        </w:numPr>
        <w:tabs>
          <w:tab w:val="left" w:pos="709"/>
          <w:tab w:val="left" w:pos="3491"/>
        </w:tabs>
        <w:spacing w:after="0" w:line="240" w:lineRule="auto"/>
        <w:contextualSpacing/>
        <w:jc w:val="both"/>
        <w:rPr>
          <w:color w:val="000000" w:themeColor="text1"/>
          <w:sz w:val="24"/>
          <w:szCs w:val="24"/>
          <w:lang w:val="uk-UA"/>
        </w:rPr>
      </w:pPr>
      <w:r w:rsidRPr="00D7283B">
        <w:rPr>
          <w:color w:val="000000" w:themeColor="text1"/>
          <w:sz w:val="24"/>
          <w:szCs w:val="24"/>
          <w:lang w:val="uk-UA"/>
        </w:rPr>
        <w:t>Охарактеризуйте етапи роботи над сонатинами М.Клементі  (одна з сонатин за вибором)</w:t>
      </w:r>
    </w:p>
    <w:p w:rsidR="00AF79E1" w:rsidRPr="00D7283B" w:rsidRDefault="00AF79E1" w:rsidP="00AF79E1">
      <w:pPr>
        <w:numPr>
          <w:ilvl w:val="0"/>
          <w:numId w:val="46"/>
        </w:numPr>
        <w:tabs>
          <w:tab w:val="left" w:pos="709"/>
          <w:tab w:val="left" w:pos="3491"/>
        </w:tabs>
        <w:spacing w:after="0" w:line="240" w:lineRule="auto"/>
        <w:contextualSpacing/>
        <w:jc w:val="both"/>
        <w:rPr>
          <w:color w:val="000000" w:themeColor="text1"/>
          <w:sz w:val="24"/>
          <w:szCs w:val="24"/>
          <w:lang w:val="uk-UA"/>
        </w:rPr>
      </w:pPr>
      <w:r w:rsidRPr="00D7283B">
        <w:rPr>
          <w:color w:val="000000" w:themeColor="text1"/>
          <w:sz w:val="24"/>
          <w:szCs w:val="24"/>
          <w:lang w:val="uk-UA"/>
        </w:rPr>
        <w:t xml:space="preserve">Розкрійте етапи роботи над сонатою В.Моцарта (одна з сонат за вибором) </w:t>
      </w:r>
    </w:p>
    <w:p w:rsidR="00AF79E1" w:rsidRPr="00D7283B" w:rsidRDefault="00AF79E1" w:rsidP="00AF79E1">
      <w:pPr>
        <w:tabs>
          <w:tab w:val="left" w:pos="709"/>
          <w:tab w:val="left" w:pos="3491"/>
        </w:tabs>
        <w:spacing w:line="240" w:lineRule="auto"/>
        <w:contextualSpacing/>
        <w:jc w:val="center"/>
        <w:rPr>
          <w:b/>
          <w:color w:val="000000" w:themeColor="text1"/>
          <w:sz w:val="24"/>
          <w:szCs w:val="24"/>
          <w:lang w:val="uk-UA"/>
        </w:rPr>
      </w:pPr>
      <w:r w:rsidRPr="00D7283B">
        <w:rPr>
          <w:b/>
          <w:color w:val="000000" w:themeColor="text1"/>
          <w:sz w:val="24"/>
          <w:szCs w:val="24"/>
          <w:lang w:val="uk-UA"/>
        </w:rPr>
        <w:t>Реферати, доклади:</w:t>
      </w:r>
    </w:p>
    <w:p w:rsidR="00AF79E1" w:rsidRPr="00D7283B" w:rsidRDefault="00AF79E1" w:rsidP="00AF79E1">
      <w:pPr>
        <w:numPr>
          <w:ilvl w:val="0"/>
          <w:numId w:val="47"/>
        </w:numPr>
        <w:tabs>
          <w:tab w:val="left" w:pos="709"/>
          <w:tab w:val="left" w:pos="3491"/>
        </w:tabs>
        <w:spacing w:after="0" w:line="240" w:lineRule="auto"/>
        <w:contextualSpacing/>
        <w:jc w:val="both"/>
        <w:rPr>
          <w:color w:val="000000" w:themeColor="text1"/>
          <w:sz w:val="24"/>
          <w:szCs w:val="24"/>
          <w:lang w:val="uk-UA"/>
        </w:rPr>
      </w:pPr>
      <w:r w:rsidRPr="00D7283B">
        <w:rPr>
          <w:color w:val="000000" w:themeColor="text1"/>
          <w:sz w:val="24"/>
          <w:szCs w:val="24"/>
          <w:lang w:val="uk-UA"/>
        </w:rPr>
        <w:t>Еволюція композиторського стилю В.Моцарта (на прикладі сонатної творчості)</w:t>
      </w:r>
    </w:p>
    <w:p w:rsidR="00AF79E1" w:rsidRPr="00D7283B" w:rsidRDefault="00AF79E1" w:rsidP="00AF79E1">
      <w:pPr>
        <w:numPr>
          <w:ilvl w:val="0"/>
          <w:numId w:val="47"/>
        </w:numPr>
        <w:tabs>
          <w:tab w:val="left" w:pos="709"/>
          <w:tab w:val="left" w:pos="3491"/>
        </w:tabs>
        <w:spacing w:after="0" w:line="240" w:lineRule="auto"/>
        <w:contextualSpacing/>
        <w:jc w:val="both"/>
        <w:rPr>
          <w:color w:val="000000" w:themeColor="text1"/>
          <w:sz w:val="24"/>
          <w:szCs w:val="24"/>
          <w:lang w:val="uk-UA"/>
        </w:rPr>
      </w:pPr>
      <w:r w:rsidRPr="00D7283B">
        <w:rPr>
          <w:color w:val="000000" w:themeColor="text1"/>
          <w:sz w:val="24"/>
          <w:szCs w:val="24"/>
          <w:lang w:val="uk-UA"/>
        </w:rPr>
        <w:lastRenderedPageBreak/>
        <w:t xml:space="preserve">Сонатна творчість М.Клементі </w:t>
      </w:r>
    </w:p>
    <w:p w:rsidR="00AF79E1" w:rsidRPr="00D7283B" w:rsidRDefault="00AF79E1" w:rsidP="00AF79E1">
      <w:pPr>
        <w:numPr>
          <w:ilvl w:val="0"/>
          <w:numId w:val="47"/>
        </w:numPr>
        <w:tabs>
          <w:tab w:val="left" w:pos="709"/>
          <w:tab w:val="left" w:pos="3491"/>
        </w:tabs>
        <w:spacing w:after="0" w:line="240" w:lineRule="auto"/>
        <w:contextualSpacing/>
        <w:jc w:val="both"/>
        <w:rPr>
          <w:color w:val="000000" w:themeColor="text1"/>
          <w:sz w:val="24"/>
          <w:szCs w:val="24"/>
          <w:lang w:val="uk-UA"/>
        </w:rPr>
      </w:pPr>
      <w:r w:rsidRPr="00D7283B">
        <w:rPr>
          <w:color w:val="000000" w:themeColor="text1"/>
          <w:sz w:val="24"/>
          <w:szCs w:val="24"/>
          <w:lang w:val="uk-UA"/>
        </w:rPr>
        <w:t>Роль фортепіанної сонати у творчості Й.Гайдна</w:t>
      </w:r>
    </w:p>
    <w:p w:rsidR="00AF79E1" w:rsidRPr="00D7283B" w:rsidRDefault="00AF79E1" w:rsidP="00AF79E1">
      <w:pPr>
        <w:shd w:val="clear" w:color="auto" w:fill="FFFFFF"/>
        <w:spacing w:before="100" w:beforeAutospacing="1" w:after="100" w:afterAutospacing="1" w:line="240" w:lineRule="auto"/>
        <w:contextualSpacing/>
        <w:jc w:val="center"/>
        <w:rPr>
          <w:b/>
          <w:sz w:val="24"/>
          <w:szCs w:val="24"/>
          <w:lang w:val="uk-UA"/>
        </w:rPr>
      </w:pPr>
      <w:r w:rsidRPr="00D7283B">
        <w:rPr>
          <w:b/>
          <w:sz w:val="24"/>
          <w:szCs w:val="24"/>
          <w:lang w:val="uk-UA"/>
        </w:rPr>
        <w:t>Рекомендована література:</w:t>
      </w:r>
    </w:p>
    <w:p w:rsidR="00AF79E1" w:rsidRPr="00D7283B" w:rsidRDefault="00AF79E1" w:rsidP="00AF79E1">
      <w:pPr>
        <w:numPr>
          <w:ilvl w:val="0"/>
          <w:numId w:val="48"/>
        </w:numPr>
        <w:spacing w:after="0" w:line="240" w:lineRule="auto"/>
        <w:contextualSpacing/>
        <w:rPr>
          <w:sz w:val="24"/>
          <w:szCs w:val="24"/>
          <w:lang w:val="uk-UA"/>
        </w:rPr>
      </w:pPr>
      <w:r w:rsidRPr="00D7283B">
        <w:rPr>
          <w:sz w:val="24"/>
          <w:szCs w:val="24"/>
          <w:lang w:val="uk-UA"/>
        </w:rPr>
        <w:t>Бородин, Б. О клавирном творчестве Гайдна / Б. Бородин // Фортепиано. - 2004. – №3-4. –</w:t>
      </w:r>
      <w:r w:rsidR="00D7283B">
        <w:rPr>
          <w:sz w:val="24"/>
          <w:szCs w:val="24"/>
          <w:lang w:val="uk-UA"/>
        </w:rPr>
        <w:t xml:space="preserve"> С</w:t>
      </w:r>
      <w:r w:rsidRPr="00D7283B">
        <w:rPr>
          <w:sz w:val="24"/>
          <w:szCs w:val="24"/>
          <w:lang w:val="uk-UA"/>
        </w:rPr>
        <w:t>.52-59.</w:t>
      </w:r>
    </w:p>
    <w:p w:rsidR="00AF79E1" w:rsidRPr="00D7283B" w:rsidRDefault="00AF79E1" w:rsidP="00AF79E1">
      <w:pPr>
        <w:numPr>
          <w:ilvl w:val="0"/>
          <w:numId w:val="48"/>
        </w:numPr>
        <w:spacing w:after="0" w:line="240" w:lineRule="auto"/>
        <w:contextualSpacing/>
        <w:rPr>
          <w:sz w:val="24"/>
          <w:szCs w:val="24"/>
          <w:lang w:val="uk-UA"/>
        </w:rPr>
      </w:pPr>
      <w:r w:rsidRPr="00D7283B">
        <w:rPr>
          <w:sz w:val="24"/>
          <w:szCs w:val="24"/>
          <w:lang w:val="uk-UA"/>
        </w:rPr>
        <w:t>Горохина, Н. А. Эволюция сонатной формы - / Н. А. Горохига – Киев: Муз. Украина, 1973.</w:t>
      </w:r>
    </w:p>
    <w:p w:rsidR="00AF79E1" w:rsidRPr="00D7283B" w:rsidRDefault="00AF79E1" w:rsidP="00AF79E1">
      <w:pPr>
        <w:numPr>
          <w:ilvl w:val="0"/>
          <w:numId w:val="48"/>
        </w:numPr>
        <w:spacing w:after="0" w:line="240" w:lineRule="auto"/>
        <w:contextualSpacing/>
        <w:rPr>
          <w:sz w:val="24"/>
          <w:szCs w:val="24"/>
          <w:lang w:val="uk-UA"/>
        </w:rPr>
      </w:pPr>
      <w:r w:rsidRPr="00D7283B">
        <w:rPr>
          <w:sz w:val="24"/>
          <w:szCs w:val="24"/>
          <w:lang w:val="uk-UA"/>
        </w:rPr>
        <w:t>Протопопов, В. Л. Сонатная форма в западноевропейской музыке 2-ой половины XIX века / В. Л. Протопопов – М.: Музыка, 2002.</w:t>
      </w:r>
    </w:p>
    <w:p w:rsidR="00AF79E1" w:rsidRPr="00D7283B" w:rsidRDefault="00AF79E1" w:rsidP="00AF79E1">
      <w:pPr>
        <w:numPr>
          <w:ilvl w:val="0"/>
          <w:numId w:val="48"/>
        </w:numPr>
        <w:spacing w:after="0" w:line="240" w:lineRule="auto"/>
        <w:contextualSpacing/>
        <w:rPr>
          <w:sz w:val="24"/>
          <w:szCs w:val="24"/>
          <w:lang w:val="uk-UA"/>
        </w:rPr>
      </w:pPr>
      <w:r w:rsidRPr="00D7283B">
        <w:rPr>
          <w:sz w:val="24"/>
          <w:szCs w:val="24"/>
          <w:lang w:val="uk-UA"/>
        </w:rPr>
        <w:t>Баудра – Екадя, Е. Интерпретация Моцарт / Е. Баудра-Екадя – М. : Музыка, 1972.</w:t>
      </w:r>
    </w:p>
    <w:p w:rsidR="00ED4211" w:rsidRPr="00D7283B" w:rsidRDefault="00ED4211" w:rsidP="00770FFB">
      <w:pPr>
        <w:suppressAutoHyphens/>
        <w:spacing w:after="0" w:line="240" w:lineRule="auto"/>
        <w:contextualSpacing/>
        <w:jc w:val="center"/>
        <w:rPr>
          <w:rFonts w:eastAsia="ヒラギノ角ゴ Pro W3"/>
          <w:b/>
          <w:color w:val="000000" w:themeColor="text1"/>
          <w:kern w:val="2"/>
          <w:sz w:val="24"/>
          <w:szCs w:val="24"/>
          <w:lang w:val="uk-UA" w:eastAsia="hi-IN" w:bidi="hi-IN"/>
        </w:rPr>
      </w:pPr>
    </w:p>
    <w:p w:rsidR="00770FFB" w:rsidRPr="00ED4211" w:rsidRDefault="00770FFB" w:rsidP="00770FFB">
      <w:pPr>
        <w:suppressAutoHyphens/>
        <w:spacing w:after="0" w:line="240" w:lineRule="auto"/>
        <w:contextualSpacing/>
        <w:jc w:val="center"/>
        <w:rPr>
          <w:rFonts w:eastAsia="Helvetica"/>
          <w:b/>
          <w:color w:val="000000" w:themeColor="text1"/>
          <w:kern w:val="2"/>
          <w:lang w:val="uk-UA" w:eastAsia="hi-IN" w:bidi="hi-IN"/>
        </w:rPr>
      </w:pPr>
      <w:r w:rsidRPr="00ED4211">
        <w:rPr>
          <w:rFonts w:eastAsia="ヒラギノ角ゴ Pro W3"/>
          <w:b/>
          <w:color w:val="000000" w:themeColor="text1"/>
          <w:kern w:val="2"/>
          <w:lang w:val="uk-UA" w:eastAsia="hi-IN" w:bidi="hi-IN"/>
        </w:rPr>
        <w:t xml:space="preserve">Список нотних збірок </w:t>
      </w:r>
      <w:r w:rsidR="00462D61" w:rsidRPr="00ED4211">
        <w:rPr>
          <w:rFonts w:eastAsia="ヒラギノ角ゴ Pro W3"/>
          <w:b/>
          <w:color w:val="000000" w:themeColor="text1"/>
          <w:kern w:val="2"/>
          <w:lang w:val="uk-UA" w:eastAsia="hi-IN" w:bidi="hi-IN"/>
        </w:rPr>
        <w:t>сонатин та сонат</w:t>
      </w:r>
      <w:r w:rsidRPr="00ED4211">
        <w:rPr>
          <w:rFonts w:eastAsia="ヒラギノ角ゴ Pro W3"/>
          <w:b/>
          <w:color w:val="000000" w:themeColor="text1"/>
          <w:kern w:val="2"/>
          <w:lang w:val="uk-UA" w:eastAsia="hi-IN" w:bidi="hi-IN"/>
        </w:rPr>
        <w:t xml:space="preserve"> для опрацювання</w:t>
      </w:r>
    </w:p>
    <w:p w:rsidR="00ED4211" w:rsidRPr="00733490" w:rsidRDefault="00ED4211" w:rsidP="00D7283B">
      <w:pPr>
        <w:pStyle w:val="a3"/>
        <w:numPr>
          <w:ilvl w:val="0"/>
          <w:numId w:val="57"/>
        </w:numPr>
        <w:ind w:left="714" w:hanging="357"/>
        <w:jc w:val="both"/>
        <w:rPr>
          <w:bCs/>
          <w:sz w:val="24"/>
        </w:rPr>
      </w:pPr>
      <w:r w:rsidRPr="00733490">
        <w:rPr>
          <w:bCs/>
          <w:sz w:val="24"/>
        </w:rPr>
        <w:t>Беркович И. Сонатини Соль мажор, До мажор</w:t>
      </w:r>
    </w:p>
    <w:p w:rsidR="006074EC" w:rsidRPr="00733490" w:rsidRDefault="006074EC" w:rsidP="00D7283B">
      <w:pPr>
        <w:pStyle w:val="a3"/>
        <w:numPr>
          <w:ilvl w:val="0"/>
          <w:numId w:val="57"/>
        </w:numPr>
        <w:ind w:left="714" w:hanging="357"/>
        <w:jc w:val="both"/>
        <w:rPr>
          <w:bCs/>
          <w:sz w:val="24"/>
        </w:rPr>
      </w:pPr>
      <w:r w:rsidRPr="00733490">
        <w:rPr>
          <w:bCs/>
          <w:sz w:val="24"/>
        </w:rPr>
        <w:t>Бетховен Л. Сонатина Соль мажор</w:t>
      </w:r>
    </w:p>
    <w:p w:rsidR="006074EC" w:rsidRPr="00733490" w:rsidRDefault="006074EC" w:rsidP="00D7283B">
      <w:pPr>
        <w:pStyle w:val="a3"/>
        <w:numPr>
          <w:ilvl w:val="0"/>
          <w:numId w:val="57"/>
        </w:numPr>
        <w:ind w:left="714" w:hanging="357"/>
        <w:jc w:val="both"/>
        <w:rPr>
          <w:bCs/>
          <w:sz w:val="24"/>
        </w:rPr>
      </w:pPr>
      <w:r w:rsidRPr="00733490">
        <w:rPr>
          <w:bCs/>
          <w:sz w:val="24"/>
        </w:rPr>
        <w:t>Вебер К. Соч.3 Анданте с вариациями</w:t>
      </w:r>
    </w:p>
    <w:p w:rsidR="006074EC" w:rsidRPr="00D7283B" w:rsidRDefault="006074EC" w:rsidP="00D7283B">
      <w:pPr>
        <w:pStyle w:val="a3"/>
        <w:numPr>
          <w:ilvl w:val="0"/>
          <w:numId w:val="57"/>
        </w:numPr>
        <w:ind w:left="714" w:hanging="357"/>
        <w:jc w:val="both"/>
        <w:rPr>
          <w:bCs/>
          <w:sz w:val="24"/>
        </w:rPr>
      </w:pPr>
      <w:r w:rsidRPr="00D7283B">
        <w:rPr>
          <w:bCs/>
          <w:sz w:val="24"/>
        </w:rPr>
        <w:t>Гедике А. Соч.36 Сонатина До мажор</w:t>
      </w:r>
      <w:r w:rsidR="00D7283B">
        <w:rPr>
          <w:bCs/>
          <w:sz w:val="24"/>
        </w:rPr>
        <w:t>,</w:t>
      </w:r>
      <w:r w:rsidRPr="00D7283B">
        <w:rPr>
          <w:bCs/>
          <w:sz w:val="24"/>
        </w:rPr>
        <w:t>Соч.46. Тема с вариациями До мажор</w:t>
      </w:r>
    </w:p>
    <w:p w:rsidR="009E192D" w:rsidRPr="00D7283B" w:rsidRDefault="009E192D" w:rsidP="00D7283B">
      <w:pPr>
        <w:pStyle w:val="a3"/>
        <w:numPr>
          <w:ilvl w:val="0"/>
          <w:numId w:val="57"/>
        </w:numPr>
        <w:ind w:left="714" w:hanging="357"/>
        <w:jc w:val="both"/>
        <w:rPr>
          <w:bCs/>
          <w:sz w:val="24"/>
        </w:rPr>
      </w:pPr>
      <w:r w:rsidRPr="00D7283B">
        <w:rPr>
          <w:bCs/>
          <w:sz w:val="24"/>
        </w:rPr>
        <w:t>Гайдн Й. Сонаты: Ре мажор, Соль мажор, Ми мажор, Фа мажор, До мажор, си</w:t>
      </w:r>
      <w:r w:rsidR="00D7283B">
        <w:rPr>
          <w:bCs/>
          <w:sz w:val="24"/>
        </w:rPr>
        <w:t xml:space="preserve"> </w:t>
      </w:r>
      <w:r w:rsidRPr="00D7283B">
        <w:rPr>
          <w:bCs/>
          <w:sz w:val="24"/>
        </w:rPr>
        <w:t>минор, до-диез минор</w:t>
      </w:r>
    </w:p>
    <w:p w:rsidR="006074EC" w:rsidRPr="00D7283B" w:rsidRDefault="009E192D" w:rsidP="00D7283B">
      <w:pPr>
        <w:pStyle w:val="a3"/>
        <w:numPr>
          <w:ilvl w:val="0"/>
          <w:numId w:val="57"/>
        </w:numPr>
        <w:ind w:left="714" w:hanging="357"/>
        <w:jc w:val="both"/>
        <w:rPr>
          <w:bCs/>
          <w:sz w:val="24"/>
        </w:rPr>
      </w:pPr>
      <w:r w:rsidRPr="00D7283B">
        <w:rPr>
          <w:bCs/>
          <w:sz w:val="24"/>
        </w:rPr>
        <w:t>Клементи М. Соч. 38 Сонатина Си-бемоль мажор, Соч.37 Сонатина Ми-бемоль</w:t>
      </w:r>
      <w:r w:rsidR="00D7283B" w:rsidRPr="00D7283B">
        <w:rPr>
          <w:bCs/>
          <w:sz w:val="24"/>
        </w:rPr>
        <w:t xml:space="preserve"> </w:t>
      </w:r>
      <w:r w:rsidR="006074EC" w:rsidRPr="00D7283B">
        <w:rPr>
          <w:bCs/>
          <w:sz w:val="24"/>
        </w:rPr>
        <w:t>М</w:t>
      </w:r>
      <w:r w:rsidRPr="00D7283B">
        <w:rPr>
          <w:bCs/>
          <w:sz w:val="24"/>
        </w:rPr>
        <w:t>ажор</w:t>
      </w:r>
      <w:r w:rsidR="006074EC" w:rsidRPr="00D7283B">
        <w:rPr>
          <w:bCs/>
          <w:sz w:val="24"/>
        </w:rPr>
        <w:t>; Соч.36. Сонатины №№1,2</w:t>
      </w:r>
    </w:p>
    <w:p w:rsidR="009E192D" w:rsidRPr="00733490" w:rsidRDefault="009E192D" w:rsidP="00D7283B">
      <w:pPr>
        <w:pStyle w:val="a3"/>
        <w:numPr>
          <w:ilvl w:val="0"/>
          <w:numId w:val="57"/>
        </w:numPr>
        <w:ind w:left="714" w:hanging="357"/>
        <w:jc w:val="both"/>
        <w:rPr>
          <w:bCs/>
          <w:sz w:val="24"/>
        </w:rPr>
      </w:pPr>
      <w:r w:rsidRPr="00733490">
        <w:rPr>
          <w:bCs/>
          <w:sz w:val="24"/>
        </w:rPr>
        <w:t>Кулау Ф. Соч.55 Сонатина До мажор, соч. 59 Сонатина Ля мажор</w:t>
      </w:r>
    </w:p>
    <w:p w:rsidR="009E192D" w:rsidRPr="00D7283B" w:rsidRDefault="00733490" w:rsidP="00D7283B">
      <w:pPr>
        <w:pStyle w:val="a3"/>
        <w:numPr>
          <w:ilvl w:val="0"/>
          <w:numId w:val="57"/>
        </w:numPr>
        <w:ind w:left="714" w:hanging="357"/>
        <w:jc w:val="both"/>
        <w:rPr>
          <w:bCs/>
          <w:sz w:val="24"/>
        </w:rPr>
      </w:pPr>
      <w:r w:rsidRPr="00D7283B">
        <w:rPr>
          <w:bCs/>
          <w:sz w:val="24"/>
        </w:rPr>
        <w:t>Моцарт В. Вариации на тему из оперы "Волшебная флейта"</w:t>
      </w:r>
      <w:r w:rsidR="00D7283B" w:rsidRPr="00D7283B">
        <w:rPr>
          <w:bCs/>
          <w:sz w:val="24"/>
        </w:rPr>
        <w:t xml:space="preserve">, </w:t>
      </w:r>
      <w:r w:rsidRPr="00D7283B">
        <w:rPr>
          <w:sz w:val="24"/>
        </w:rPr>
        <w:t>Шесть легких сонатин, Легкие вариации До мажор</w:t>
      </w:r>
      <w:r w:rsidR="00D7283B" w:rsidRPr="00D7283B">
        <w:rPr>
          <w:sz w:val="24"/>
        </w:rPr>
        <w:t xml:space="preserve">,  </w:t>
      </w:r>
      <w:r w:rsidR="009E192D" w:rsidRPr="00D7283B">
        <w:rPr>
          <w:bCs/>
          <w:sz w:val="24"/>
        </w:rPr>
        <w:t>Сонаты Фа мажор, Соль мажор, Си-бемоль мажор, До мажор,</w:t>
      </w:r>
      <w:r w:rsidRPr="00D7283B">
        <w:rPr>
          <w:bCs/>
          <w:sz w:val="24"/>
        </w:rPr>
        <w:t xml:space="preserve"> </w:t>
      </w:r>
      <w:r w:rsidR="009E192D" w:rsidRPr="00D7283B">
        <w:rPr>
          <w:bCs/>
          <w:sz w:val="24"/>
        </w:rPr>
        <w:t>Рондо Ре мажор, Фантазия ре минор</w:t>
      </w:r>
    </w:p>
    <w:p w:rsidR="006074EC" w:rsidRPr="00733490" w:rsidRDefault="006074EC" w:rsidP="00D7283B">
      <w:pPr>
        <w:pStyle w:val="a3"/>
        <w:numPr>
          <w:ilvl w:val="0"/>
          <w:numId w:val="57"/>
        </w:numPr>
        <w:ind w:left="714" w:hanging="357"/>
        <w:jc w:val="both"/>
        <w:rPr>
          <w:bCs/>
          <w:sz w:val="24"/>
        </w:rPr>
      </w:pPr>
      <w:r w:rsidRPr="00733490">
        <w:rPr>
          <w:sz w:val="24"/>
        </w:rPr>
        <w:t>Скарлатти Д. 60 сонат, под ред. А. Гольденвейзера</w:t>
      </w:r>
    </w:p>
    <w:p w:rsidR="00073B43" w:rsidRPr="00733490" w:rsidRDefault="00073B43" w:rsidP="00D7283B">
      <w:pPr>
        <w:pStyle w:val="a3"/>
        <w:numPr>
          <w:ilvl w:val="0"/>
          <w:numId w:val="57"/>
        </w:numPr>
        <w:ind w:left="714" w:hanging="357"/>
        <w:jc w:val="both"/>
        <w:rPr>
          <w:bCs/>
          <w:sz w:val="24"/>
        </w:rPr>
      </w:pPr>
      <w:r w:rsidRPr="00733490">
        <w:rPr>
          <w:bCs/>
          <w:sz w:val="24"/>
        </w:rPr>
        <w:t>Хаслингер Т. Сонатина До мажор</w:t>
      </w:r>
    </w:p>
    <w:p w:rsidR="00073B43" w:rsidRPr="00733490" w:rsidRDefault="00073B43" w:rsidP="00D7283B">
      <w:pPr>
        <w:pStyle w:val="a3"/>
        <w:numPr>
          <w:ilvl w:val="0"/>
          <w:numId w:val="57"/>
        </w:numPr>
        <w:ind w:left="714" w:hanging="357"/>
        <w:jc w:val="both"/>
        <w:rPr>
          <w:bCs/>
          <w:sz w:val="24"/>
        </w:rPr>
      </w:pPr>
      <w:r w:rsidRPr="00733490">
        <w:rPr>
          <w:bCs/>
          <w:sz w:val="24"/>
        </w:rPr>
        <w:t>Чимароза Д. Сонаты ре минор, соль минор</w:t>
      </w:r>
      <w:r w:rsidR="00733490" w:rsidRPr="00733490">
        <w:rPr>
          <w:bCs/>
          <w:sz w:val="24"/>
        </w:rPr>
        <w:t>,</w:t>
      </w:r>
      <w:r w:rsidR="00733490" w:rsidRPr="00733490">
        <w:rPr>
          <w:sz w:val="24"/>
        </w:rPr>
        <w:t xml:space="preserve"> ля минор, Соль мажор</w:t>
      </w:r>
    </w:p>
    <w:p w:rsidR="00733490" w:rsidRDefault="00733490" w:rsidP="00AF79E1">
      <w:pPr>
        <w:spacing w:after="0" w:line="360" w:lineRule="auto"/>
        <w:contextualSpacing/>
        <w:jc w:val="center"/>
        <w:rPr>
          <w:rFonts w:eastAsia="Times New Roman"/>
          <w:b/>
          <w:bCs/>
          <w:lang w:val="uk-UA" w:eastAsia="ru-RU"/>
        </w:rPr>
      </w:pPr>
    </w:p>
    <w:p w:rsidR="00AF79E1" w:rsidRPr="007A7E00" w:rsidRDefault="00AF79E1" w:rsidP="00AF79E1">
      <w:pPr>
        <w:spacing w:after="0" w:line="360" w:lineRule="auto"/>
        <w:contextualSpacing/>
        <w:jc w:val="center"/>
        <w:rPr>
          <w:rFonts w:eastAsia="Times New Roman"/>
          <w:b/>
          <w:bCs/>
          <w:lang w:val="uk-UA" w:eastAsia="ru-RU"/>
        </w:rPr>
      </w:pPr>
      <w:r w:rsidRPr="007A7E00">
        <w:rPr>
          <w:rFonts w:eastAsia="Times New Roman"/>
          <w:b/>
          <w:bCs/>
          <w:lang w:val="uk-UA" w:eastAsia="ru-RU"/>
        </w:rPr>
        <w:t xml:space="preserve">РОЗДІЛ 6. РОБОТА НАД П’ЄСАМИ </w:t>
      </w:r>
    </w:p>
    <w:p w:rsidR="00AF79E1" w:rsidRPr="007A7E00" w:rsidRDefault="00AF79E1" w:rsidP="00AF79E1">
      <w:pPr>
        <w:numPr>
          <w:ilvl w:val="1"/>
          <w:numId w:val="0"/>
        </w:numPr>
        <w:spacing w:after="0" w:line="360" w:lineRule="auto"/>
        <w:contextualSpacing/>
        <w:jc w:val="center"/>
        <w:rPr>
          <w:rFonts w:eastAsia="Times New Roman"/>
          <w:b/>
          <w:bCs/>
          <w:lang w:val="uk-UA" w:eastAsia="ru-RU"/>
        </w:rPr>
      </w:pPr>
      <w:r w:rsidRPr="007A7E00">
        <w:rPr>
          <w:rFonts w:eastAsia="Times New Roman"/>
          <w:b/>
          <w:bCs/>
          <w:lang w:val="uk-UA" w:eastAsia="ru-RU"/>
        </w:rPr>
        <w:t xml:space="preserve">6.1. Жанр п’єси в творчості зарубіжних композитоів: особливості опрацювання та інтерпретації </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Робота над п'єсами має свою специфіку, свої завдання, свої труднощі. Робота над цим фортепіанним жанром закріплює навички, набуті під час роботи над вправами, етюдами і класичної частиною репертуару.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П'єси малої форми складають значну частину педагогічного репертуару. У фортепіанної літературі існує багато чудових збірок композиторів-класиків для молодих музикантів, які стали хрестоматійним матеріалом. Досить перерахувати деякі з них: П. Чайковський «Дитячий альбом», Р. Шуман «Альбом для юнацтва», «Дитячі сцени», С. Прокоф'єв «Дитяча музика» соч.65, В.Косенко «24 дитячі п'єси для фортепіано» і інші.</w:t>
      </w:r>
    </w:p>
    <w:p w:rsidR="00AF79E1" w:rsidRPr="007A7E00" w:rsidRDefault="00AF79E1" w:rsidP="00AF79E1">
      <w:pPr>
        <w:spacing w:after="0" w:line="360" w:lineRule="auto"/>
        <w:contextualSpacing/>
        <w:jc w:val="both"/>
        <w:rPr>
          <w:rFonts w:eastAsia="Times New Roman"/>
          <w:i/>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Аналіз основних типів п'єс малої форми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Величезна кількість п'єс, що став класикою педагогічного репертуару, стрімко поповнюється новими творами сучасних вітчизняних і зарубіжних авторів. Для орієнтації в такому розмаїтті багато педагогів-музиканти беруть наступне умовне підрозділ на основні типи п'єс малої форми: жанрові п'єси, кантиленні п'єси, програмно-характерні п'єси, клавірні п'єси (п'єси старовинних композиторів), віртуозні п'єси, естрадно-джазові п'єси і п'єси з елементами авангардних технік композицій.</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Головною і кінцевою метою при вивченні будь-якого музичного твору є досягнення піаністом розуміння задуму композитора і передача його на хорошому виконавському рівні, тобто осмислено, технічно вільно, музично, емоційно і виразно. У той же час, кожен з вищеназваних типів п'єс малої форми має цілий набір особливостей і специфічних труднощів, які необхідно знати і враховувати при роботі.</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Жанрові п'єси</w:t>
      </w:r>
      <w:r w:rsidRPr="007A7E00">
        <w:rPr>
          <w:rFonts w:eastAsia="Times New Roman"/>
          <w:color w:val="000000" w:themeColor="text1"/>
          <w:lang w:val="uk-UA" w:eastAsia="ru-RU"/>
        </w:rPr>
        <w:t xml:space="preserve"> - це п'єси з явно вираженою жанровою приналежністю, позначеної в самій назві. Це знамениті «три кити» - марш, танець, пісня. П'єси, позначені в назві як «Пісня» (наприклад, «Пісня» Л.Ревуцького), ми умовно відносимо до кантиленою творів, про які мова піде окремо.</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В основі кантиленних п'єс, як правило, лежить красива мелодія. А мелодія передбачає виконання legato. Це один з основних прийомів гри на фортепіано, і роботі над ним необхідно приділяти увагу протягом всього періоду навчання у вузі. Робота над кантиленою п'єсами дає можливість закріплення набутих звукових і інтонаційних уявлень, виховує слуховий контроль і культуру звуковидобування, усвідомлене ставлення до фразуванню і «диханню» мелодії.</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b/>
          <w:color w:val="000000" w:themeColor="text1"/>
          <w:lang w:val="uk-UA" w:eastAsia="ru-RU"/>
        </w:rPr>
        <w:tab/>
      </w:r>
      <w:r w:rsidRPr="007A7E00">
        <w:rPr>
          <w:rFonts w:eastAsia="Times New Roman"/>
          <w:color w:val="000000" w:themeColor="text1"/>
          <w:lang w:val="uk-UA" w:eastAsia="ru-RU"/>
        </w:rPr>
        <w:t xml:space="preserve">Беручись за роботу над </w:t>
      </w:r>
      <w:r w:rsidRPr="007A7E00">
        <w:rPr>
          <w:rFonts w:eastAsia="Times New Roman"/>
          <w:i/>
          <w:color w:val="000000" w:themeColor="text1"/>
          <w:lang w:val="uk-UA" w:eastAsia="ru-RU"/>
        </w:rPr>
        <w:t>програмно-характерною п'єсою</w:t>
      </w:r>
      <w:r w:rsidRPr="007A7E00">
        <w:rPr>
          <w:rFonts w:eastAsia="Times New Roman"/>
          <w:color w:val="000000" w:themeColor="text1"/>
          <w:lang w:val="uk-UA" w:eastAsia="ru-RU"/>
        </w:rPr>
        <w:t xml:space="preserve">, необхідно визначити сюжетно-драматургічну лінію розвитку, позначити подібний коло і виконавські прийоми, за допомогою яких ці образи будуть втілюватися. Розкриття барвистих і образотворчих можливостей фортепіано - одна з головних задач при вивченні таких п'єс. У процесі роботи відбувається закріплення основних штрихових прийомів звуковидобування, розуміння </w:t>
      </w:r>
      <w:r w:rsidRPr="007A7E00">
        <w:rPr>
          <w:rFonts w:eastAsia="Times New Roman"/>
          <w:color w:val="000000" w:themeColor="text1"/>
          <w:lang w:val="uk-UA" w:eastAsia="ru-RU"/>
        </w:rPr>
        <w:lastRenderedPageBreak/>
        <w:t>значення гармонії, динаміки, педалізації, фразування, цезур. Особливо це важливо на початковому етапі навчання, так як служить формуванню бази, основи для подальших занять музикою.</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Клавірні п'єси</w:t>
      </w:r>
      <w:r w:rsidRPr="007A7E00">
        <w:rPr>
          <w:rFonts w:eastAsia="Times New Roman"/>
          <w:color w:val="000000" w:themeColor="text1"/>
          <w:lang w:val="uk-UA" w:eastAsia="ru-RU"/>
        </w:rPr>
        <w:t>. Клавирная музика - це величезний пласт європейської музичної культури, який охоплює період 16-18 століть. До наших днів дійшло безліч, як найпростіших, примітивних зразків, так і складних музичних форм. Саме в творчості композиторів цієї епохи формувалися засоби вираження, властиві тільки клавіру (фактура, специфічна клавирная техніка, динаміка, апплікатура і т.д.) - ті особливості, які в подальшому лягли в основу фортепіанного мистецтва. Клавирное творчість І. С. Баха до сих пір вважається неперевершеною школою фортепіанного виконавства. Педагогічний репертуар піаніста включає досить велика кількість творів майстрів старовинної музики. Це п'єси Г.Ф.Телемана, Д.Г.Тюрка, Г.Персела, Ж.Б.Люллі, Г. Ф. Генделя, Ж.Ф.Рамо, Ф. Купера, К.Дакена, Д. Скарлатті, Д. Фрескобальді, І.Я.Фробергера.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b/>
          <w:color w:val="000000" w:themeColor="text1"/>
          <w:lang w:val="uk-UA" w:eastAsia="ru-RU"/>
        </w:rPr>
        <w:tab/>
      </w:r>
      <w:r w:rsidRPr="007A7E00">
        <w:rPr>
          <w:rFonts w:eastAsia="Times New Roman"/>
          <w:color w:val="000000" w:themeColor="text1"/>
          <w:lang w:val="uk-UA" w:eastAsia="ru-RU"/>
        </w:rPr>
        <w:t>На прикладах клавірних п'єс ми знайомимося з тими видами фортепіанної фактури, з якими зустрічаємося, перш за все, в творах великої форми - сонатини і сонати Д. Скарлатті, Д.Чімароза, М.Клементи, Й. Гайдна, В. Моцарта, Л. Бетховена . Це так звані «альбертієви баси», «коротка» і «ламана» октава, зіставлення регістрів, динаміка, інструментовочние відтінки і т.п. Вивчаючи такі твори піаністу потрібно звернути особливу увагу на вироблення специфічного туше, дотику до клавіші, що створює відчуття звукового ефекту старовинного інструменту. Багато творів старих майстрів припускають виконання їх в досить швидкому темпі (К.Дакен «Кукушка»). Поєднання всіх виконавських завдань ставить багато творів старовинної музики в розряд віртуозних п'єс.</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Віртуозні п'єси</w:t>
      </w:r>
      <w:r w:rsidRPr="007A7E00">
        <w:rPr>
          <w:rFonts w:eastAsia="Times New Roman"/>
          <w:color w:val="000000" w:themeColor="text1"/>
          <w:lang w:val="uk-UA" w:eastAsia="ru-RU"/>
        </w:rPr>
        <w:t xml:space="preserve">. Віртуозна п'єса передбачає поєднання багатьох художніх виконавських завдань і високий рівень технічної складності (фактура, моторика, силова витривалість). Головний принцип в роботі над віртуозною п'єсою полягає в тому, щоб, вирішуючи технічні складності, пам'ятати про </w:t>
      </w:r>
      <w:r w:rsidRPr="007A7E00">
        <w:rPr>
          <w:rFonts w:eastAsia="Times New Roman"/>
          <w:color w:val="000000" w:themeColor="text1"/>
          <w:lang w:val="uk-UA" w:eastAsia="ru-RU"/>
        </w:rPr>
        <w:lastRenderedPageBreak/>
        <w:t>головне - художньому задумі композитора. Саме його втілення повинна служити технічна сторона виконання.</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Естрадно-джазові п'єси і п'єси з елементами авангардних технік композицій</w:t>
      </w:r>
      <w:r w:rsidRPr="007A7E00">
        <w:rPr>
          <w:rFonts w:eastAsia="Times New Roman"/>
          <w:color w:val="000000" w:themeColor="text1"/>
          <w:lang w:val="uk-UA" w:eastAsia="ru-RU"/>
        </w:rPr>
        <w:t>. Такі твори мають яскраво виражені відмінності від традиційного класичного виконання в ритміці, агогике, прийомах звуковидобування, педалізації, технічні прийоми. У роботі з такими творами виникають ті ж проблеми, що і в класичних п'єсах: фактурна насиченість, акустична координація, звукова культура, відповідна музичному образу, фразування і дихання, педалізація. Тому завдання будуть ті ж, тільки вирішувати їх доведеться на прикладі більш сучасної музичної мови.</w:t>
      </w:r>
    </w:p>
    <w:p w:rsidR="00AF79E1" w:rsidRPr="007A7E00" w:rsidRDefault="00AF79E1" w:rsidP="00AF79E1">
      <w:pPr>
        <w:spacing w:after="0" w:line="360" w:lineRule="auto"/>
        <w:contextualSpacing/>
        <w:jc w:val="both"/>
        <w:rPr>
          <w:rFonts w:eastAsia="Times New Roman"/>
          <w:b/>
          <w:color w:val="000000" w:themeColor="text1"/>
          <w:lang w:val="uk-UA" w:eastAsia="ru-RU"/>
        </w:rPr>
      </w:pPr>
      <w:r w:rsidRPr="007A7E00">
        <w:rPr>
          <w:rFonts w:eastAsia="Times New Roman"/>
          <w:i/>
          <w:color w:val="000000" w:themeColor="text1"/>
          <w:lang w:val="uk-UA" w:eastAsia="ru-RU"/>
        </w:rPr>
        <w:tab/>
      </w:r>
      <w:r w:rsidRPr="007A7E00">
        <w:rPr>
          <w:rFonts w:eastAsia="Times New Roman"/>
          <w:color w:val="000000" w:themeColor="text1"/>
          <w:lang w:val="uk-UA" w:eastAsia="ru-RU"/>
        </w:rPr>
        <w:tab/>
      </w:r>
      <w:r w:rsidRPr="007A7E00">
        <w:rPr>
          <w:rFonts w:eastAsia="Times New Roman"/>
          <w:b/>
          <w:color w:val="000000" w:themeColor="text1"/>
          <w:lang w:val="uk-UA" w:eastAsia="ru-RU"/>
        </w:rPr>
        <w:t>Фортепіанна творчість П.Чайковського</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П.Чайковський (1840-1893) не був «фортепианно мислячим» композитором: з чисто піаністичної точки зору його твори для фортепіано часто недостатньо виграшні і не дуже зручні для виконання. Але вони привертають свіжістю, образністю музики, простотою і безпосередністю вираження. Чайковському належить понад сто п'єс для фортепіано різного об'єму і типу, які користувалися широкою популярністю у сучасників. Багато з цих п'єс зайняли міцне місце і на концертній естраді, і в повсякденному побуті, ставши невід'ємним надбанням домашнього музикування. Чи не вирізняючись особливою витонченістю піаністичної фактури і оригінальністю прийомів викладу, вони залучали своїм виразним мелодизмом і яскравою образністю музики, пов'язаної з рідними і близькими серцю композитора картинами російської міської та садибної життя.</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Фортепіанний стиль П.Чайковського з'єднує риси шуманівською характеристичності і гостроти малюнка з безискусственность простотою і задушевністю пісенно-романсного мелосу. Основну частину його фортепіанних творів представляють невеликі і технічно нескладні п'єси, розраховані на середні аматорські можливості. Одна з серій цих п'єс, позначена ор. 40, так і названа «12 п'єс середньої складності». Як правило, це ліричні або характеристично-образотворчі мініатюри в типових для романтичного піанізму </w:t>
      </w:r>
      <w:r w:rsidRPr="007A7E00">
        <w:rPr>
          <w:rFonts w:eastAsia="Times New Roman"/>
          <w:color w:val="000000" w:themeColor="text1"/>
          <w:lang w:val="uk-UA" w:eastAsia="ru-RU"/>
        </w:rPr>
        <w:lastRenderedPageBreak/>
        <w:t>жанрах: Романс, Ноктюрн, Експромт, Гумореска і т. Д. Багато з них відзначені рисами тієї інтимної «домашности», яка була характерна для російського піанізму першої половини XIX століття , включаючи і деякі з глінкінскому фортепіанних творів. Такий простотою і безпосередністю вираження відрізняються співучі п'єси П.Чайковського, типу пісні або романсу, в яких мелодія, яка перебуває зазвичай у верхньому голосі, підтримується рівним акордовим або гармонійно фігурували акомпанементом з виникаючими час від часу імітаціями і вільними підголосками в середніх голосах. Це, наприклад, «Пісня без слів» з серії ор. 2 під загальною назвою «Спогад про Гапсале», «Романс» ор. 5. До того ж типу належать і два ноктюрн, з яких особливо приваблює своєю мелодійною виразністю і витонченістю фактури до-дієз-мінорний ноктюрн ор. 19. Верхній мелодійний голос переноситься в репризі тричастинній форми в середній «віолончельний» регістр і обвивається тонким пасажним орнаментом в правій руці. Таким чином, долається механічна повторність і досягається різноманітність колориту. Найпростішим же зразком п'єс цього роду може служити «Сумна пісенька» з ор. 40, в якій мелодія незмінно звучить у верхньому голосі на тлі рівномірного аккордового супроводу.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П'єси скерцозність характеру часто викликають живі конкретні жанрові асоціації. Така, наприклад, дотепна Гумореска ор.10 з гострими танцювальними ритмами і імітацією Гармошечна переборовши з настирливо повторюваними чергуваннями двох септаккордов або «Російська танець» ор. 40. Більш розгорнуту жанрову сценку є п'єса «У селі» з двома контрастують розділами: вступним Andante sostenuto пісенного складу і жвавим танцювальної Allegro molto vivace.</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Ряд п'єс написаний в танцювальних жанрах. Це, перш за все, мазурка та особливо улюблений П.Чайковським вальс. Йому належить ціла серія різноманітних за характером фортепіанних вальсів: Вальс-каприс, Вальс-скерцо, Салонний вальс, Сентиментальний вальс, Вальс-дрібничка, жартівливо-іграшковий Пятідольний вальс і просто вальси без додаткових визначень. У </w:t>
      </w:r>
      <w:r w:rsidRPr="007A7E00">
        <w:rPr>
          <w:rFonts w:eastAsia="Times New Roman"/>
          <w:color w:val="000000" w:themeColor="text1"/>
          <w:lang w:val="uk-UA" w:eastAsia="ru-RU"/>
        </w:rPr>
        <w:lastRenderedPageBreak/>
        <w:t>ритмі вальсу витримані і деякі з п'єс, які не мають цього позначення. Серед кращих зразків цього жанру можна назвати два вальсу з серії ор.40: легкий витончений ля-бемоль-мажорний і меланхолійно чутливий фа-дієз-мінорний. Рівне рух верхнього голосу половинними длительностями, «всупереч» тридольному розміром, в середньому розділі обох вальсів надає музиці особливу плавність і співучість.</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Видаючи свої фортепіанні мініатюри, як правило, серіями по шість, дванадцять (ор. 40) і навіть вісімнадцять (ор. 72) в кожній, П.Чайковський здебільшого не прагнув до їх внутрішній єдності і групував в одній серії дуже різнорідні за характером і за жанром п'єси. Винятком є ​​два цикли, об'єднаних загальним задумом, - «Пори року» і «Дитячий альбом».</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У творах більшого віртуозного плану, розрахованих на виконання з концертної естради, П.Чайковський часто звертається до того ж колі образів побуту або опоетизованої танцювальної, які так широко і різноманітно представлені в його численних фортепіанних мініатюрах, але наділяє їх в більш пишну блискучу піаністичну форму . До цієї групи належить одна з найбільш ранніх його фортепіанних п'єс «Русское скерцо», позначене op. 1. В основу цього твору покладена народна пісня, яка була записана композитором на Україні і яку він розвиває переважно за допомогою варіаційного методу. Більш широко задуману жанрову сцену є написана майже двома десятиліттями пізніше «Думка» (1886) - рід російсько-української рапсодії, в основу якої покладено оригінальні авторські теми народно-пісенного та танцювального характеру, розцвічує за допомогою різноманітних прийомів віртуозною фортепіанної техніки.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До тієї ж групи творів можна віднести і ряд п'єс з останнього фортепіанного циклу П.Чайковського ор. 72, написаного влітку 1893 року. Серед що входять до складу цього опусу вісімнадцяти п'єс, різних за своїм характером і ступенем складності, ми знаходимо такі прекрасні зразки поглибленої патетичної лірики композитора, як «Роздуми», влучні характеристичні замальовки шумановского типу (наприклад, «пустунка»), </w:t>
      </w:r>
      <w:r w:rsidRPr="007A7E00">
        <w:rPr>
          <w:rFonts w:eastAsia="Times New Roman"/>
          <w:color w:val="000000" w:themeColor="text1"/>
          <w:lang w:val="uk-UA" w:eastAsia="ru-RU"/>
        </w:rPr>
        <w:lastRenderedPageBreak/>
        <w:t>соковиті, колоритні жанрові сценки з народного життя ( «Сільський відгомін», «Запрошення до Тріпак»), блискучий віртуозний «Концертний полонез» і ряд інших.</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Найбільше і значне за широтою і змістовності задуму з сольних фортепіанних творів Чайковського - Велика соната соль мажор, написана в 1878 році.</w:t>
      </w:r>
    </w:p>
    <w:p w:rsidR="00AF79E1" w:rsidRPr="007A7E00" w:rsidRDefault="00AF79E1" w:rsidP="00AF79E1">
      <w:pPr>
        <w:spacing w:after="0" w:line="360" w:lineRule="auto"/>
        <w:contextualSpacing/>
        <w:jc w:val="both"/>
        <w:rPr>
          <w:rFonts w:eastAsia="Times New Roman"/>
          <w:b/>
          <w:color w:val="000000" w:themeColor="text1"/>
          <w:lang w:val="uk-UA" w:eastAsia="ru-RU"/>
        </w:rPr>
      </w:pPr>
      <w:r w:rsidRPr="007A7E00">
        <w:rPr>
          <w:rFonts w:eastAsia="Times New Roman"/>
          <w:b/>
          <w:color w:val="000000" w:themeColor="text1"/>
          <w:lang w:val="uk-UA" w:eastAsia="ru-RU"/>
        </w:rPr>
        <w:tab/>
        <w:t>Фортепіанні цикли П.Чайковського.</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 Чайковський з молодих років усвідомлював необхідність створення літератури, зверненої до дітей і юнацтва, однак приступив до втілення свого задуму, будучи вже зрілим майстром.</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b/>
          <w:color w:val="000000" w:themeColor="text1"/>
          <w:lang w:val="uk-UA" w:eastAsia="ru-RU"/>
        </w:rPr>
        <w:t>«Дитячий альбом».</w:t>
      </w:r>
      <w:r w:rsidRPr="007A7E00">
        <w:rPr>
          <w:rFonts w:eastAsia="Times New Roman"/>
          <w:color w:val="000000" w:themeColor="text1"/>
          <w:lang w:val="uk-UA" w:eastAsia="ru-RU"/>
        </w:rPr>
        <w:t xml:space="preserve"> Обдумуючи задум «Дитячого альбому», який сотворив в літні місяці 1878 року П.Чайковський писав: «Я хочу зробити цілий ряд маленьких уривків безумовної легкості з цікавими для дітей заголовками, як у Шумана». Посилаючись на аналогічне твір Шумана, він мав на увазі тільки спільне завдання - створити цикл невеликих і технічно нескладних п'єсок з дитячого життя, які були б доступні для виконання самими дітьми.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Титульний лист першого видання «Дитячого альбому» (1878) був такий: «Присвячується Володі Давидову. Дитячий альбом. Збірник легких п'єс для дітей (наслідування Шуману, опус (твір) 39) »(Володя Давидов - племінник композитора - прим. Автора).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Композитор з незвичайною чуйністю і тонким розумінням дитячої психології відбив в «Дитячому альбомі» життя і побут дітей того середовища, яка повсякденно його оточувала. У збірнику 24 п'єси, не пов'язані єдиною тематикою. Всі п'єси циклу программні, в кожному міститься конкретний сюжет, живе поетичне зміст.</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У «Дитячому альбомі» відображений широке коло образів. Це картини природи - «Зимовий ранок», «Пісня жайворонка», гри дітей - «Гра в конячки», «Хвороба ляльки», «Похорон ляльки», «Нова лялька», «Марш дерев'яних солдатиків». Жваво змальовані персонажі російських народних казок - «няниних казка», «Баба-яга», російської народної творчості - «Російська пісня», </w:t>
      </w:r>
      <w:r w:rsidRPr="007A7E00">
        <w:rPr>
          <w:rFonts w:eastAsia="Times New Roman"/>
          <w:color w:val="000000" w:themeColor="text1"/>
          <w:lang w:val="uk-UA" w:eastAsia="ru-RU"/>
        </w:rPr>
        <w:lastRenderedPageBreak/>
        <w:t>«Мужик на гармоніці грає», «Камаринская», пісні інших народів - «Італійська пісенька», «Старовинна французька пісенька »,« Німецька пісенька »,« Неаполітанська пісенька ». У циклі є елементи зображальності - «Шарманщик співає» і звуконаслідування - «Пісня жайворонка».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Чайковський, не вдаючись до спрощенцям, малює багатий внутрішній світ дитини в п'єсах «Ранкове роздум», «Солодка мрія» і «Хор».</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В основі пісень різних народів - справжні народні мелодії. «Російська пісня» побудована на темі пісні «Голова ль ти, моя голівонька». Народними італійськими мелодіями є «Неаполітанська пісенька», раніше ввійшла в балет «Лебедине озеро» і «Італійська пісенька». Інша італійська народна мелодія лягла в основу п'єси «Шарманщик співає». Тема «Стародавній французької пісеньки» також справжня, згодом була використана в опері «Орлеанська діва».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Цікаво, що П.Чайковський, ніколи не викладав дітям, мало стикався з питаннями навчання грі на фортепіано, проявив чудове знання фортепіанного викладу, доступного дитячим рукам.</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У всьому збірнику немає, наприклад, жодної октави або акорду, розташованого ширше, ніж в межах септими. У жодній п'єсці ми не знайдемо одночасного поєднання крайніх регістрів клавіатури, які потребують широкого відстані між руками. Нижній регістр (контр- і субконтроктави) взагалі не використовуються, а звуки в найвищих октавах зустрічаються тільки в п'єсці «Пісня жайворонка». Значно простіше за малюнком і сама тканина цих творів. Звичайна багатоелементного викладу, імітації, підголоски, характерні для Чайковського, тут майже відсутні.</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Переважне місце в серії цих п'єс займає аккордовая техніка, але як ми зазначали вище, всюди акорди використані з урахуванням фізичних можливостей дитячої руки. Акордовий акомпанемент у </w:t>
      </w:r>
      <w:r w:rsidRPr="007A7E00">
        <w:rPr>
          <w:rFonts w:eastAsia="Times New Roman"/>
          <w:b/>
          <w:color w:val="000000" w:themeColor="text1"/>
          <w:lang w:val="uk-UA" w:eastAsia="ru-RU"/>
        </w:rPr>
        <w:t>Комуністичній</w:t>
      </w:r>
      <w:r w:rsidRPr="007A7E00">
        <w:rPr>
          <w:rFonts w:eastAsia="Times New Roman"/>
          <w:color w:val="000000" w:themeColor="text1"/>
          <w:lang w:val="uk-UA" w:eastAsia="ru-RU"/>
        </w:rPr>
        <w:t xml:space="preserve"> партії лівої руки характерний для таких п'єсок, як «Вальс», «Мазурка», «Італійська пісенька», «Німецька пісенька», «Неаполітанська пісенька», «Шарманщик співає», тобто для таких музичних картинок, де співучий характер в партії правої руки підтримується супроводом, чітко виявляє гармонійну основу. </w:t>
      </w:r>
      <w:r w:rsidRPr="007A7E00">
        <w:rPr>
          <w:rFonts w:eastAsia="Times New Roman"/>
          <w:color w:val="000000" w:themeColor="text1"/>
          <w:lang w:val="uk-UA" w:eastAsia="ru-RU"/>
        </w:rPr>
        <w:lastRenderedPageBreak/>
        <w:t>Інший тип фортепіанного викладу - майже суцільна гармонізація мелодії, утворює рух акордами, розташованими в обох руках. Такий малюнок ми бачимо в «Ранкової молитві», в сучасній транскрипції - «Ранкове роздум», п'єсах «Зимовий ранок», «Марш дерев'яних солдатиків», «Похорон ляльки», «няниних казка» і т.п. Особливо щільна аккордовая тканину зустрічається в п'єсці «Мужик на гармоніці грає», де імітується звучання гармоніки дотепним прийомом використання доминантсептакорду в тісному розташуванні, досить пронизливо і різко звучить в середньому регістрі фортепіано.</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У п'єсах «Ранкове роздум», «Зимовий ранок», «Гра в конячки», «Мама», «Російська пісня», «няниних казка», «Хор» ясно відчувається квартетний склад. Мелодика надзвичайно виразна. Композитор її щедро черпає як би з рогу достатку. Різноманітний і ритм. Гармонійний склад п'єс простий і доступний. Орнаментика органічно вплітається в мелодійну лінію п'єс «Полька», «Італійська пісенька», «Пісня жайворонка».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Особливо зупинимося на артикуляції і динаміці. Композитор знаходить точні інтонації, які передають іноді навіть ледве помітні, найтонші відтінки виразності людської мови. У багатьох п'єсах поєднання точно проставлених legato, non legato, staccato, ліг, акцентів є необхідним для створення образу. Так само ретельно позначена і динаміка. Композитор користується як поступовим її розвитком, так і раптовими змінами тонких градацій звучність. Але ніде в циклі не позначено ff - автор наказує шкалу динаміки ррр-f.</w:t>
      </w:r>
    </w:p>
    <w:tbl>
      <w:tblPr>
        <w:tblW w:w="5000" w:type="pct"/>
        <w:tblCellSpacing w:w="0" w:type="dxa"/>
        <w:tblBorders>
          <w:top w:val="single" w:sz="6" w:space="0" w:color="FFFFFF"/>
          <w:left w:val="single" w:sz="6" w:space="0" w:color="FFFFFF"/>
          <w:bottom w:val="single" w:sz="6" w:space="0" w:color="FFFFFF"/>
          <w:right w:val="single" w:sz="6" w:space="0" w:color="FFFFFF"/>
        </w:tblBorders>
        <w:shd w:val="clear" w:color="auto" w:fill="FFFFFF"/>
        <w:tblCellMar>
          <w:top w:w="30" w:type="dxa"/>
          <w:left w:w="30" w:type="dxa"/>
          <w:bottom w:w="30" w:type="dxa"/>
          <w:right w:w="30" w:type="dxa"/>
        </w:tblCellMar>
        <w:tblLook w:val="04A0" w:firstRow="1" w:lastRow="0" w:firstColumn="1" w:lastColumn="0" w:noHBand="0" w:noVBand="1"/>
      </w:tblPr>
      <w:tblGrid>
        <w:gridCol w:w="9728"/>
      </w:tblGrid>
      <w:tr w:rsidR="00AF79E1" w:rsidRPr="007A7E00" w:rsidTr="00410763">
        <w:trPr>
          <w:tblCellSpacing w:w="0" w:type="dxa"/>
        </w:trPr>
        <w:tc>
          <w:tcPr>
            <w:tcW w:w="5000" w:type="pct"/>
            <w:shd w:val="clear" w:color="auto" w:fill="FFFFFF"/>
            <w:vAlign w:val="center"/>
            <w:hideMark/>
          </w:tcPr>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У творах циклу Чайковський застосував в основному прості форми, які легко піддаються аналізу. </w:t>
            </w:r>
          </w:p>
          <w:p w:rsidR="00AF79E1" w:rsidRPr="007A7E00" w:rsidRDefault="00AF79E1" w:rsidP="00AF79E1">
            <w:pPr>
              <w:spacing w:after="0" w:line="360" w:lineRule="auto"/>
              <w:contextualSpacing/>
              <w:jc w:val="both"/>
              <w:rPr>
                <w:rFonts w:eastAsia="Times New Roman"/>
                <w:b/>
                <w:i/>
                <w:color w:val="000000" w:themeColor="text1"/>
                <w:lang w:val="uk-UA" w:eastAsia="ru-RU"/>
              </w:rPr>
            </w:pPr>
            <w:r w:rsidRPr="007A7E00">
              <w:rPr>
                <w:rFonts w:eastAsia="Times New Roman"/>
                <w:color w:val="000000" w:themeColor="text1"/>
                <w:lang w:val="uk-UA" w:eastAsia="ru-RU"/>
              </w:rPr>
              <w:t xml:space="preserve"> </w:t>
            </w:r>
            <w:r w:rsidRPr="007A7E00">
              <w:rPr>
                <w:rFonts w:eastAsia="Times New Roman"/>
                <w:color w:val="000000" w:themeColor="text1"/>
                <w:lang w:val="uk-UA" w:eastAsia="ru-RU"/>
              </w:rPr>
              <w:tab/>
            </w:r>
            <w:r w:rsidRPr="007A7E00">
              <w:rPr>
                <w:rFonts w:eastAsia="Times New Roman"/>
                <w:b/>
                <w:i/>
                <w:color w:val="000000" w:themeColor="text1"/>
                <w:lang w:val="uk-UA" w:eastAsia="ru-RU"/>
              </w:rPr>
              <w:t xml:space="preserve">Виконавський і педагогічний аналіз деяких п'єс циклу. </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Ранковий роздум</w:t>
            </w:r>
            <w:r w:rsidRPr="007A7E00">
              <w:rPr>
                <w:rFonts w:eastAsia="Times New Roman"/>
                <w:color w:val="000000" w:themeColor="text1"/>
                <w:lang w:val="uk-UA" w:eastAsia="ru-RU"/>
              </w:rPr>
              <w:t>. П'єса вводить в світ складних переживань дитини. У творі, що нагадує сарабанду, - суворе четирехголосіе (можна уявити звучання квартету струнних інструментів). У хоралі автор уникає гармонійних ускладнень, задовольняється простими каденціонних формулами.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У цій п'єсі слід ретельно попрацювати над голосоведення, над співучістю </w:t>
            </w:r>
            <w:r w:rsidRPr="007A7E00">
              <w:rPr>
                <w:rFonts w:eastAsia="Times New Roman"/>
                <w:color w:val="000000" w:themeColor="text1"/>
                <w:lang w:val="uk-UA" w:eastAsia="ru-RU"/>
              </w:rPr>
              <w:lastRenderedPageBreak/>
              <w:t xml:space="preserve">кожного голосу, але особливо звернути увагу на звучання рухомих сопрано і баса. Артикуляція і динаміка повинні підкреслити виразність п'єси. Хоча в 1,2,7-12-х тактах legato автором не виписано - воно мається на увазі. Важливо домогтися м'якого співучого звуку legato у всіх голосах. Його забезпечить доцільно підібрана апплікатура (при повторенні акордів пальці не слід міняти). </w:t>
            </w:r>
            <w:r w:rsidRPr="007A7E00">
              <w:rPr>
                <w:rFonts w:eastAsia="Times New Roman"/>
                <w:color w:val="000000" w:themeColor="text1"/>
                <w:lang w:val="uk-UA" w:eastAsia="ru-RU"/>
              </w:rPr>
              <w:tab/>
              <w:t>В одному випадку виразність мовних інтонацій підкреслюється лігами - опорами на сильні частки тактів, в іншому - синкопами на другу або третю частку.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При роботі над динамікою потрібно уважно поставитися до вказівок в тексті - спочатку невеликого «крещендо» в 3-5-му тактах, потім часткової кульмінації mf в 8-м такті і яскравого кульмінаційного f в дванадцятому. В кінці п'єси музика поступово згасає і розчиняється на РP. У п'єсі може бути використана запізніла педаль, що відзначає зміни гармоній.</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Зимовий ранок</w:t>
            </w:r>
            <w:r w:rsidRPr="007A7E00">
              <w:rPr>
                <w:rFonts w:eastAsia="Times New Roman"/>
                <w:color w:val="000000" w:themeColor="text1"/>
                <w:lang w:val="uk-UA" w:eastAsia="ru-RU"/>
              </w:rPr>
              <w:t>. У п'єсі відображена не тільки картина снігового, морозного зимового ранку, але і психологічного настрою дитини. Твір починається радісним Ре мажором, який незабаром модулює в паралельний мінор, як ніби радість затьмарюється похмурою погодою. Потенційна помилка виконавця - розчленовування музики на окремі ланки по тактам, тому потрібно звернути увагу на те, що кожен восьмитакт крайніх частин п'єси повинен бути виголошений на одному диханні як би під загальною лігою. Слід знайти відповідні піаністичні руху, щоб кожна клітинка (такт) була складовою частиною загального руху. Зібрані руки позиційно переносяться м'якими, економними, синхронними рухами. По дорозі всередині кожного такту чергуються пружинисті ресорні опори з чіткими дозволами, здійснюється загальне crescendo з кульмінаціями в 5 і 13 тактах і подальше diminuendo.</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noProof/>
                <w:sz w:val="20"/>
                <w:szCs w:val="20"/>
                <w:lang w:eastAsia="ru-RU"/>
              </w:rPr>
              <w:lastRenderedPageBreak/>
              <w:drawing>
                <wp:inline distT="0" distB="0" distL="0" distR="0" wp14:anchorId="14C9631D" wp14:editId="0CEC1BBE">
                  <wp:extent cx="5743575" cy="46005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43575" cy="4600575"/>
                          </a:xfrm>
                          <a:prstGeom prst="rect">
                            <a:avLst/>
                          </a:prstGeom>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Контрастна середня частина п'єси дуже виразна. Її метрично (в кожному двутакт повторюється один і той же ритм) потрібно долати виконавськими засобами так само, як і в крайніх частинах п'єси: об'єднати двутакт, вимовляти їх на одному диханні співучо, проникливим звуком. Виразні акценти не повинні затримувати рух. Не потрібно згладжувати дисонанси. У 25-40-му тактах важливо підкреслити лінію баса, яка надає фрагменту особливу красу. Слід попрацювати над точністю ритмічної фігури - «восьма з крапкою - шістнадцята», почути переклички сопрано і альта. Зверніть увагу учня на чітке, співуче виконання кульмінаційного пунктиру даної фігури в 28 і 32 тактах, яка синхронно проходить у всіх голосах. До неї спрямовується рух, як би підсумовуючи попередні побудови.</w:t>
            </w:r>
            <w:r w:rsidR="00FE1436">
              <w:rPr>
                <w:rFonts w:eastAsia="Times New Roman"/>
                <w:color w:val="000000" w:themeColor="text1"/>
                <w:lang w:val="uk-UA" w:eastAsia="ru-RU"/>
              </w:rPr>
              <w:t xml:space="preserve"> </w:t>
            </w:r>
          </w:p>
          <w:p w:rsidR="00FE1436"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У крайніх частинах п'єси в кожному такті акцентування сильних часткою може бути підтримана педаллю, а в середній частині і коді педаль повинна допомогти виявленню мелодійних і гармонійних особливостей фактури. </w:t>
            </w:r>
            <w:r w:rsidRPr="007A7E00">
              <w:rPr>
                <w:rFonts w:eastAsia="Times New Roman"/>
                <w:color w:val="000000" w:themeColor="text1"/>
                <w:lang w:val="uk-UA" w:eastAsia="ru-RU"/>
              </w:rPr>
              <w:lastRenderedPageBreak/>
              <w:t>Труднощі даного твору полягає ще і в тому, що воно розраховане на хорошу реакцію виконавця, уміння його мислити в швидкому темпі.</w:t>
            </w:r>
            <w:r w:rsidR="00FE1436">
              <w:rPr>
                <w:rFonts w:eastAsia="Times New Roman"/>
                <w:color w:val="000000" w:themeColor="text1"/>
                <w:lang w:val="uk-UA" w:eastAsia="ru-RU"/>
              </w:rPr>
              <w:t xml:space="preserve"> </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Гра в конячки</w:t>
            </w:r>
            <w:r w:rsidRPr="007A7E00">
              <w:rPr>
                <w:rFonts w:eastAsia="Times New Roman"/>
                <w:color w:val="000000" w:themeColor="text1"/>
                <w:lang w:val="uk-UA" w:eastAsia="ru-RU"/>
              </w:rPr>
              <w:t>. Яскрава барвиста маленька токата нагадує pizzicato Cкерцо з IV симфонії П.Чайковського. Визначаючи темп і рух, важливо виходити з того, що метричної одиницею тут є такт, а не восьма. Музична думка вкладається в четирехтакт. З початку до кінця п'єса витримана в чотириголосної квартетних акордовому складі. Те, що природно виходить при звучанні квартету струнних інструментів, де кожен голос виповнюється іншою особою, зовсім не просто виконати на фортепіано. Природного звучання можна досягти, якщо постаратися відчути зміну гармоній, логіку голосоведения, почути модуляцію. В акордах потрібно домагатися звуковий вирівняні, стрункості.</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Staccato виповнюється найдрібнішими рухами пензля при підібраних кінчиках пальців. Потрібно стежити за тим, щоб не робити ніяких зайвих рухів над клавіатурою, а при повторюваних нотах користуватися подвійний репетицією рояля. Кожен наступний звук або акорд береться до того, як клавіші повністю піднімуться. Слід добре підібрати аппликатуру, щоб уникнути зайвих переносів руки.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sz w:val="20"/>
                <w:szCs w:val="20"/>
                <w:lang w:eastAsia="ru-RU"/>
              </w:rPr>
              <w:lastRenderedPageBreak/>
              <w:drawing>
                <wp:inline distT="0" distB="0" distL="0" distR="0" wp14:anchorId="58F0F115" wp14:editId="2E5DA126">
                  <wp:extent cx="5829300" cy="39338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829300" cy="3933825"/>
                          </a:xfrm>
                          <a:prstGeom prst="rect">
                            <a:avLst/>
                          </a:prstGeom>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При розучуванні п'єси іноді можуть задітися сторонні клавіші; акорди при цьому будуть звучати брудно. Багаторазові повторення не поліпшують положення. При роботі пальці, які не беруть участі в грі, потрібно трохи підняти, вони не повинні торкатися клавіш. Crescendo і diminuendo досягаються збільшенням або зменшення інтенсивності дотику до клавіш. У момент посилення звучності до пальців «підключається» кисть, а потім і передпліччя, а при зменшенні звуку вони поступово «відключаються». Дані піаністичні прийоми повинні зберегтися і при переході до швидкого темпу. Якщо застосувати тільки однакові вертикальні руху, то це неминуче призведе до швидкої втоми рук.</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Для освоєння п'єси необхідна наполеглива робота в повільному темпі. Після ґрунтовного освоєння п'єси в повільному темпі не слід тут же переходити до швидкого. Часто деякі недосвідчені молоді піаністи здійснюють такий перехід відразу, і в підсумку твір в швидкому темпі не виходить. У повільному темпі піаніст звикає до певного уповільнення типу рухів. Якщо безпосередньо </w:t>
            </w:r>
            <w:r w:rsidRPr="007A7E00">
              <w:rPr>
                <w:rFonts w:eastAsia="Times New Roman"/>
                <w:color w:val="000000" w:themeColor="text1"/>
                <w:lang w:val="uk-UA" w:eastAsia="ru-RU"/>
              </w:rPr>
              <w:lastRenderedPageBreak/>
              <w:t>перейти до швидкого темпу, то руки починають посилено працювати і швидко втомлюються, навички, отримані в повільному темпі, руйнуються, автоматизації рухів домогтися не вдається. У швидкому темпі пальці витрачають менше зусиль - плече і передпліччя беруть на себе частину роботи, звук стає легше і чіткіше, грати слід ближче до клавіш. Переходити від повільного темпу до швидкого слід поступово, щоб руки поволі звикали до нового типу рухів. Потрібно уважно стежити за складним процесом поступової автоматизації рухів, вносити свої корективи.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Марш дерев'яних солдатиків</w:t>
            </w:r>
            <w:r w:rsidRPr="007A7E00">
              <w:rPr>
                <w:rFonts w:eastAsia="Times New Roman"/>
                <w:color w:val="000000" w:themeColor="text1"/>
                <w:lang w:val="uk-UA" w:eastAsia="ru-RU"/>
              </w:rPr>
              <w:t>. Для втілення образу виконавець повинен досягти легкості, дзвінкості staccato, «іграшкової» звучності «Маршу дерев'яних солдатиків», під звуки «іграшкового» оркестру з флейтами і барабанчиком.</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У цій п'єсі необхідна працювати над пружністю і точністю ритму. В одному випадку (такти 2-4) в першій половині такту позначений пунктир - восьма з крапкою та шістнадцята вимовляються під лігою, а в другій половині точка замінена паузою. В іншому випадку (такти 7, 15) паузи проставлені і в першій, і в другій половині тактів. Ці тонкі подробиці слід точно виконувати. У піаністичних прийомах необхідні короткі, швидкі, точні рухи націлених, закруглених кінчиків пальців. Важливо попрацювати над чеканностью акордів і пунктирного ритму, звернути увагу на аппликатуру; наприклад, репетиції в 8, 16, 40 тактах краще виконати різними пальцями (іноді для полегшення їх можна перенести в партію правої руки). П'єса ніде не виходить за межі р і рр. Акценти не повинні порушувати динаміку, вони ще більше підкреслюють «іграшкового» музики. Коротка педаль допомагає краще почути точне звучання фактури, сильні частки тактів, акцентування акордів. Потрібно уникати прискорення темпу, точно виконуючи авторське вказівку Moderato (Помірно).</w:t>
            </w:r>
            <w:r w:rsidRPr="007A7E00">
              <w:rPr>
                <w:rFonts w:eastAsia="Times New Roman"/>
                <w:color w:val="000000" w:themeColor="text1"/>
                <w:lang w:val="uk-UA" w:eastAsia="ru-RU"/>
              </w:rPr>
              <w:br/>
            </w:r>
            <w:r w:rsidRPr="007A7E00">
              <w:rPr>
                <w:rFonts w:eastAsia="Times New Roman"/>
                <w:color w:val="000000" w:themeColor="text1"/>
                <w:lang w:val="uk-UA" w:eastAsia="ru-RU"/>
              </w:rPr>
              <w:lastRenderedPageBreak/>
              <w:tab/>
            </w:r>
            <w:r w:rsidRPr="007A7E00">
              <w:rPr>
                <w:rFonts w:eastAsia="Times New Roman"/>
                <w:noProof/>
                <w:sz w:val="20"/>
                <w:szCs w:val="20"/>
                <w:lang w:eastAsia="ru-RU"/>
              </w:rPr>
              <w:drawing>
                <wp:inline distT="0" distB="0" distL="0" distR="0" wp14:anchorId="58FC0592" wp14:editId="576E98EA">
                  <wp:extent cx="5419725" cy="39243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19725" cy="3924300"/>
                          </a:xfrm>
                          <a:prstGeom prst="rect">
                            <a:avLst/>
                          </a:prstGeom>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i/>
                <w:color w:val="000000" w:themeColor="text1"/>
                <w:lang w:val="uk-UA" w:eastAsia="ru-RU"/>
              </w:rPr>
              <w:tab/>
              <w:t>Хвороба ляльки</w:t>
            </w:r>
            <w:r w:rsidRPr="007A7E00">
              <w:rPr>
                <w:rFonts w:eastAsia="Times New Roman"/>
                <w:color w:val="000000" w:themeColor="text1"/>
                <w:lang w:val="uk-UA" w:eastAsia="ru-RU"/>
              </w:rPr>
              <w:t>. П'єса одна з найлегших в «Дитячому альбомі», а й вона таїть в собі певні труднощі. Поширена помилка - слухання тільки вертикалі. Тим часом, потрібно відчути в розвитку по горизонталі три звучать шару - мелодію, бас і гармонію. Кожен з цих елементів композиції має свою виразність. Зливаючись разом, вони утворюють гармонію. Потрібно попрацювати над співучою мелодією, виразним басом і гармоніями, наступними одна за одною. При поєднанні шарів також потрібно звернути увагу на те, щоб кожен з них був самостійний, і, в той же час, на їх супідрядність, знайти співвідношення звуку. Можна повчити мелодію окремо, без пауз, в більш рухомому темпі, щоб краще відчути її розвиток. Гармонії по вертикалі можна зібрати в акорд: так легше буде їх почути. У роботі над звуком допоможуть пальці, як би зрощені з клавішами, що беруть їх «близько», «тепло», м'яко.</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Неприпустимий надмірно повільний темп, при якому всі елементи п'єси неминуче розпадуться - необхідно знаходження плавної плинної пульсації.</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Потрібно стежити за технікою педалізації, щоб педаль бралася плавно, не </w:t>
            </w:r>
            <w:r w:rsidRPr="007A7E00">
              <w:rPr>
                <w:rFonts w:eastAsia="Times New Roman"/>
                <w:color w:val="000000" w:themeColor="text1"/>
                <w:lang w:val="uk-UA" w:eastAsia="ru-RU"/>
              </w:rPr>
              <w:lastRenderedPageBreak/>
              <w:t>натискалася до дна і не викликала великого числа обертонів, що знаходилося б у протиріччі з прозорим характером музики. Потрібно також звернути увагу на дисципліну пальців. Якщо вони будуть перетримувати бас або гармонію, то в наступній гармонії будуть призвуки попередньої.</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Нова лялька.</w:t>
            </w:r>
            <w:r w:rsidRPr="007A7E00">
              <w:rPr>
                <w:rFonts w:eastAsia="Times New Roman"/>
                <w:color w:val="000000" w:themeColor="text1"/>
                <w:lang w:val="uk-UA" w:eastAsia="ru-RU"/>
              </w:rPr>
              <w:t xml:space="preserve"> Це тонка психологічна зарисовка - радість дівчинки з приводу чудового подарунка - нової ляльки. Виконавськими засобами потрібно зуміти подолати ритмічне і фактурне одноманітність: в крайніх частинах п'єси повторення в партії правої руки ритмічної фігури - чверті і восьмий, а в середній - розділених паузами двох восьмих, що ще посилюється одноманітною фактурою акомпанементу на усю дорогу. У крайніх частинах розвитку і різноманітності чудовою виразності, політності, м'якою спрямованості мелодії допоможуть виставлені автором динаміка і тонкі артикуляційні вказівки. Ці частини слід виконати як би «на одному диханні», домогтися поступовості динаміки, співучого легато в тактах 1-5, 10-13. </w:t>
            </w:r>
          </w:p>
          <w:p w:rsidR="00AF79E1" w:rsidRPr="007A7E00" w:rsidRDefault="00AF79E1" w:rsidP="00AF79E1">
            <w:pPr>
              <w:spacing w:after="0" w:line="360" w:lineRule="auto"/>
              <w:contextualSpacing/>
              <w:jc w:val="center"/>
              <w:rPr>
                <w:rFonts w:eastAsia="Times New Roman"/>
                <w:color w:val="000000" w:themeColor="text1"/>
                <w:lang w:val="uk-UA" w:eastAsia="ru-RU"/>
              </w:rPr>
            </w:pPr>
            <w:r w:rsidRPr="007A7E00">
              <w:rPr>
                <w:rFonts w:eastAsia="Times New Roman"/>
                <w:noProof/>
                <w:sz w:val="20"/>
                <w:szCs w:val="20"/>
                <w:lang w:eastAsia="ru-RU"/>
              </w:rPr>
              <w:drawing>
                <wp:inline distT="0" distB="0" distL="0" distR="0" wp14:anchorId="48ED31E8" wp14:editId="4EA07682">
                  <wp:extent cx="5772150" cy="43719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72150" cy="4371975"/>
                          </a:xfrm>
                          <a:prstGeom prst="rect">
                            <a:avLst/>
                          </a:prstGeom>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Виразне проголошення «говорять» ліг (такти 6-9, 14-17), допоможе виявити живі мовні інтонації. Те ж і в репризі. У середній частині п'єси і коді потрібно знайти тонку, «дихаючу» мелодію, простежити за гнучкістю інтонацій і безперервністю розвитку музики. В динаміці, точно представленої автором, кульмінаційна точка припадає на 24-25 такти. У Комуністичній партії лівої руки свої труднощі - в кожному такті, в групі з повторюваних двох восьмих, м'яка опора припадає на першу, що не повинно заважати безперервності в розвитку музики. При виконанні п'єси двома руками потрібно стежити за тим, щоб мелодія і акомпанемент були узгоджені: партія лівої повинна весь час йти за правою, як нитка за голкою, а зміна гармоній в кожному такті повинна бути прослухано. Для звуковий рівності і виявлення артикуляції можна порадити все терції в акомпанементі зіграти тільки 2 і 4 пальцями, а мелодію середній частині 2 і 3. Педаль може бути взята на сильні частки тактів і трохи більше густо (але не довше) на кульминациях м'яким дотиком ноги до лапці педалі не до дна, щоб не викликати появи зайвих обертонів і сприяти прозорості музики.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Мазурка.</w:t>
            </w:r>
            <w:r w:rsidRPr="007A7E00">
              <w:rPr>
                <w:rFonts w:eastAsia="Times New Roman"/>
                <w:color w:val="000000" w:themeColor="text1"/>
                <w:lang w:val="uk-UA" w:eastAsia="ru-RU"/>
              </w:rPr>
              <w:t xml:space="preserve"> Назва польського народного танцю «Мазурка» походить від «мазур» - назви жителів Мазовії. Мазурка характеризується тридольним розміром і ритмом з частим зміщенням акцентів на другу і третю частини тактів. Ці особливості повинні бути враховані виконавцем. В середньому розділі танцю з 19 такту підкреслюється спочатку акцент, а потім в 32 і 33 тактах і sf на третій долі. Часто відзначається друга частина - tenuto на половинних (такти 1-4 і далі в аналогічних місцях), а також коротка ліга (такти 5, 13, 15). У деяких випадках можуть акцентуватися як друга, так і третя частка: наприклад в 19 і 23 тактах потрібно м'яко показати другу частку в партії правої руки, а потім і акцент в лівій на третю. При цьому не слід забувати і про сильних долях, знайти їх «баланс» з синкопами. Необхідна скрупульозна робота над вимовою короткою ліги і staccato в 5-м такті, staccato в 7 такті, пунктиру в 16-18 тактах, поєднанням staccato в партії правої руки і tenuto в лівій (перша частка тактів 1-4 і далі в аналогічних фрагментах).</w:t>
            </w:r>
          </w:p>
          <w:p w:rsidR="00AF79E1" w:rsidRPr="007A7E00" w:rsidRDefault="00AF79E1" w:rsidP="00AF79E1">
            <w:pPr>
              <w:spacing w:after="0" w:line="360" w:lineRule="auto"/>
              <w:contextualSpacing/>
              <w:jc w:val="center"/>
              <w:rPr>
                <w:rFonts w:eastAsia="Times New Roman"/>
                <w:color w:val="000000" w:themeColor="text1"/>
                <w:lang w:val="uk-UA" w:eastAsia="ru-RU"/>
              </w:rPr>
            </w:pPr>
            <w:r w:rsidRPr="007A7E00">
              <w:rPr>
                <w:rFonts w:eastAsia="Times New Roman"/>
                <w:noProof/>
                <w:sz w:val="20"/>
                <w:szCs w:val="20"/>
                <w:lang w:eastAsia="ru-RU"/>
              </w:rPr>
              <w:lastRenderedPageBreak/>
              <w:drawing>
                <wp:inline distT="0" distB="0" distL="0" distR="0" wp14:anchorId="7CEF4246" wp14:editId="01CE6A99">
                  <wp:extent cx="5286375" cy="40290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86375" cy="4029075"/>
                          </a:xfrm>
                          <a:prstGeom prst="rect">
                            <a:avLst/>
                          </a:prstGeom>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Динаміка змінюється в зв'язку зі зміною виконавських ситуацій: вона поступово нагнітається в 21-23, 23-26, 28-31 тактах, а в 5, 19, 23, 27 і 31 тактах пов'язана з раптовою зміною mf-p. Поєднання живої ритміки, чіткої артикуляції і динаміки може призвести до цікавого прочитання мазурки, граціозно витонченого танцю. Очевидне, точне дотик підібраних кінчиків пальців до клавіатури рояля, нешвидкий темп, ясне слухання гармонії, ретельно підібрана апплікатура, а також педалізація, яка допомагає відзначити те сильну частку, то синкопу, завершить роботу над цікавою п'єсою.</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 Італійська пісенька</w:t>
            </w:r>
            <w:r w:rsidRPr="007A7E00">
              <w:rPr>
                <w:rFonts w:eastAsia="Times New Roman"/>
                <w:color w:val="000000" w:themeColor="text1"/>
                <w:lang w:val="uk-UA" w:eastAsia="ru-RU"/>
              </w:rPr>
              <w:t>. П'єса являє собою яскраву жанрову сценку - так і бачиться співак школи bel canto, ймовірно тенор, який акомпанує собі на гітарі або мандоліні. У партії акомпанементу виписано sempre staccato, на тлі якого проходить чудова яскрава народна мелодія.</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Чайковський, видатний майстер вокального листа, талановито зумів інтерпретувати її для фортепіано. Пошуки живих інтонацій людського голосу - головна трудність «Італійської пісеньки». Виразність мелодії підкреслює скрупульозно виписана автором артикуляція, яка вказує, що потрібно </w:t>
            </w:r>
            <w:r w:rsidRPr="007A7E00">
              <w:rPr>
                <w:rFonts w:eastAsia="Times New Roman"/>
                <w:color w:val="000000" w:themeColor="text1"/>
                <w:lang w:val="uk-UA" w:eastAsia="ru-RU"/>
              </w:rPr>
              <w:lastRenderedPageBreak/>
              <w:t>підкреслити синкопу в другому такті і сильну частку в третьому, при цьому чітко виконати ліги і почути tenuto "ми" в четвертому такті. У другій фразі майже та ж артикуляція, тільки tenuto синкопа змішається на третю частку сьомого такту, що надає мелодії особливої ​​чарівності, роблячи її незавершеною, що вимагає продовження. </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sz w:val="20"/>
                <w:szCs w:val="20"/>
                <w:lang w:eastAsia="ru-RU"/>
              </w:rPr>
              <w:drawing>
                <wp:inline distT="0" distB="0" distL="0" distR="0" wp14:anchorId="66DC2A19" wp14:editId="2747FBF8">
                  <wp:extent cx="5400675" cy="25050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00675" cy="2505075"/>
                          </a:xfrm>
                          <a:prstGeom prst="rect">
                            <a:avLst/>
                          </a:prstGeom>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З сімнадцятого такту мелодія звучить ще більш емоційно, соковито (авторське позначення un росо piu f, espressivo). Ліги в вісімнадцятому і Двадцять другого року тактах, співучі довгі ноти, до яких кожен раз приходить мелодія і далі чітка ліга з подальшими staccato (т.26,27) надають мелодійної лінії распевность і грацію. В останніх п'яти тактах автор позначає diminuendo, росо rit, і вказує фермату на останньому акорді, який ніби завмирає.</w:t>
            </w:r>
            <w:r w:rsidRPr="007A7E00">
              <w:rPr>
                <w:rFonts w:eastAsia="Times New Roman"/>
                <w:color w:val="000000" w:themeColor="text1"/>
                <w:lang w:val="uk-UA" w:eastAsia="ru-RU"/>
              </w:rPr>
              <w:tab/>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При інтерпретації п'єси необхідно знайти відому виконавську свободу.</w:t>
            </w:r>
            <w:r w:rsidRPr="007A7E00">
              <w:rPr>
                <w:rFonts w:eastAsia="Times New Roman"/>
                <w:color w:val="000000" w:themeColor="text1"/>
                <w:lang w:val="uk-UA" w:eastAsia="ru-RU"/>
              </w:rPr>
              <w:br/>
              <w:t>Вміле поєднання динаміки, артикуляції, агогіки зробить п'єсу цікавим виконавською матеріалом. Педагог повинен направити свого вихованця на пошук звукового розмаїття, живого творчого ставлення до виконуваного твору.</w:t>
            </w:r>
          </w:p>
        </w:tc>
      </w:tr>
    </w:tbl>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r>
      <w:r w:rsidRPr="007A7E00">
        <w:rPr>
          <w:rFonts w:eastAsia="Times New Roman"/>
          <w:i/>
          <w:color w:val="000000" w:themeColor="text1"/>
          <w:lang w:val="uk-UA" w:eastAsia="ru-RU"/>
        </w:rPr>
        <w:t>Старовинна французька пісенька.</w:t>
      </w:r>
      <w:r w:rsidRPr="007A7E00">
        <w:rPr>
          <w:rFonts w:eastAsia="Times New Roman"/>
          <w:color w:val="000000" w:themeColor="text1"/>
          <w:lang w:val="uk-UA" w:eastAsia="ru-RU"/>
        </w:rPr>
        <w:tab/>
        <w:t xml:space="preserve">У крайніх частинах «Старовинної французької пісеньки» поєднання чарівної мелодії з виразним підголоском і тонічним органним пунктом має створити необхідний звуковий колорит. Над кожним з цих елементів треба попрацюваит окремо. При виконанні потрібно вслухатися в інтонаційні особливості мелодії: прагнення музики до кінця першого речення в 7-му такті до природної кульмінації (в першому </w:t>
      </w:r>
      <w:r w:rsidRPr="007A7E00">
        <w:rPr>
          <w:rFonts w:eastAsia="Times New Roman"/>
          <w:color w:val="000000" w:themeColor="text1"/>
          <w:lang w:val="uk-UA" w:eastAsia="ru-RU"/>
        </w:rPr>
        <w:lastRenderedPageBreak/>
        <w:t>четирехтакте початок другого і четвертого такту є лише проміжними інтонаційними точками). Автор позначає артикуляцію мелодії, її «дихання». Слід дослухати чверті з точкою в другому і четвертому тактах, але не з'єднувати їх з подальшими восьмими; відокремити ледве помітним рухом пальця і ​​кисті першу восьму шостого такту і точно виконати співучу лігу. Суцільне бездиханне legato позбавило б музику інтонаційної виразності.</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Глибоко взятий бас і співучий підголосок супроводжують у всьому узгоджену з ними мелодійну лінію. При повторенні органного пункту треба використовувати репетиційні можливості рояля.</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Друге речення хоча і повторює найперше, може прозвучати трохи більш інтенсивно - музика знаходиться в розвитку.</w:t>
      </w:r>
    </w:p>
    <w:p w:rsidR="00AF79E1" w:rsidRPr="007A7E00" w:rsidRDefault="00AF79E1" w:rsidP="00AF79E1">
      <w:pPr>
        <w:spacing w:after="0" w:line="360" w:lineRule="auto"/>
        <w:contextualSpacing/>
        <w:jc w:val="center"/>
        <w:rPr>
          <w:rFonts w:eastAsia="Times New Roman"/>
          <w:color w:val="000000" w:themeColor="text1"/>
          <w:lang w:val="uk-UA" w:eastAsia="ru-RU"/>
        </w:rPr>
      </w:pPr>
      <w:r w:rsidRPr="007A7E00">
        <w:rPr>
          <w:rFonts w:eastAsia="Times New Roman"/>
          <w:noProof/>
          <w:sz w:val="20"/>
          <w:szCs w:val="20"/>
          <w:lang w:eastAsia="ru-RU"/>
        </w:rPr>
        <w:drawing>
          <wp:inline distT="0" distB="0" distL="0" distR="0" wp14:anchorId="0F9A1F61" wp14:editId="26B28E41">
            <wp:extent cx="4533900" cy="52292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533900" cy="5229225"/>
                    </a:xfrm>
                    <a:prstGeom prst="rect">
                      <a:avLst/>
                    </a:prstGeom>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У середній частині п'єси необхідно дотримуватися точної артикуляції у мелодійній лінії (legato, non legato, tenuto) у поєднанні зі staccato у партії акомпанементу.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У репризі треба знайти нові барви у звучанні - вони ще ніжніше, ніж в першій частині і особливо підкреслити заключний каданс, виявивши його гармонійні особливості. </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Баба Яга</w:t>
      </w:r>
      <w:r w:rsidRPr="007A7E00">
        <w:rPr>
          <w:rFonts w:eastAsia="Times New Roman"/>
          <w:color w:val="000000" w:themeColor="text1"/>
          <w:lang w:val="uk-UA" w:eastAsia="ru-RU"/>
        </w:rPr>
        <w:t>. Вугласте, як би нарочито перебільшене звучання початку п'єси нагадує кульгавий хода казкового персонажа. Велика кількість збільшених і зменшених інтервалів малює образ «кістяний ноги» і надає музиці деяку «потворність».</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Гармонійний мову в цій п'єсі гостріший, ніж в інших п'єсах циклу. Різкі акорди разом з численними акцентами і витриманим від початку до кінця уривчастим штрихом (staccato) надають музиці зловісну примхливість.</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П'єса виповнюється дуже скоро: в нотах авторське вказівку Presto (італ. - дуже швидко). При загальній тихій звучності, акорди на сильній долі такту спеціально підкреслюються акцентом - це теж авторське припис.</w:t>
      </w:r>
    </w:p>
    <w:p w:rsidR="00AF79E1" w:rsidRPr="007A7E00" w:rsidRDefault="00AF79E1" w:rsidP="00AF79E1">
      <w:pPr>
        <w:spacing w:after="0" w:line="360" w:lineRule="auto"/>
        <w:contextualSpacing/>
        <w:jc w:val="center"/>
        <w:rPr>
          <w:rFonts w:eastAsia="Times New Roman"/>
          <w:color w:val="000000" w:themeColor="text1"/>
          <w:lang w:val="uk-UA" w:eastAsia="ru-RU"/>
        </w:rPr>
      </w:pPr>
      <w:r w:rsidRPr="007A7E00">
        <w:rPr>
          <w:rFonts w:eastAsia="Times New Roman"/>
          <w:noProof/>
          <w:sz w:val="20"/>
          <w:szCs w:val="20"/>
          <w:lang w:eastAsia="ru-RU"/>
        </w:rPr>
        <w:drawing>
          <wp:inline distT="0" distB="0" distL="0" distR="0" wp14:anchorId="2B080811" wp14:editId="6E2A2D58">
            <wp:extent cx="5686425" cy="43148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86425" cy="4314825"/>
                    </a:xfrm>
                    <a:prstGeom prst="rect">
                      <a:avLst/>
                    </a:prstGeom>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Форма п'єси - проста трехчастная. Контраст середини практично непомітний через безперервні руху. Причому, слідуючи розвитку образу, початок репризи є кульмінацією всього твору і звучить на октаву вище, ніж на початку. В моториці безперервного руху восьмушек середній частині, у раптових підйомах інтонації, супроводжуваних посиленням звучності, здається фантастичний політ, супроводжуваний «свистом вітру» і «вигуками» Баби Яги.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Завдяки яскравій характеристиці образу, створеного П.Чайковським, п'єса створює велике поле діяльності для розвитку образного мислення у виконавця, і в той же час, вимагає хорошої технічної підготовки. Велику складність представляють собою восьмушки в лівій руці прийомом «піццикато», які надають музиці необхідну образність, їх виконання вимагає чіпкою і витривалою лівої руки; репетиційні повторення в правій руці, що вимагають дуже чіткої артикуляції і «хвилеподібного» розвитку динаміки. І все це в дуже швидкому темпі. Легкість, чіпкість кінчиків пальців, дуже точно витримані (ні в якому разі не перетримані ні на секунду) чверті, незручна, але необхідна в даному випадку, апплікатура (постійні перекидання 2-5 пальців через 1-й) - вимагають спритного, пружного, чіпкого апарату в учня.</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Що стосується створення образу, то для передачі «польоту» (п'єса повинна слухатися на одному диханні) необхідно домогтися гнучкою, неухильно наростаючої до кульмінації і затихає до кінця, динаміки; точної фразування, витриманого від початку до кінця штриха.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b/>
          <w:color w:val="000000" w:themeColor="text1"/>
          <w:lang w:val="uk-UA" w:eastAsia="ru-RU"/>
        </w:rPr>
        <w:tab/>
      </w:r>
      <w:r w:rsidRPr="007A7E00">
        <w:rPr>
          <w:rFonts w:eastAsia="Times New Roman"/>
          <w:i/>
          <w:color w:val="000000" w:themeColor="text1"/>
          <w:lang w:val="uk-UA" w:eastAsia="ru-RU"/>
        </w:rPr>
        <w:t>Солодка мрія</w:t>
      </w:r>
      <w:r w:rsidRPr="007A7E00">
        <w:rPr>
          <w:rFonts w:eastAsia="Times New Roman"/>
          <w:color w:val="000000" w:themeColor="text1"/>
          <w:lang w:val="uk-UA" w:eastAsia="ru-RU"/>
        </w:rPr>
        <w:t>. Уже в самій назві «Солодка мрія» і в ремарці «з великим почуттям», автор дав провідну нитку для розкриття змісту твору.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У крайніх частинах ніжна мелодія знаходиться в верхньому голосі, їй вторить виразна партія баса, а гармонії акомпанементу повинні бути зіграні тихіше. Корисно окремо пограти тільки мелодію і бас, щоб узгодити їх звучання. Після того, як буде знайдено контрапункт, додати гармонію.</w:t>
      </w:r>
    </w:p>
    <w:p w:rsidR="00AF79E1" w:rsidRPr="007A7E00" w:rsidRDefault="00AF79E1" w:rsidP="00AF79E1">
      <w:pPr>
        <w:spacing w:after="0" w:line="360" w:lineRule="auto"/>
        <w:contextualSpacing/>
        <w:jc w:val="center"/>
        <w:rPr>
          <w:rFonts w:eastAsia="Times New Roman"/>
          <w:color w:val="000000" w:themeColor="text1"/>
          <w:lang w:val="uk-UA" w:eastAsia="ru-RU"/>
        </w:rPr>
      </w:pPr>
      <w:r w:rsidRPr="007A7E00">
        <w:rPr>
          <w:rFonts w:eastAsia="Times New Roman"/>
          <w:noProof/>
          <w:sz w:val="20"/>
          <w:szCs w:val="20"/>
          <w:lang w:eastAsia="ru-RU"/>
        </w:rPr>
        <w:lastRenderedPageBreak/>
        <w:drawing>
          <wp:inline distT="0" distB="0" distL="0" distR="0" wp14:anchorId="631A7982" wp14:editId="09B469D7">
            <wp:extent cx="5372100" cy="32004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372100" cy="3200400"/>
                    </a:xfrm>
                    <a:prstGeom prst="rect">
                      <a:avLst/>
                    </a:prstGeom>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В основі фразування - двутакт з інтонаційної вершиною на початку кожного другого такту. Потрібно відчути м'яку спрямованість до інтонаційним вершин, позначених виразними акцентами (не зміщувати їх на другу частку).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Автор точно позначає динаміку - часткову кульмінацію в шостому такті, а у другому реченні в чотирнадцятому такті головну кульмінаційну точку I частини п'єси. У кульмінації музика набуває велику наполегливість. М'яке f слід довести до кінця 14 такту, після чого звернути увагу на sub.р. Необхідна робота над жвавістю інтонацій, точно виписаною артикуляцією.М'яко, співучо в кожному такті вимовляти пунктир.</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Середню частину п'єси можна уявити як діалог скрипки і віолончелі з акомпанементом струнної групи симфонічного оркестру. </w:t>
      </w:r>
    </w:p>
    <w:p w:rsidR="00AF79E1" w:rsidRPr="007A7E00" w:rsidRDefault="00AF79E1" w:rsidP="00AF79E1">
      <w:pPr>
        <w:spacing w:after="0" w:line="360" w:lineRule="auto"/>
        <w:contextualSpacing/>
        <w:jc w:val="center"/>
        <w:rPr>
          <w:rFonts w:eastAsia="Times New Roman"/>
          <w:color w:val="000000" w:themeColor="text1"/>
          <w:lang w:val="uk-UA" w:eastAsia="ru-RU"/>
        </w:rPr>
      </w:pPr>
      <w:r w:rsidRPr="007A7E00">
        <w:rPr>
          <w:rFonts w:eastAsia="Times New Roman"/>
          <w:noProof/>
          <w:sz w:val="20"/>
          <w:szCs w:val="20"/>
          <w:lang w:eastAsia="ru-RU"/>
        </w:rPr>
        <w:drawing>
          <wp:inline distT="0" distB="0" distL="0" distR="0" wp14:anchorId="694D0903" wp14:editId="4B5FA2DD">
            <wp:extent cx="5429250" cy="24288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29250" cy="2428875"/>
                    </a:xfrm>
                    <a:prstGeom prst="rect">
                      <a:avLst/>
                    </a:prstGeom>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Звучання набуває повноту, округлість, скрипка і віолончель співають з хорошою вібрацією. Тут потрібно ретельно попрацювати над зміненим характером піаністичних рухів - пальці ніби «проростають» у клавіші, витягають звук «до дна».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Разом з тим, майже не змінюється вже знайдена в першій частині артикуляція. У 22, 29, 30 тактах в партії «скрипки» і «віолончелі» з'являються акценти f, які можна відзначити глибоким співучим звуком, а в 24, і особливо в 32, тактах ясно почути зміни гармоній.</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 «Солодку мрію» неможливо виконати без педалі - вона неодмінний учасник створення звучності. Педаль слід за мелодією, підкреслює гармонійні зміни (наприклад, в 24 і 32 тактах), сприяє виділенню кульмінацій. Вона може допомогти «филировки» звуку в кінці крайніх частин п'єси (що наказано автором).</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Пісня жайворонка.</w:t>
      </w:r>
      <w:r w:rsidRPr="007A7E00">
        <w:rPr>
          <w:rFonts w:eastAsia="Times New Roman"/>
          <w:color w:val="000000" w:themeColor="text1"/>
          <w:lang w:val="uk-UA" w:eastAsia="ru-RU"/>
        </w:rPr>
        <w:t xml:space="preserve"> У п'єсі найтонша звукопис, наслідування трелям, які висвистує жаворонок.Для виявлення характеру композитор використовує великі букви. Мелодійна лінія правої руки заснована на прикрасах - мордент і Форшлаг. Для того щоб мелізми звучали рівно, їх слід грати однаковими піаністичними прийомами на одному диханні, як би нанизуючи на стрижень точними рухами закруглених кінчиків пальців, кожен раз трохи зверху.</w:t>
      </w:r>
    </w:p>
    <w:p w:rsidR="00AF79E1" w:rsidRPr="007A7E00" w:rsidRDefault="00AF79E1" w:rsidP="00AF79E1">
      <w:pPr>
        <w:spacing w:after="0" w:line="360" w:lineRule="auto"/>
        <w:contextualSpacing/>
        <w:jc w:val="center"/>
        <w:rPr>
          <w:rFonts w:eastAsia="Times New Roman"/>
          <w:color w:val="000000" w:themeColor="text1"/>
          <w:lang w:val="uk-UA" w:eastAsia="ru-RU"/>
        </w:rPr>
      </w:pPr>
      <w:r w:rsidRPr="007A7E00">
        <w:rPr>
          <w:rFonts w:eastAsia="Times New Roman"/>
          <w:noProof/>
          <w:sz w:val="20"/>
          <w:szCs w:val="20"/>
          <w:lang w:eastAsia="ru-RU"/>
        </w:rPr>
        <w:drawing>
          <wp:inline distT="0" distB="0" distL="0" distR="0" wp14:anchorId="2EF7CBE8" wp14:editId="73565207">
            <wp:extent cx="5391150" cy="32670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391150" cy="3267075"/>
                    </a:xfrm>
                    <a:prstGeom prst="rect">
                      <a:avLst/>
                    </a:prstGeom>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Точність дотику до клавіатури і чіткість легше відчути, якщо зіграти їх протягом твори одними і тими ж пальцями, морденти 3-4-3, а форшлаги 2 і 3, при цьому потрібно стежити за ритмічної точністю.</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Артикуляція і динаміка детально виписані. Слід домагатися ясного звучання р і рр, виразних наростань і затуханий звуку. Потрібно звернути увагу на гармонії, які виникають при поєднанні прозорою партії правої руки з акордами лівої.</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В одному випадку акорди розділені паузами (такти 2, 3, 6, 7, 8 і далі в аналогічних місцях), а в іншому потрібно дослухати половину або чверть, але не з'єднувати з наступною (т.9-11, 13-19). Але всюди прагнете досягти точного співвідношення звуку, а кінець ліг в партії правої руки повинен збігатися з кінцем звучання акорду</w:t>
      </w:r>
    </w:p>
    <w:p w:rsidR="00AF79E1" w:rsidRPr="007A7E00" w:rsidRDefault="00AF79E1" w:rsidP="00AF79E1">
      <w:pPr>
        <w:spacing w:after="0" w:line="360" w:lineRule="auto"/>
        <w:contextualSpacing/>
        <w:jc w:val="both"/>
        <w:rPr>
          <w:rFonts w:eastAsia="Times New Roman"/>
          <w:b/>
          <w:color w:val="000000" w:themeColor="text1"/>
          <w:lang w:val="uk-UA" w:eastAsia="ru-RU"/>
        </w:rPr>
      </w:pPr>
      <w:r w:rsidRPr="007A7E00">
        <w:rPr>
          <w:rFonts w:eastAsia="Times New Roman"/>
          <w:b/>
          <w:color w:val="000000" w:themeColor="text1"/>
          <w:lang w:val="uk-UA" w:eastAsia="ru-RU"/>
        </w:rPr>
        <w:t>«Пори року»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Цикл п'єс «Пори року» був створений на замовлення видавця журналу «Нувеллист» і засновника нотоіздательской фірми М.І. Бернарда. Журнал був заснований в 1842 р У ньому щомісяця друкувалися нові твори російських і зарубіжних композиторів, а також повідомлялися відомості про новинки музичного життя в Росії і за кордоном. З цим журналом П.Чайковський співпрацював з 1873 року, а в 1875 році він отримав замовлення на фортепіанний цикл, причому замовлення повністю був створений Бернардом, аж до назви самого збірника, кожної п'єси і поетичних епіграфів. Правда, невідомо, чи був композитор знайомий з епіграфами під час створення п'єс або ж вони були додані вже під час їх видання. Проте, видані за життя Чайковського екземпляри фортепіанного циклу «Пори року» ці епіграфи містили. Містили вони також і 12 картинок на обкладинці.</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Збірник фортепіанних п'єс П. Чайковського «Пори року» складається з 12 невеликих музичних замальовок, які відповідають 12 місяцям року. Засобами музичних звуків композитор малює картину природи або душевний стан людини в певну пору року. Дивно точно передані найменші порухи душі і </w:t>
      </w:r>
      <w:r w:rsidRPr="007A7E00">
        <w:rPr>
          <w:rFonts w:eastAsia="Times New Roman"/>
          <w:color w:val="000000" w:themeColor="text1"/>
          <w:lang w:val="uk-UA" w:eastAsia="ru-RU"/>
        </w:rPr>
        <w:lastRenderedPageBreak/>
        <w:t>зміни в природі, настільки точно, що слова при цьому не потрібні, достатньо лише поетичного епіграфа, який допомагає налаштуватися на картину.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«Январь. У камелька».</w:t>
      </w:r>
      <w:r w:rsidRPr="007A7E00">
        <w:rPr>
          <w:rFonts w:eastAsia="Times New Roman"/>
          <w:color w:val="000000" w:themeColor="text1"/>
          <w:lang w:val="uk-UA" w:eastAsia="ru-RU"/>
        </w:rPr>
        <w:t xml:space="preserve"> Камелёк - це камін, у якого взимку збиралася сім'я. Тут музицировали, читали, розмовляли або, як сказали б зараз, спілкувалися. Але іноді біля каміна просто сиділи в міркуванні, адже відомо, що вогонь і вода завжди притягують погляд людини і спонукають до задуманому споглядання. Музика цієї п'єси елегійності, спокійна, але в першій частині чутні виразні інтонації, це як би людська мова, короткі фрази, якими обмінюються люди, задумливо дивляться на полум'я. Друга частина більш жвава, а третя як би повторює першу, але спогади, навіяні роздумами, поступаються місцем реальності.</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«Лютий. Масляна».</w:t>
      </w:r>
      <w:r w:rsidRPr="007A7E00">
        <w:rPr>
          <w:rFonts w:eastAsia="Times New Roman"/>
          <w:color w:val="000000" w:themeColor="text1"/>
          <w:lang w:val="uk-UA" w:eastAsia="ru-RU"/>
        </w:rPr>
        <w:t xml:space="preserve"> Відомо, що масниця - це останній тиждень перед Великим постом. Вона відрізняється гучними гуляннями, млинцями - все це язичницькі традиції, але вони щільно увійшли в життя людей і вважаються необхідними атрибутами, що передують початок Великого посту, а також символізують проводи зими і зустріч весни. І ось цю картину народного гуляння малює композитор в п'єсі. Вся п'єса складається ніби з калейдоскопа маленьких картинок, що змінюють одна одну, з постійним поверненням першої теми. За допомогою незграбних ритмічних фігур П.Чайковський створює картину з гучними і радісними вигуками натовпу, прітоптиваніем танцюють ряджених. Вибухи сміху і таємничий шепіт зливаються в одну яскраву і строкату картину свята.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«Березень. Пісня жайворонка».</w:t>
      </w:r>
      <w:r w:rsidRPr="007A7E00">
        <w:rPr>
          <w:rFonts w:eastAsia="Times New Roman"/>
          <w:color w:val="000000" w:themeColor="text1"/>
          <w:lang w:val="uk-UA" w:eastAsia="ru-RU"/>
        </w:rPr>
        <w:t xml:space="preserve"> Спів жайворонка пов'язано з приходом весни. Картина весняного російського пейзажу намальована дуже простими, але виразними засобами. В основі всієї музики лежать дві теми: співуча лірична мелодія зі скромним акордовим супроводом і друга, родинна їй, але з великими злетами і широким диханням. В органічному переплетенні цих двох тем і різних відтінків настроїв - мрійливо-сумного і світлого - полягає чарівна принадність всієї п'єси. Обидві теми мають елементи, які нагадують трелі </w:t>
      </w:r>
      <w:r w:rsidRPr="007A7E00">
        <w:rPr>
          <w:rFonts w:eastAsia="Times New Roman"/>
          <w:color w:val="000000" w:themeColor="text1"/>
          <w:lang w:val="uk-UA" w:eastAsia="ru-RU"/>
        </w:rPr>
        <w:lastRenderedPageBreak/>
        <w:t>весняної пісні жайворонка. Перша тема створює своєрідне обрамлення більш розгорнутій другій темі. Укладають п'єсу згасаючі трелі жайворонка.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«Квітень. Пролісок».</w:t>
      </w:r>
      <w:r w:rsidRPr="007A7E00">
        <w:rPr>
          <w:rFonts w:eastAsia="Times New Roman"/>
          <w:color w:val="000000" w:themeColor="text1"/>
          <w:lang w:val="uk-UA" w:eastAsia="ru-RU"/>
        </w:rPr>
        <w:t xml:space="preserve"> У цієї п'єси ритм вальсу, але вона наповнена нетерплячим хвилюванням, поривом, що властиво першим почуттям, коли серце повно очікуванням нових зустрічей. Весна пробуджує не тільки природу, а й людські почуття. Перший весняний квітка так само зворушливий, як зворушлива перша любов, яку приховують до пори до часу, але ось уже приховати її неможливо - і вона, як пролісок, виривається назовні.</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«Травень. Білі ночі».</w:t>
      </w:r>
      <w:r w:rsidRPr="007A7E00">
        <w:rPr>
          <w:rFonts w:eastAsia="Times New Roman"/>
          <w:color w:val="000000" w:themeColor="text1"/>
          <w:lang w:val="uk-UA" w:eastAsia="ru-RU"/>
        </w:rPr>
        <w:t xml:space="preserve"> У цій п'єсі створено міський пейзаж, знамениті петербурзькі білі ночі, коли повітря повне романтичного настрою, коли хочеться гуляти всю ніч і дихати навесні, зітхати від захвату, мріяти про щастя. П'єса складається з двох великих розділів, вступу і висновку, які незмінні і створюють обрамлення всієї п'єси. Вступ і висновок - це музичний пейзаж, образ білих ночей. Перший розділ будується на коротких мелодіях - зітхання. Вони немов нагадують про тишу білої ночі на петербурзьких вулицях, про самотність, про мрії про щастя. Другий розділ за настроєм поривчастий і навіть пристрасний. Хвилювання душі настільки зростає, що набуває захоплено-радісний характер. Після нього йде поступовий перехід до висновку (оздоблення) всієї п'єси. Все заспокоюється, і знову перед слухачем картина північній, білої, світлої ночі в величному і строгому у своїй незмінній красі Петербурзі.</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«Червень. Баркарола ».</w:t>
      </w:r>
      <w:r w:rsidRPr="007A7E00">
        <w:rPr>
          <w:rFonts w:eastAsia="Times New Roman"/>
          <w:color w:val="000000" w:themeColor="text1"/>
          <w:lang w:val="uk-UA" w:eastAsia="ru-RU"/>
        </w:rPr>
        <w:t xml:space="preserve"> Баркарола - пісня човняра в італійській народній музиці, зокрема, в Венеції, де по вулицях пересуваються на човнах. Саме такий - ніжною і співучої - є ця п'єса. Тепло і виразно звучить широка пісенна мелодія в першій частині п'єси. Вона як би "розгойдується" на хвилях супроводу, що нагадує традиційні для баркароли гітарні, мандоліні переливи. В середині настрій музики змінюється і стає більш радісним і безтурботним, немов навіть чуються швидкі й гучні сплески хвиль. Але потім все заспокоюється і знову ллється мрійлива, чарівна по своїй красі мелодія, тепер уже в супроводі не тільки акомпанементу, а й другого мелодійного голосу. Звучить як би дует двох </w:t>
      </w:r>
      <w:r w:rsidRPr="007A7E00">
        <w:rPr>
          <w:rFonts w:eastAsia="Times New Roman"/>
          <w:color w:val="000000" w:themeColor="text1"/>
          <w:lang w:val="uk-UA" w:eastAsia="ru-RU"/>
        </w:rPr>
        <w:lastRenderedPageBreak/>
        <w:t>співаків. П'єса закінчується поступовим завмиранням всієї музики - немов човен віддаляється, а разом з нею віддаляються і зникають голоси і шум морських хвиль.</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«Липень. Пісня косаря»-</w:t>
      </w:r>
      <w:r w:rsidRPr="007A7E00">
        <w:rPr>
          <w:rFonts w:eastAsia="Times New Roman"/>
          <w:color w:val="000000" w:themeColor="text1"/>
          <w:lang w:val="uk-UA" w:eastAsia="ru-RU"/>
        </w:rPr>
        <w:t xml:space="preserve"> це сцена з народної сільського життя. Основна мелодія містить інтонації, що нагадують народні пісні. У п'єсі три великі розділи. Вони близькі одна одній за характером. Хоча перша і третя частини - це і є, власне, пісня косаря, селянина, який весело і енергійно косить луг і співає на повний голос широку і, разом з тим, ритмічно чітку пісню. В середньому епізоді, в більш швидкому русі імен акордів супроводу, можна почути схожість зі звучанням російських народних інструментів. В кінці на ширшому звучанні супроводу знову звучить пісня, немов після невеликої перерви селянин з новими силами взявся за роботу.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«Серпень. Жнива».</w:t>
      </w:r>
      <w:r w:rsidRPr="007A7E00">
        <w:rPr>
          <w:rFonts w:eastAsia="Times New Roman"/>
          <w:color w:val="000000" w:themeColor="text1"/>
          <w:lang w:val="uk-UA" w:eastAsia="ru-RU"/>
        </w:rPr>
        <w:t xml:space="preserve"> В рукописи Чайковського зроблений підзаголовок «Скерцо», жвавий темп. І в дійсності, "Жнива" - це розгорнуте скерцо для фортепіано, малює яскраву картину з побуту російського хлібороба. У ній пожвавлення, підйом, характерний для великої спільної роботи селян. У середній частині картина яскравою народної сцени змінюється на ліричний сільський пейзаж, характерний для середньо руської природи, на якому і розгортається сцена жнив. У зв'язку з цим музичним фрагментом пригадується вислів Чайковського: "Не можу зобразити, до чого чарівні для мене російське село, російський пейзаж ..."</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«Сентябрь. Полювання».</w:t>
      </w:r>
      <w:r w:rsidRPr="007A7E00">
        <w:rPr>
          <w:rFonts w:eastAsia="Times New Roman"/>
          <w:color w:val="000000" w:themeColor="text1"/>
          <w:lang w:val="uk-UA" w:eastAsia="ru-RU"/>
        </w:rPr>
        <w:t xml:space="preserve"> Полюванням займалися не стільки заради промислу, скільки заради азарту, прояви сили, спритності, мужності ... І всі ці почуття присутні в п'єсі, навіть закличний звук роги.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«Жовтень. Осіння пісня».</w:t>
      </w:r>
      <w:r w:rsidRPr="007A7E00">
        <w:rPr>
          <w:rFonts w:eastAsia="Times New Roman"/>
          <w:color w:val="000000" w:themeColor="text1"/>
          <w:lang w:val="uk-UA" w:eastAsia="ru-RU"/>
        </w:rPr>
        <w:t xml:space="preserve"> Мабуть, це найвідоміша п'єса циклу. Жовтень, «Осіння пісня» - це пісня вмирання всього живого. В мелодії переважають сумні інтонації - зітхання. У середній частині виникає певне піднесення, трепетне наснагу, немов проблеснула надія на життя, спроба зберегти себе. Але Третій розділ, що повторює перший, знову повертає до початкових сумним "зітхань", і вже до зовсім безнадійному повного вмирання. Прикінцеві фрази </w:t>
      </w:r>
      <w:r w:rsidRPr="007A7E00">
        <w:rPr>
          <w:rFonts w:eastAsia="Times New Roman"/>
          <w:color w:val="000000" w:themeColor="text1"/>
          <w:lang w:val="uk-UA" w:eastAsia="ru-RU"/>
        </w:rPr>
        <w:lastRenderedPageBreak/>
        <w:t>п'єси з авторської позначкою "morendo", що означає, "завмираючи", як би не залишають жодної надії на відродження, на появу нового життя. Вся п'єса - це лірико-психологічна замальовка. У ній пейзаж і настрій людини злиті воєдино. "Кожен день вирушаю на далеку прогулянку, знаходжу де-небудь затишний куточок в лісі і нескінченно насолоджуюся осіннім повітрям, просоченим запахом опалого листя, тишею і красою осіннього ландшафту з його характеристичним колоритом", - писав композитор.</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«Листопад. На трійці ». П'єса починається широкою мелодією, що нагадує привільне народну пісню. Слідом за нею починають чутися відгомони сумних, елегійних роздумів. Але потім все ближче і ближче починають звучати дзвіночки, прикріплені на трійці коней. Веселий передзвін на час як би заглушає сумний настрій. Але потім знову повертається перша мелодія - пісня візника. Їй акомпанують дзвіночки. Спочатку затихають, а потім зовсім тануть вдалині їх тихі звуки.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«Грудень. Святки». Це веселе свято, в якому християнство переплетено з язичницькими віруваннями: на Святки ходили ряджені, співали святочні пісні, їх пригощали і обдаровували подарунками. Дівчата ворожили, чекали своїх суджених. Цією п'єсою композитор дав підзаголовок «Вальс». Вальс був найпопулярнішим танцем в салонах і на домашніх танцювальних вечорах. Основна мелодія п'єси витримана в стилі побутової музики, фрагменти якої чергуються з епізодами вальсу. Закінчується п'єса вальсом, який все танцюють навколо різдвяної ялинки.</w:t>
      </w:r>
    </w:p>
    <w:p w:rsidR="00AF79E1" w:rsidRPr="007A7E00" w:rsidRDefault="00AF79E1" w:rsidP="00AF79E1">
      <w:pPr>
        <w:spacing w:after="0" w:line="360" w:lineRule="auto"/>
        <w:contextualSpacing/>
        <w:jc w:val="both"/>
        <w:rPr>
          <w:rFonts w:eastAsia="Times New Roman"/>
          <w:b/>
          <w:color w:val="000000" w:themeColor="text1"/>
          <w:lang w:val="uk-UA" w:eastAsia="ru-RU"/>
        </w:rPr>
      </w:pPr>
      <w:r w:rsidRPr="007A7E00">
        <w:rPr>
          <w:rFonts w:eastAsia="Times New Roman"/>
          <w:color w:val="000000" w:themeColor="text1"/>
          <w:lang w:val="uk-UA" w:eastAsia="ru-RU"/>
        </w:rPr>
        <w:tab/>
      </w:r>
      <w:r w:rsidRPr="007A7E00">
        <w:rPr>
          <w:rFonts w:eastAsia="Times New Roman"/>
          <w:color w:val="000000" w:themeColor="text1"/>
          <w:lang w:val="uk-UA" w:eastAsia="ru-RU"/>
        </w:rPr>
        <w:tab/>
      </w:r>
      <w:r w:rsidRPr="007A7E00">
        <w:rPr>
          <w:rFonts w:eastAsia="Times New Roman"/>
          <w:b/>
          <w:color w:val="000000" w:themeColor="text1"/>
          <w:lang w:val="uk-UA" w:eastAsia="ru-RU"/>
        </w:rPr>
        <w:tab/>
        <w:t xml:space="preserve">Фортепіанна творчість Ф.Мендельсона </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b/>
          <w:color w:val="000000" w:themeColor="text1"/>
          <w:lang w:val="uk-UA" w:eastAsia="ru-RU"/>
        </w:rPr>
        <w:t xml:space="preserve"> </w:t>
      </w:r>
      <w:r w:rsidRPr="007A7E00">
        <w:rPr>
          <w:rFonts w:eastAsia="Times New Roman"/>
          <w:color w:val="000000" w:themeColor="text1"/>
          <w:lang w:val="uk-UA" w:eastAsia="ru-RU"/>
        </w:rPr>
        <w:tab/>
        <w:t>Фортепіанні твори Ф. Мендельсона (1809-1847) - високохудожній взірець втілення образів і жанрів побутової музики. За життя Ф. Мендельсона його фортепіанні п'єси користувалися найбільшою популярністю і поширювалися в музичному побуті, серед любителів музики.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Естетико-виховна роль цього виду мендельсоновская творчості стає особливо значною, якщо врахувати панівний характер музикування і - в широкому соціальному плані - рівень художньої культури того часу.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У перші десятиліття XIX століття інтенсивний процес демократизації музичного мистецтва повсюдно виводить його за межі королівських палат і палаців меценатів. У мистецьке життя залучаються широкі кола міського населення, під чиїм впливом змінюються форми і організація музичного спілкування.</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Одночасно з збереженим, які мали глибоке коріння, домашнім музикуванням розквітає до середини століття життя концертної естради. У різних містах і країнах Європи виникають спеціальні музично-концертні організації, відкриваються великі концертні зали, розраховані на широке збіг публіки, на милозвучність великих оркестрових колективів, на вдосконалений, що зробився естрадним інструментом рояль. Це був ще крок в загальному русі до демократизації мистецтва, що сприяє небувалого злету віртуозного напрямку в виконавстві і творчості, розвитку симфонічної музики і мистецтва диригування.</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У свою чергу ці нові форми, надаючи вплив на творче свідомість, народжували музичні напрямки, які впливали на формування художніх смаків та інтересів.</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Блиск концертного життя мав зворотний бік: атмосфера ажіотажу і конкуренції з супутнім прагненням до сенсації, швидкої і гучної кар'єрі, до легкої наживи оточує естраду. З концертних програм зникають великі серйозні твори, що вимагають напруженої уваги, тривалого вслухання. Їх витісняють зовні ефектні віртуозні п'єси, що викликають бурхливий, але поверхневий успіх.</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Концертний репертуар постачають в більшості забуті нині, але модні свого часу композитори-віртуози. По всіх куточках Європи розносять вони всілякі попурі, парафрази, варіації на популярні модні мелодії. Нагромадження труднощів нової віртуозної техніки часто служить прикриттям порожнечі і беззмістовності самої музики. Все ж чарівності цього блискучого естрадно-салонного стилю нерідко піддавалися великі представники справжнього мистецтва.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Саме в подоланні і докорінної переробки віртуозного, «брілліантного» напряму формувалося фортепіанне творчість Ф. Ліста, складався виразний стиль Ф. Шопена і своєрідний піанізм Р. Шумана. Антиподом модному напрямку була і проста поетична манера Ф. Мендельсона.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Ф. Мендельсон свідомо протиставив серйозність своєї фортепіанної музики поверхневому блиску сучасної віртуозності. На противагу «блискучим» варіацій він пише «Серйозні варіації». У них Мендельсон уникає зовнішніх ефектів. Різноманітність фактури і піаністичних прийомів обумовлено поглибленим змістом музичного образу. Переважання ж м'якою, «тихої» лірики в його фортепіанних мініатюрах породжувало кілька «домашній», інтимно-камерний стиль, особливо помітний в його «Піснях без слів».</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Хоча потужний, понині сучасний фортепіанний стиль Л. Ван Бетховена або Ф. Ліста, Ф. Шопена або С. Рахманінова відтіснив на другий план невибагливий піанізм Ф. Мендельсона, перед його чарівністю не можна встояти. Впливу музики Мендельсона піддавався оригінальний талант Р. Шумана. Легко проглядаються традиції «Пісень без слів» в «Ліричних п'єсах» Е. Гріга, а більш опосередковано - в фортепіанних мініатюрах П. Чайковського.</w:t>
      </w:r>
    </w:p>
    <w:p w:rsidR="00AF79E1" w:rsidRPr="007A7E00" w:rsidRDefault="00AF79E1" w:rsidP="00AF79E1">
      <w:pPr>
        <w:spacing w:after="0" w:line="360" w:lineRule="auto"/>
        <w:contextualSpacing/>
        <w:jc w:val="both"/>
        <w:rPr>
          <w:rFonts w:eastAsia="Times New Roman"/>
          <w:b/>
          <w:color w:val="000000" w:themeColor="text1"/>
          <w:lang w:val="uk-UA" w:eastAsia="ru-RU"/>
        </w:rPr>
      </w:pPr>
      <w:r w:rsidRPr="007A7E00">
        <w:rPr>
          <w:rFonts w:eastAsia="Times New Roman"/>
          <w:color w:val="000000" w:themeColor="text1"/>
          <w:lang w:val="uk-UA" w:eastAsia="ru-RU"/>
        </w:rPr>
        <w:tab/>
        <w:t xml:space="preserve"> </w:t>
      </w:r>
      <w:r w:rsidRPr="007A7E00">
        <w:rPr>
          <w:rFonts w:eastAsia="Times New Roman"/>
          <w:b/>
          <w:color w:val="000000" w:themeColor="text1"/>
          <w:lang w:val="uk-UA" w:eastAsia="ru-RU"/>
        </w:rPr>
        <w:tab/>
        <w:t>«Пісні без слів»</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«Пісні без слів» - різновид інструментальної мініатюри, така ж, як експромт або музичний момент. У Мендельсона в невеликих фортепіанних п'єсах чітко окреслилася основна тенденція романтиків - «вокалізіровать» інструментальну музику, надати їй пісенну виразність, як би одушевити інструмент, змусити його співати. Від пісні запозичується її здатність безпосереднього відгуку на будь-яке, короткочасний рух життя, в нову сферу переноситься експресивність живого людського голосу з усім багатством і різноманітністю тембрових відтінків. «Пісні без слів» Мендельсона повністю відповідають своїй назві і призначенням.</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Сорок вісім «Пісень без слів» - збори п'єс, які Ф. Мендельсон складав протягом усього творчого життя. Перша з восьми зошитів, видана в 1834 році, була написана в роки молодості, під враженням закордонних подорожей по </w:t>
      </w:r>
      <w:r w:rsidRPr="007A7E00">
        <w:rPr>
          <w:rFonts w:eastAsia="Times New Roman"/>
          <w:color w:val="000000" w:themeColor="text1"/>
          <w:lang w:val="uk-UA" w:eastAsia="ru-RU"/>
        </w:rPr>
        <w:lastRenderedPageBreak/>
        <w:t>Італії і Швейцарії. Дві останні зошити - ор. 85 і 102 - п'єси останніх років, були видані вже після смерті композитора. У цих мініатюрах, відзначених печаткою артистизму і благородства, розкритий душевний світ Ф. Мендельсона - лірика і поета.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Незалежно від того, чим викликане той чи інший настрій, красою чи зовнішнього світу або станом власної душі, «Пісні без слів» - це гамма відтінків, відмінність нюансів тонкого, витонченого ліризму Мендельсона.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В основі кожної пісні лежить один музичний образ, його емоційний зміст зосереджено в мелодії, яку зазвичай веде верхній голос. Решта акомпануючі або контрапунктірующіе голоси утворюють фон, який, відтіняючи рельєф мелодії, збагачує її виразність.</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Деякі мініатюри носять програмний характер, на що вказують їх назви: «Мисливська пісня», «Весняна пісня», «Народна пісня», «Пісня венеціанського гондольєра», «Похоронний марш», «Пісня за прядкою» і інші. Більшість же «Пісень без слів» назв не має, і в них переважають два типи ліричних образів: світлих, елегійні-сумних, замислених або схвильованих, рвучких, спрямованих.</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Найбільш «видатним» ознакою, умовно об'єднуючим кожну групу п'єс, служить темповим позначення. Повільне або помірно повільний рух типово для першої групи; для другої - звичайні різновиди швидкого темпу (Presto agitato, Agitato е con fuoco і т. п.).</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Три мініатюри - № 4, A-dur, № 9, E-dur, № 16, A-dur - приклади світлої умиротвореною лірики Ф. Мендельсона.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Зовнішня схожість цих п'єс, якщо не торкатися окремих деталей, в скромній простоті дво- або тричастинній форми. Відбиток импровизационности лежить на обрамляють вступних побудовах і постлюдія, які представляють собою варіанти гармонійної фігурації. Іноді в такій своєрідній прелюдії міститься інтонаційний зерно майбутньої мелодії (№ 4), в інших випадках (№ 9, № 16) це прелюдірованіе складається з вільних переборовши арпеджірованние пасажами: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color w:val="000000" w:themeColor="text1"/>
          <w:lang w:eastAsia="ru-RU"/>
        </w:rPr>
        <w:lastRenderedPageBreak/>
        <w:drawing>
          <wp:inline distT="0" distB="0" distL="0" distR="0" wp14:anchorId="5195D313" wp14:editId="7BCF558B">
            <wp:extent cx="4095750" cy="2438400"/>
            <wp:effectExtent l="0" t="0" r="0" b="0"/>
            <wp:docPr id="74" name="Рисунок 74" descr="http://www.belcanto.ru/media/images/uploaded/thumbnail430_mendelssohn_001.jpg">
              <a:hlinkClick xmlns:a="http://schemas.openxmlformats.org/drawingml/2006/main" r:id="rId8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elcanto.ru/media/images/uploaded/thumbnail430_mendelssohn_001.jpg">
                      <a:hlinkClick r:id="rId85" tooltip="&quo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95750" cy="2438400"/>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5C11A6F0" wp14:editId="2C3E1F54">
            <wp:extent cx="4095750" cy="2447925"/>
            <wp:effectExtent l="0" t="0" r="0" b="9525"/>
            <wp:docPr id="75" name="Рисунок 75" descr="http://www.belcanto.ru/media/images/uploaded/thumbnail430_mendelssohn_002.jpg">
              <a:hlinkClick xmlns:a="http://schemas.openxmlformats.org/drawingml/2006/main" r:id="rId8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elcanto.ru/media/images/uploaded/thumbnail430_mendelssohn_002.jpg">
                      <a:hlinkClick r:id="rId87" tooltip="&quot;&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95750" cy="2447925"/>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Для названих п'єс примітний також акордовий склад. Мелодія, рельєфно виділена в верхньому голосі, підтримувана супроводжуючими голосами - ознака пісенного походження цих мініатюр. Сама ж фактура наближається до акордової багатоголосся хорових пісень:</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6644A0B2" wp14:editId="71D5BBEE">
            <wp:extent cx="4095750" cy="2238375"/>
            <wp:effectExtent l="0" t="0" r="0" b="9525"/>
            <wp:docPr id="76" name="Рисунок 76" descr="http://www.belcanto.ru/media/images/uploaded/thumbnail430_mendelssohn_003.jpg">
              <a:hlinkClick xmlns:a="http://schemas.openxmlformats.org/drawingml/2006/main" r:id="rId8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elcanto.ru/media/images/uploaded/thumbnail430_mendelssohn_003.jpg">
                      <a:hlinkClick r:id="rId89" tooltip="&quot;&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95750" cy="2238375"/>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Спокійне рух, неквапливе розгортання мелодії, м'яко спирається на акордової супровід, будова мелодії - з злиття пісенних і декламаційних </w:t>
      </w:r>
      <w:r w:rsidRPr="007A7E00">
        <w:rPr>
          <w:rFonts w:eastAsia="Times New Roman"/>
          <w:color w:val="000000" w:themeColor="text1"/>
          <w:lang w:val="uk-UA" w:eastAsia="ru-RU"/>
        </w:rPr>
        <w:lastRenderedPageBreak/>
        <w:t>інтонацій - повідомляють цим п'єсам характер ліричного оповідання, розповіді, де в стриманій манері автор ділиться своїми роздумами.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При більш детальної диференціації повільних «Пісень без слів» п'єси, які описані вище можна віднести до категорії лірико-епічних, об'єктивно-оповідних.</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П'єса № 25, G-dur, Andante espressivo вносить новий відтінок у світлу лірику Мендельсона. Красива, істинно пісенна мелодія сповнена якоїсь довірчої задушевності. Серед повільних п'єс G-dur'ная виділяється відсутністю підготовчого побудови, тому ліризм елегійного мелодії відразу ж поширюється і огортає своїм теплом. Як затаєний і несміливий оклик звучить м'яко опускається квартова інтонація початкового мелодійного обороту: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2F978F8D" wp14:editId="646AD1E3">
            <wp:extent cx="4095750" cy="1076325"/>
            <wp:effectExtent l="0" t="0" r="0" b="9525"/>
            <wp:docPr id="77" name="Рисунок 77" descr="http://www.belcanto.ru/media/images/uploaded/thumbnail430_mendelssohn_004.jpg">
              <a:hlinkClick xmlns:a="http://schemas.openxmlformats.org/drawingml/2006/main" r:id="rId9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elcanto.ru/media/images/uploaded/thumbnail430_mendelssohn_004.jpg">
                      <a:hlinkClick r:id="rId91" tooltip="&quot;&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95750" cy="1076325"/>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Напруга стримуваного почуття розкривається в подальшому русі мелодії, в акцентуванні вводнотонових тяжіння (фраза, яка примикає до першого обороту), в розширеній інтерваліке наступних фраз і особливо в момент першої кульмінації, замикає ланцюг секвенций першої частини: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7102DE1C" wp14:editId="160FC08D">
            <wp:extent cx="4095750" cy="2324100"/>
            <wp:effectExtent l="0" t="0" r="0" b="0"/>
            <wp:docPr id="78" name="Рисунок 78" descr="http://www.belcanto.ru/media/images/uploaded/thumbnail430_mendelssohn_005.jpg">
              <a:hlinkClick xmlns:a="http://schemas.openxmlformats.org/drawingml/2006/main" r:id="rId9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elcanto.ru/media/images/uploaded/thumbnail430_mendelssohn_005.jpg">
                      <a:hlinkClick r:id="rId93" tooltip="&quot;&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95750" cy="2324100"/>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Специфіка нового інструментального жанру, так само як і його коріння і зв'язку, виражені тут з великою визначеністю. Лінія співаючого голосу відокремлена від інструментального акомпанементу. Однакове рух, </w:t>
      </w:r>
      <w:r w:rsidRPr="007A7E00">
        <w:rPr>
          <w:rFonts w:eastAsia="Times New Roman"/>
          <w:color w:val="000000" w:themeColor="text1"/>
          <w:lang w:val="uk-UA" w:eastAsia="ru-RU"/>
        </w:rPr>
        <w:lastRenderedPageBreak/>
        <w:t>витриманий ритмічний малюнок в супроводі, якась «безликість» фактури - поширені прийоми пісенного акомпанементу. Правда, в даному випадку фактура «фортепіанної партії» повнозвучний і гармонійний розвиток разом з рухом ведучого голосу утворює єдину емоційну хвилю. Можна вказати на тонко, майстерно розроблені тут деталі простої тричастинній форми з кульмінацією в динамічної репризі.</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У групі повільних ліричних мініатюр, де переважає світлий колорит мажорного ладу, п'єса № 35 виділяється сумної затуманений свого лада-тонального ладу h-moll.</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Помітно відрізняються в цій п'єсі функції обрамляють побудов і, зокрема, функції вступу. Вступ вже визначає настрій і характер п'єси, близькість до жанру колискової. Неквапливе погойдування фигураций, тихе звучання органної тонической квінти, тридольний розмір, в якому зняті акценти сильної частки, особливості метрики відразу визначають вигляд п'єси: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755A95BF" wp14:editId="2F2FA6E4">
            <wp:extent cx="4095750" cy="1171575"/>
            <wp:effectExtent l="0" t="0" r="0" b="9525"/>
            <wp:docPr id="79" name="Рисунок 79" descr="http://www.belcanto.ru/media/images/uploaded/thumbnail430_mendelssohn_006.jpg">
              <a:hlinkClick xmlns:a="http://schemas.openxmlformats.org/drawingml/2006/main" r:id="rId9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elcanto.ru/media/images/uploaded/thumbnail430_mendelssohn_006.jpg">
                      <a:hlinkClick r:id="rId95" tooltip="&quot;&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95750" cy="1171575"/>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Витримана тоническая квінта вступу модифікується в органний пункт в іншому середньому голосі: його мірне одноманітне повторення підсилює заколисуючий характер звучання.</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У мелодії пісні з її хвилястим, м'яко згинається малюнком кристалізується музичний образ, в загальному вигляді окреслене вступом. Мелодія, виростає з опеванія звуків домінанти, її ведуть в паралельному русі два голоси. Стосовно до хорового викладу - сопрано і тенор:</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52223EE3" wp14:editId="06D35DF0">
            <wp:extent cx="4095750" cy="1123950"/>
            <wp:effectExtent l="0" t="0" r="0" b="0"/>
            <wp:docPr id="80" name="Рисунок 80" descr="http://www.belcanto.ru/media/images/uploaded/thumbnail430_mendelssohn_007.jpg">
              <a:hlinkClick xmlns:a="http://schemas.openxmlformats.org/drawingml/2006/main" r:id="rId9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elcanto.ru/media/images/uploaded/thumbnail430_mendelssohn_007.jpg">
                      <a:hlinkClick r:id="rId97" tooltip="&quot;&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95750" cy="1123950"/>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У середній частині модуляція в D-dur, ущільнена фактура на якийсь час роблять милозвучність більш компактною і мужньою. Але швидке зміщення в мінор, а потім реприза і обрамляє побудова, ідентичне вступу, затуляють яскравість цієї плями, відновлюючи вже знайоме почуття тихого смутку.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У п'єсах рухливих, швидких переважає стан ліричної схвильованості. Ці п'єси динамічніші, пісенне початок кілька відступає перед тенденцією до чисто інструментальної специфіки. Вони більше відповідають уявленням про імпровізаційної інструментальної мініатюрі типу шубертовских експромтів, музичних моментів.</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Образи побутового мистецтва заповнюють і цю групу п'єс - звідси камерність, інтимність, скромний піанізм.</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П'єса № 10, h-moll, Agitato е con fuoco - рвучка, схвильовано-пристрасна. Дробная, збуджено-пульсуюча ритмічна фігура перших тактів вступу дає тон п'єсі і об'єднує її безперервністю свого руху. Рвучка, пристрасна мелодія, то підіймається вгору, то опускаючись до вихідних звуків, як би обертається в замкнутому колі:</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75C780FF" wp14:editId="01ACBB6A">
            <wp:extent cx="4095750" cy="1104900"/>
            <wp:effectExtent l="0" t="0" r="0" b="0"/>
            <wp:docPr id="81" name="Рисунок 81" descr="http://www.belcanto.ru/media/images/uploaded/thumbnail430_mendelssohn_008.jpg">
              <a:hlinkClick xmlns:a="http://schemas.openxmlformats.org/drawingml/2006/main" r:id="rId9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elcanto.ru/media/images/uploaded/thumbnail430_mendelssohn_008.jpg">
                      <a:hlinkClick r:id="rId99" tooltip="&quot;&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95750" cy="1104900"/>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5A9E7FE3" wp14:editId="0D9D1205">
            <wp:extent cx="4095750" cy="2352675"/>
            <wp:effectExtent l="0" t="0" r="0" b="9525"/>
            <wp:docPr id="82" name="Рисунок 82" descr="http://www.belcanto.ru/media/images/uploaded/thumbnail430_mendelssohn_009.jpg">
              <a:hlinkClick xmlns:a="http://schemas.openxmlformats.org/drawingml/2006/main" r:id="rId10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elcanto.ru/media/images/uploaded/thumbnail430_mendelssohn_009.jpg">
                      <a:hlinkClick r:id="rId101" tooltip="&quot;&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95750" cy="2352675"/>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Несподіваний зрушення в D-dur і поява нового музичного матеріалу дозволяють напруга, утворене ланцюгом висхідних секвенцій в мелодії, </w:t>
      </w:r>
      <w:r w:rsidRPr="007A7E00">
        <w:rPr>
          <w:rFonts w:eastAsia="Times New Roman"/>
          <w:color w:val="000000" w:themeColor="text1"/>
          <w:lang w:val="uk-UA" w:eastAsia="ru-RU"/>
        </w:rPr>
        <w:lastRenderedPageBreak/>
        <w:t>«наштовхує» на опір доминантового баса fis-moll. Цей відкрито експресивний момент - кульмінація першої частини: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5DC8F92B" wp14:editId="020BDF09">
            <wp:extent cx="4095750" cy="1104900"/>
            <wp:effectExtent l="0" t="0" r="0" b="0"/>
            <wp:docPr id="83" name="Рисунок 83" descr="http://www.belcanto.ru/media/images/uploaded/thumbnail430_mendelssohn_010.jpg">
              <a:hlinkClick xmlns:a="http://schemas.openxmlformats.org/drawingml/2006/main" r:id="rId10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elcanto.ru/media/images/uploaded/thumbnail430_mendelssohn_010.jpg">
                      <a:hlinkClick r:id="rId103" tooltip="&quot;&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95750" cy="1104900"/>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Інтенсивне тематичне розвиток динамізує форму, вносить в інструментальну мініатюру риси сонати. Так, побудова в D-dur можна прийняти за побічно-заключну партію; потім слід розробка (з модулюючим секвенціями, імітаціями) і реприза. Динаміка розвитку триває в репризі: видозмінюється структура «головної партії», нова тональність - G-dur визначає початок побічно-заключної. Лінія наскрізного розвитку проходить через всі розділи і тягнеться від розробки до динамизированной репризі, а через неї - до коді.</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Хоча в цій п'єсі немає глибоких контрастів, протиставлень і, тим більше, гострих конфліктів, властивих драматичній формі сонати, емоційна схвильованість і її дія позначилися на відносно активному тематичному розвитку і на ускладненості форми.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П'єса № 15, E-dur, Presto е molto vivace передає стан захопленості, ліричної захопленості.</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З гармонійної фігурації вступу виростає широкий малюнок мелодії, насичений призовними інтонаціями. Звідти ж бере початок соковите звучання супроводу, волнообразность його руху: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1C780BC7" wp14:editId="44688AEA">
            <wp:extent cx="4095750" cy="2162175"/>
            <wp:effectExtent l="0" t="0" r="0" b="9525"/>
            <wp:docPr id="84" name="Рисунок 84" descr="http://www.belcanto.ru/media/images/uploaded/thumbnail430_mendelssohn_011.jpg">
              <a:hlinkClick xmlns:a="http://schemas.openxmlformats.org/drawingml/2006/main" r:id="rId10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elcanto.ru/media/images/uploaded/thumbnail430_mendelssohn_011.jpg">
                      <a:hlinkClick r:id="rId105" tooltip="&quo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95750" cy="2162175"/>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У вільне протягом мелодії неодноразово вклинюються прелюдійного типу пасажі вступу, що вносить в цю струнку трехчастную форму характер імпровізації.</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П'єси № 21, g-moll, Presto agitato і № 32, fis-moll, Allegro leggiero - ще нове і своєрідне втілення образів побутової музики і поезії домашнього музикування. У п'єсі № 21, g-moll підкреслене розмежування двох сфер звучання - вокальної та інструментальної, акомпанементу, обмеженого фоновими функціями, - і співаючих мелодію голосів.</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У деяких деталях фортепіанного викладу - у відборі регістрів, тембру, в простоті гармонійних послідовностей і всієї фактури в цілому - є близькість до звучання гітари, одного з найбільш поширених в ті часи побутових інструментів:</w:t>
      </w:r>
    </w:p>
    <w:p w:rsidR="00AF79E1" w:rsidRPr="007A7E00" w:rsidRDefault="00AF79E1" w:rsidP="00AF79E1">
      <w:pPr>
        <w:spacing w:after="0" w:line="360" w:lineRule="auto"/>
        <w:contextualSpacing/>
        <w:jc w:val="both"/>
        <w:rPr>
          <w:rFonts w:eastAsia="Times New Roman"/>
          <w:color w:val="000000" w:themeColor="text1"/>
          <w:lang w:val="uk-UA" w:eastAsia="ru-RU"/>
        </w:rPr>
      </w:pP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79A617A2" wp14:editId="73E59FE1">
            <wp:extent cx="4095750" cy="2581275"/>
            <wp:effectExtent l="0" t="0" r="0" b="9525"/>
            <wp:docPr id="85" name="Рисунок 85" descr="http://www.belcanto.ru/media/images/uploaded/thumbnail430_mendelssohn_012.jpg">
              <a:hlinkClick xmlns:a="http://schemas.openxmlformats.org/drawingml/2006/main" r:id="rId10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elcanto.ru/media/images/uploaded/thumbnail430_mendelssohn_012.jpg">
                      <a:hlinkClick r:id="rId107" tooltip="&quot;&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95750" cy="2581275"/>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Гармонійна насиченість фону, рухливість його фактури підтримує і доповнює триголосний «вокальний ансамбль», як би співаючий цю ліричну пісню.</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П'єса № 32, fis-moll, Allegro leggiero - маленький шедевр художньої мініатюри. Тут так само, як в інших п'єсах, тематизм визначено побутовим змістом. Але, можливо, ніде Мендельсону не вдалося досягти такого </w:t>
      </w:r>
      <w:r w:rsidRPr="007A7E00">
        <w:rPr>
          <w:rFonts w:eastAsia="Times New Roman"/>
          <w:color w:val="000000" w:themeColor="text1"/>
          <w:lang w:val="uk-UA" w:eastAsia="ru-RU"/>
        </w:rPr>
        <w:lastRenderedPageBreak/>
        <w:t>благородства, оточити образ побутового мистецтва атмосферою найвитонченішої поезії.</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Отшліфованності форми, зовсім ювелірна обробка деталей - той ступінь майстерності, коли сама техніка переростає в мистецтво - несказанно примножує чарівність цієї п'єси. Воно походить від уявної імпровізації, примхливої ​​грації мелодійного малюнка, хвилястою легкості руху і витонченості всієї фактури: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4B3368A8" wp14:editId="0E42E0DB">
            <wp:extent cx="4095750" cy="1219200"/>
            <wp:effectExtent l="0" t="0" r="0" b="0"/>
            <wp:docPr id="86" name="Рисунок 86" descr="http://www.belcanto.ru/media/images/uploaded/thumbnail430_mendelssohn_013.jpg">
              <a:hlinkClick xmlns:a="http://schemas.openxmlformats.org/drawingml/2006/main" r:id="rId10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elcanto.ru/media/images/uploaded/thumbnail430_mendelssohn_013.jpg">
                      <a:hlinkClick r:id="rId109" tooltip="&quot;&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95750" cy="1219200"/>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36B8F3A5" wp14:editId="7067E2B8">
            <wp:extent cx="4095750" cy="2505075"/>
            <wp:effectExtent l="0" t="0" r="0" b="9525"/>
            <wp:docPr id="87" name="Рисунок 87" descr="http://www.belcanto.ru/media/images/uploaded/thumbnail430_mendelssohn_014.jpg">
              <a:hlinkClick xmlns:a="http://schemas.openxmlformats.org/drawingml/2006/main" r:id="rId1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elcanto.ru/media/images/uploaded/thumbnail430_mendelssohn_014.jpg">
                      <a:hlinkClick r:id="rId111" tooltip="&quot;&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95750" cy="2505075"/>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Коріння цієї пісні йдуть в глиб жанру серенади: за стаккатним киснем клавіш фортепіано вгадується перетворене звучання мандоліни; в томної пристрасності мелодії, співану спочатку соло, а потім дуетом, чується любовно-призовна лірика серенадних наспівів:</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color w:val="000000" w:themeColor="text1"/>
          <w:lang w:eastAsia="ru-RU"/>
        </w:rPr>
        <w:lastRenderedPageBreak/>
        <w:drawing>
          <wp:inline distT="0" distB="0" distL="0" distR="0" wp14:anchorId="5C71AE9E" wp14:editId="1044D452">
            <wp:extent cx="4095750" cy="2581275"/>
            <wp:effectExtent l="0" t="0" r="0" b="9525"/>
            <wp:docPr id="88" name="Рисунок 88" descr="http://www.belcanto.ru/media/images/uploaded/thumbnail430_mendelssohn_015.jpg">
              <a:hlinkClick xmlns:a="http://schemas.openxmlformats.org/drawingml/2006/main" r:id="rId1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elcanto.ru/media/images/uploaded/thumbnail430_mendelssohn_015.jpg">
                      <a:hlinkClick r:id="rId113" tooltip="&quot;&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95750" cy="2581275"/>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У великій групі програмних п'єс своєрідну підгрупу становлять три «Пісні венеціанського гондольєра». Такі жанрово характерні прийоми, як розмір рівне і спокійне рух восьмими в акомпанементі, распевность мелодії, викладеної у вигляді сольної пісні або дуету, присутні у всіх трьох піснях:</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3B91F700" wp14:editId="69BD9117">
            <wp:extent cx="4095750" cy="5086350"/>
            <wp:effectExtent l="0" t="0" r="0" b="0"/>
            <wp:docPr id="89" name="Рисунок 89" descr="http://www.belcanto.ru/media/images/uploaded/thumbnail430_mendelssohn_016.jpg">
              <a:hlinkClick xmlns:a="http://schemas.openxmlformats.org/drawingml/2006/main" r:id="rId1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elcanto.ru/media/images/uploaded/thumbnail430_mendelssohn_016.jpg">
                      <a:hlinkClick r:id="rId115" tooltip="&quo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95750" cy="5086350"/>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Перші дві п'єси - № 6, g-moll і № 12, fis-moll - кілька ілюстративний. Це як би невеликі транскрипції, в яких перекладені на фортепіано існуючі в Італії наспіви баркароли.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П'єса № 29, a-moll помітно виділяється більшою ліричної поглибленою, що позначається на помітному ускладненні форми, більш широкої розробленості пісенного матеріалу.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Назви мендельсоновская програмних п'єс завжди точні у визначенні характеру, жанрову приналежність, кордонів форми. «Мисливська пісня», «Весняна пісня», «Народна пісня» лаконічно і вичерпно вказують на образне походження, жанр і форму.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Оригінально задумана «Народна пісня», № 23, a-moll. У ній чергуються інструментальний наспів і хор. В основі награвання лежить народного складу попевка.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Характерні «пробіги» через сильну частку, спрямованість мелодії до «щипковому» акорду в лівій руці, своєрідні перебої акцентів виявляють народно-імпровізаційну природу цього награвання, може бути, гітарного</w:t>
      </w:r>
    </w:p>
    <w:p w:rsidR="00AF79E1" w:rsidRPr="007A7E00" w:rsidRDefault="00AF79E1" w:rsidP="00AF79E1">
      <w:pPr>
        <w:spacing w:after="0" w:line="360" w:lineRule="auto"/>
        <w:contextualSpacing/>
        <w:jc w:val="both"/>
        <w:rPr>
          <w:rFonts w:eastAsia="Times New Roman"/>
          <w:color w:val="000000" w:themeColor="text1"/>
          <w:lang w:val="uk-UA" w:eastAsia="ru-RU"/>
        </w:rPr>
      </w:pPr>
    </w:p>
    <w:p w:rsidR="00AF79E1" w:rsidRPr="007A7E00" w:rsidRDefault="00AF79E1" w:rsidP="00AF79E1">
      <w:pPr>
        <w:spacing w:after="0" w:line="360" w:lineRule="auto"/>
        <w:contextualSpacing/>
        <w:jc w:val="center"/>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2874143F" wp14:editId="08397627">
            <wp:extent cx="4095750" cy="1000125"/>
            <wp:effectExtent l="0" t="0" r="0" b="9525"/>
            <wp:docPr id="90" name="Рисунок 90" descr="http://www.belcanto.ru/media/images/uploaded/thumbnail430_mendelssohn_017.jpg">
              <a:hlinkClick xmlns:a="http://schemas.openxmlformats.org/drawingml/2006/main" r:id="rId1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elcanto.ru/media/images/uploaded/thumbnail430_mendelssohn_017.jpg">
                      <a:hlinkClick r:id="rId117" tooltip="&quot;&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95750" cy="1000125"/>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Виклад пісенного матеріалу настільки наближається до хорової фактурі, що вільно може бути перенесено на хорову партитуру:</w:t>
      </w:r>
    </w:p>
    <w:p w:rsidR="00AF79E1" w:rsidRPr="007A7E00" w:rsidRDefault="00AF79E1" w:rsidP="00AF79E1">
      <w:pPr>
        <w:spacing w:after="0" w:line="360" w:lineRule="auto"/>
        <w:contextualSpacing/>
        <w:jc w:val="center"/>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1F7671AA" wp14:editId="1DF342C7">
            <wp:extent cx="4095750" cy="1085850"/>
            <wp:effectExtent l="0" t="0" r="0" b="0"/>
            <wp:docPr id="91" name="Рисунок 91" descr="http://www.belcanto.ru/media/images/uploaded/thumbnail430_mendelssohn_018.jpg">
              <a:hlinkClick xmlns:a="http://schemas.openxmlformats.org/drawingml/2006/main" r:id="rId1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elcanto.ru/media/images/uploaded/thumbnail430_mendelssohn_018.jpg">
                      <a:hlinkClick r:id="rId119" tooltip="&quot;&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95750" cy="1085850"/>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Сувора простота народного мотиву, внутрішня стриманість зберігаються і в подальших побудовах, де тема піддається широкому розвитку. В цілому утворюється складна розгорнута форма, в якій наскрізне варіювання </w:t>
      </w:r>
      <w:r w:rsidRPr="007A7E00">
        <w:rPr>
          <w:rFonts w:eastAsia="Times New Roman"/>
          <w:color w:val="000000" w:themeColor="text1"/>
          <w:lang w:val="uk-UA" w:eastAsia="ru-RU"/>
        </w:rPr>
        <w:lastRenderedPageBreak/>
        <w:t>періодично повертається пісенної теми поєднується з незмінністю простого чергування пісні і награвання, що йде від народних образів.</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Доминантовая гармонія служить моментом «зчеплення» награвання та співаної теми; в кожному проведенні елемент розроблювальні посилюється, одночасно розсується і діапазон фортепіанного звучання. Третє, останнє, проведення пісенної теми, що набуває епічну силу - загальна кульмінація п'єси:</w:t>
      </w:r>
    </w:p>
    <w:p w:rsidR="00AF79E1" w:rsidRPr="007A7E00" w:rsidRDefault="00AF79E1" w:rsidP="00AF79E1">
      <w:pPr>
        <w:spacing w:after="0" w:line="360" w:lineRule="auto"/>
        <w:contextualSpacing/>
        <w:jc w:val="center"/>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185592BA" wp14:editId="25EAB985">
            <wp:extent cx="4095750" cy="1047750"/>
            <wp:effectExtent l="0" t="0" r="0" b="0"/>
            <wp:docPr id="92" name="Рисунок 92" descr="http://www.belcanto.ru/media/images/uploaded/thumbnail430_mendelssohn_019.jpg">
              <a:hlinkClick xmlns:a="http://schemas.openxmlformats.org/drawingml/2006/main" r:id="rId1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elcanto.ru/media/images/uploaded/thumbnail430_mendelssohn_019.jpg">
                      <a:hlinkClick r:id="rId121" tooltip="&quot;&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95750" cy="1047750"/>
                    </a:xfrm>
                    <a:prstGeom prst="rect">
                      <a:avLst/>
                    </a:prstGeom>
                    <a:noFill/>
                    <a:ln>
                      <a:noFill/>
                    </a:ln>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p>
    <w:p w:rsidR="00AF79E1" w:rsidRPr="007A7E00" w:rsidRDefault="00AF79E1" w:rsidP="00AF79E1">
      <w:pPr>
        <w:spacing w:after="0" w:line="360" w:lineRule="auto"/>
        <w:contextualSpacing/>
        <w:jc w:val="both"/>
        <w:rPr>
          <w:rFonts w:eastAsia="Times New Roman"/>
          <w:b/>
          <w:color w:val="000000" w:themeColor="text1"/>
          <w:lang w:val="uk-UA" w:eastAsia="ru-RU"/>
        </w:rPr>
      </w:pPr>
      <w:r w:rsidRPr="007A7E00">
        <w:rPr>
          <w:rFonts w:eastAsia="Times New Roman"/>
          <w:b/>
          <w:color w:val="000000" w:themeColor="text1"/>
          <w:lang w:val="uk-UA" w:eastAsia="ru-RU"/>
        </w:rPr>
        <w:t>Фортепіанна творчість Р.Шумана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Німецький композитор, музичний критик Роберт Шуман (1810-1856) у власній музиці більше ніж будь-який інший композитор втілив глибоко особистісну природу романтизму. Творчість Р. Шумана було своєрідною антитезою атмосфері сучасної йому міщанської Німеччини, воно кликало в світ високої людяності, оспівувало красу і силу почуття. У музиці Шуман знайшла відображення головна риса його натури - двоїстість. Твори композитора характеризують примхлива мінливість нескінченного потоку вражень і думок, безпосереднє зіткнення пристрасного пориву і занурення в світ мрій.</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Сутність «шумановского» в музиці виражена в його фортепіанних творах. Тонкий музикант-психолог, з дивовижною поезією втілив складний, суперечливий внутрішній світ людини, - таким постає Р. Шуман у своїй фортепіанній музиці. Це яскраве оригінальне мистецтво повністю склалося в роки юності композитора. Схвильованість, що переходить в збудженість, порив і елегійна мрійливість, які постають в гранично контрастному протиставленні, вигадлива таємничість, гумор, часом на межі гротеску, баладно-розповідні моменти - все це надає фортепіанним творам Шумана неповторні риси. У них ясно проявилася нерозривний зв'язок музичних і літературних образів. Багато цикли й окремі п'єси композитора народжувалися під безпосереднім впливом </w:t>
      </w:r>
      <w:r w:rsidRPr="007A7E00">
        <w:rPr>
          <w:rFonts w:eastAsia="Times New Roman"/>
          <w:color w:val="000000" w:themeColor="text1"/>
          <w:lang w:val="uk-UA" w:eastAsia="ru-RU"/>
        </w:rPr>
        <w:lastRenderedPageBreak/>
        <w:t>літератури. Але при цьому Шуман звичайно не звертався до образотворчої програмності, так як, на його думку, вона сковувала уяву-слухача. Свої твори Шуман Озаглавлювати в більшості випадків вже після того, як вони були закінчені. Їх назви покликані ввести в коло образів твору і оберегти від спотвореного сприйняття авторського задуму. А задуми ці були так незвичайні і нові, що для розуміння їх сучасниками дійсно потрібна була якась нитка, хоча б у вигляді заголовка.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Безперервна зміна фарб, світлотіньові ефекти, святковість колориту в цілому надають фортепіанній музиці Шумана емоційну загостреність. Особливо його полонили карнавальні образи. Шуман розгортає перед слухачем низку яскравих картин або подій, що утворюють разом закінчену «новелу».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Знаменно, що навіть перші самостійні п'єси Шумана не належать до вироблених багаторічною практикою музичними жанрами, з яких зазвичай починало свій шлях більшість музикантів. Шуман відразу звернув на себе увагу творами тих жанрів фортепіанної музики, які отримали права громадянства вже в мистецтві зрілого романтизму. Це цикл мініатюр ( «Метелики»), відроджені старовинні імпровізаційні форми (Токката), романтично нове переломлення класичних варіацій ( «Abegg»).</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i/>
          <w:color w:val="000000" w:themeColor="text1"/>
          <w:lang w:val="uk-UA" w:eastAsia="ru-RU"/>
        </w:rPr>
        <w:t>Цикли мініатюр</w:t>
      </w:r>
      <w:r w:rsidRPr="007A7E00">
        <w:rPr>
          <w:rFonts w:eastAsia="Times New Roman"/>
          <w:color w:val="000000" w:themeColor="text1"/>
          <w:lang w:val="uk-UA" w:eastAsia="ru-RU"/>
        </w:rPr>
        <w:t>. «Метелики», «Карнавал», «Танці давидсбюндлерів», «Крейслериана», «Фантастичні п'єси», «Дитячі сцени» - ці твори і багато інших формуються в єдиний цикл у вигляді ланцюга відокремлених, але взаємно пов'язаних мініатюр. У деяких випадках вони виростають до ступеня самостійних п'єс, як, наприклад, в «Фантастичних п'єсах», «Лісових сценах». В інших же випадках зміна і послідовність епізодів настільки взаємообумовлені, що виконання окремих мініатюр неможливо без того, щоб не порушити цілісність всього твору.</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Співвідношення окремих побудов циклу найрізноманітніші. Це може бути принцип різного роду контрастів, як в «Крейслеріане» або в «Фантастичних п'єсах»; варіювання - в «Симфонічні етюдах», частково в «Карнавалі», і навіть сюжетного об'єднання, до якого наближаються </w:t>
      </w:r>
      <w:r w:rsidRPr="007A7E00">
        <w:rPr>
          <w:rFonts w:eastAsia="Times New Roman"/>
          <w:color w:val="000000" w:themeColor="text1"/>
          <w:lang w:val="uk-UA" w:eastAsia="ru-RU"/>
        </w:rPr>
        <w:lastRenderedPageBreak/>
        <w:t>«Метелики», «Танці давидсбюндлерів» і той же «Карнавал»; зустрічається і поєднання всіх перерахованих принципів і ще інших, прикладом чого може знову-таки служити «Карнавал».</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Шуманівського циклічні форми - явище нове й оригінальне, породжене своєрідним складом музичних вистав і мислення композитора. Гостре враження від яскравого художнього образу, нескінченної кількості його відтінків, або ж неподчіняющіхся логічного розвитку мінливі «порухи душі» - все це потребувало гнучких, піддатливих формах, здатних швидко зафіксувати один стан з тим, щоб негайно відобразити інше, іноді прямо протилежне.</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Шуман застосовує программность по-різному. У деяких випадках він обмежується одним загальною назвою для всього циклу мініатюр, наприклад «Метелики», «Крейслериана», «Гумореска», «Квіти»; іноді, не задовольняючись їм, деталізує зміст твору, повідомляючи кожної що входить в цикл мініатюрі окремий, індивідуальний заголовок. Це відноситься до «Карнавалу», «Фантастичним п'єсами», «Лісовим сценам». Бувають у Шумана такі назви, які самі потребують додаткової розшифровці. Наприклад: варіації «Abegg», тема ASCH для «Карнавалу», «Метелики».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«Abegg» так само, як і ASCH, не що інше, як комбінації букв, що позначають певні музичні звуки. У той же час Abegg - прізвище дівчини, з якою Шуман познайомився в дні юності (Мета Абегг); Аш (ASCH) - назва містечка, де жила Ернестіна Фрікка - юнацьке захоплення Шумана. Походження назви «Метелики» дещо складніше. Воно виникло під враженням прочитаної книги Жан Поля (Ріхтера) «Хлоп'ячі роки».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Серед великої різноманітності втілення Шуманом художніх задумів можна умовно виділити два напрямки або типу. Один - втілення власне лірики настроїв, душевних станів. Такими є багато з «Фантастичних п'єс», «Крейслериана», Фантазія C-dur, Гумореска. Інший - це барвисті картини життя, схоплені в її стрімкому бігу, її ошатних святкових формах, в стихії захоплюючої і захоплюючого танцювальної. Звичайно, і цей світ ми бачимо очима самого автора, відчуваємо гостроту його реакції, тонку вишуканість </w:t>
      </w:r>
      <w:r w:rsidRPr="007A7E00">
        <w:rPr>
          <w:rFonts w:eastAsia="Times New Roman"/>
          <w:color w:val="000000" w:themeColor="text1"/>
          <w:lang w:val="uk-UA" w:eastAsia="ru-RU"/>
        </w:rPr>
        <w:lastRenderedPageBreak/>
        <w:t>ліричних переживань, вловлюємо миті авторських роздумів, мрій. Сюди відносяться «Метелики», «Віденський карнавал» і, перш за все, «Карнавал» - за новаторською сміливості задуму і його втілення - творіння, єдине в своєму роді.</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Альбом для юнацтва. Дитяча фортепіанну література в творчості Шумана займає значне місце. Це збірники «Дитячі сцени», «12 п'єс для маленьких і великих дітей», «Дитячий бал» і «Альбом для юнацтва». Останньому заслужено належить провідна роль в дитячому шкільному репертуарі.</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Композитор писав Карлу Рейнеке, що ці п'єси дуже любить, що вони «... власне кажучи, вилилися з мого сімейного життя. Перші п'єси альбому я написав для нашого старшого дитини, до дня його народження, а потім приєдналися інші, одна за одною. У мене було таке відчуття, ніби я сам знову почав вперше складати. І подекуди Ви знайдете також мій старий гумор. Від «дитячих сцен» ці п'єси відрізняються абсолютно. Ті являють собою спогади старшого і для старших, тим часом як «Різдвяний альбом» (так Шуман називав «Альбом для юнацтва») містить скоріше відображення того, що попереду, передчуття, думи про майбутнє для молодших, ... з усіх моїх творів, думається мені , ці п'єси будуть найпопулярнішими ».</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«Альбом для юнацтва» - найбільший збірник у Шумана (43 переважно програмних п'єси). Дві складові його зошити адресовані - відповідно - 1-ша наймолодшим, 2-а - дітям старшого віку, і в ній є сторінки потаємної, довірчої лірики «від першої особи» (3 п'єси без назви).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Емоційний світ дитини переданий композитором в «Альбомі» з усією повнотою і адекватністю. Особливо це стосується дитячої любові до гри, а близькість гри художньої творчості є один з постулатів романтичної естетики. Тому природно, що завдання, які ставив в своїх п'єсах Шуман - в першу чергу, завдання творчі, що вимагають кмітливості, сміливості, захопленості грою. Майже ніде він не обмежується суто технічними завданнями (виняток - «Пісенька» і «П'єса»). </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Пишучи «Альбом», композитор не полегшує свій фортепіанний стиль, а пристосовував його для дитячих рук. Таким чином, і спілкуючись з дітьми, він </w:t>
      </w:r>
      <w:r w:rsidRPr="007A7E00">
        <w:rPr>
          <w:rFonts w:eastAsia="Times New Roman"/>
          <w:color w:val="000000" w:themeColor="text1"/>
          <w:lang w:val="uk-UA" w:eastAsia="ru-RU"/>
        </w:rPr>
        <w:lastRenderedPageBreak/>
        <w:t>залишався самим собою. Для кожної п'єси Шуман знаходить дивовижні звукові ефекти. Те це хорове звучання всіх голосів, то загальне diminuendo на тлі затухаючого органного пункту, то фактура, пронизана підголосками або канонічним рухом. Фактура «Альбому» завжди підпорядкована художньому образу, і звучить, тільки якщо піаніст повністю захоплений виконуваною музикою.</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Така, наприклад, «Мелодія» - п'єса в характері дитячої пісеньки, з промовистою назвою. Дійсно, головне тут - вміння вести протяжну горизонтальну лінію верхнього голосу в умовах, що дозволяють максимально сконцентруватися на цьому завданні. </w:t>
      </w:r>
    </w:p>
    <w:p w:rsidR="00AF79E1" w:rsidRPr="007A7E00" w:rsidRDefault="00AF79E1" w:rsidP="00AF79E1">
      <w:pPr>
        <w:spacing w:after="0" w:line="360" w:lineRule="auto"/>
        <w:contextualSpacing/>
        <w:jc w:val="both"/>
        <w:rPr>
          <w:rFonts w:eastAsia="Times New Roman"/>
          <w:color w:val="000000" w:themeColor="text1"/>
          <w:lang w:val="uk-UA" w:eastAsia="ru-RU"/>
        </w:rPr>
      </w:pPr>
    </w:p>
    <w:p w:rsidR="00AF79E1" w:rsidRPr="007A7E00" w:rsidRDefault="00AF79E1" w:rsidP="00AF79E1">
      <w:pPr>
        <w:spacing w:after="0" w:line="360" w:lineRule="auto"/>
        <w:contextualSpacing/>
        <w:jc w:val="center"/>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38DBF5E3" wp14:editId="6974E5BF">
            <wp:extent cx="5419725" cy="25812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419725" cy="2581275"/>
                    </a:xfrm>
                    <a:prstGeom prst="rect">
                      <a:avLst/>
                    </a:prstGeom>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Ніщо не відволікає від «горизонтального розповіді», виразні засоби використовуються аскетично, з навмисним обмеженням. Відтінки нечисленні, ритм елементарний, реєстрова фарба весь час одна, прозора фактура - також. При цьому в п'єсі наявності в мініатюрному масштабі все закономірності романтичного мелосу: рух «з вершини джерела», секвентное наростання до кульмінації, виразні імітують підголоски, співуча «втора» в лівій руці. Тут простір для тонкої, детальної роботи з ведення звуку, розподілом сили звуку, фразировкой, нюансировкой. </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Являє істотні труднощі точний, виписаний автором повтор останнього розділу форми, який має при виконанні звучатимуть по-різному. Цікаві </w:t>
      </w:r>
      <w:r w:rsidRPr="007A7E00">
        <w:rPr>
          <w:rFonts w:eastAsia="Times New Roman"/>
          <w:color w:val="000000" w:themeColor="text1"/>
          <w:lang w:val="uk-UA" w:eastAsia="ru-RU"/>
        </w:rPr>
        <w:lastRenderedPageBreak/>
        <w:t>«вилочки» над четверні нотами у другому розділі, які передбачають, по спостереженню В.Натансона, нефортепіанное звучання і доречні у струнних інструментів. «Не підлягає сумніву, - пише дослідник, - що Шуман прагнув виділити кожен перший звук фрази, зробивши його більш протяжним, подібно до тих звуків, над якими ми ставимо рисочки». Подібне ж розподіл звучності повинно бути присутнім і в будь-який фразі п'єси - перші 2-3 звуку кілька яскравіше, далі спад.</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Одна з найбільш легких п'єс збірки - «Марш» (варіанти перекладу - «Солдатський марш», «Марш солдатиків»). Уміння оперативно змінювати позицію, чіпко і зібрано грати акорди, бадьорий і дзвінке forte, чіткий ритм і стакато – заставу хорошого, міцного виконання п'єси. </w:t>
      </w:r>
    </w:p>
    <w:p w:rsidR="00AF79E1" w:rsidRPr="007A7E00" w:rsidRDefault="00AF79E1" w:rsidP="00AF79E1">
      <w:pPr>
        <w:spacing w:after="0" w:line="360" w:lineRule="auto"/>
        <w:contextualSpacing/>
        <w:jc w:val="center"/>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449EB9E3" wp14:editId="184E09B7">
            <wp:extent cx="5591175" cy="28670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591175" cy="2867025"/>
                    </a:xfrm>
                    <a:prstGeom prst="rect">
                      <a:avLst/>
                    </a:prstGeom>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Щоб домогтися більшої різноманітності в цій динамічно однорідної п'єсі, слід скористатися прийомами фразування, вводячи невеликі загасання до кінців фраз, що не так просто, враховуючи уривчастий штрих, і звернути увагу на артикуляційний контраст у другому розділі п'єси (чверті portamento), який дозволить вигідно зіставити розділи.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Подібні завдання стоять перед виконавцем і в п'єсі «Сміливий наїзник» (варіант перекладу «Дикий вершник»). Однак вони ускладнюються, по-перше, тріольно нервовим і поривчастим ритмом, що вимагає в акордах швидкої координації рук і динамічного балансу (вірна ознака неписьменною гри тут - </w:t>
      </w:r>
      <w:r w:rsidRPr="007A7E00">
        <w:rPr>
          <w:rFonts w:eastAsia="Times New Roman"/>
          <w:color w:val="000000" w:themeColor="text1"/>
          <w:lang w:val="uk-UA" w:eastAsia="ru-RU"/>
        </w:rPr>
        <w:lastRenderedPageBreak/>
        <w:t>ніяково і грубо «вигукнути» акордові восьмі), по-друге, поєднанням з пануючими стаккатнимі штрихами попарно слігованних нот на сильних долях. Виставлені Шуманом sforzandi в зазначених місцях ні в якій мірі не означають надмірно різких ударів, орієнтир -Авторські динаміка mf.</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Рішення виконавських завдань, пов'язаних з ритмічними труднощами, належить піаністу в різнохарактерних п'єсах «Народна пісенька» і «Сицилійський танець». Обидва твори містять яскраво контрастні центральні епізоди зі зміною ритмічного малюнка. Крім того, в «Народній пісеньці» змінюється також характер звучання (Im kiangenen Ton - Lustig, тобто «жалібно» - «весело», і не забудемо, що в 19 столітті характер музики ще по риторичної традиції зв'язувався з певним темповим « портретом »), а в« Сицилійському танці »метр (6/8 - 2/4). Сила контрасту часом настільки «вибиває із сідла» недосвідченого піаніста, що всякий раз втрачається така важлива якість, як цілісність п'єси. При всій химерності шуманівською фантазії, при всій грайливою грації та гнучкості романтичної форми ці п'єси ні в якому разі не повинні внутрішньо розпадатися. Для забезпечення єдності потрібно чимале вміння вибудовувати цілісну структуру і музикальність, відчуття форми і наскрізного розвитку. У «Народній пісеньці» цього послужать фактурно-артикуляційні прийоми, родинні в обох розділах (арпеджірованние акорди, що чергуються з легатнимі), в «Сицилійському танці» - найточніше дотримання метрономіческіх пропорцій розділів (♪. = ♪).</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Одна з популярних і улюблених дитячою аудиторією п'єс альбому - «Веселий селянин, що повертається з роботи», безтурботно вечелая і легко піддається підтекстовки (тристопний ямб). Труднощі п'єси полягає в досить вільному володінні лівою рукою, яка веде тут мелодію. Будова мелодії таке, що вимагає великої розтяжки і грунтовно напрацьованої кистьовий техніки. Звук повинен бути густим і міцним, але без грубості. Пластична і вільна кисть лівої руки необхідна для опуклого охоплення мелодійного діапазону, для точної фразування і різноманітності в дотику до мелодійним звукам - автором виставлені довгі і короткі ліги і роздільний штрих (у другому розділі форми). </w:t>
      </w:r>
    </w:p>
    <w:p w:rsidR="00AF79E1" w:rsidRPr="007A7E00" w:rsidRDefault="00AF79E1" w:rsidP="00AF79E1">
      <w:pPr>
        <w:spacing w:after="0" w:line="360" w:lineRule="auto"/>
        <w:contextualSpacing/>
        <w:jc w:val="center"/>
        <w:rPr>
          <w:rFonts w:eastAsia="Times New Roman"/>
          <w:color w:val="000000" w:themeColor="text1"/>
          <w:lang w:val="uk-UA" w:eastAsia="ru-RU"/>
        </w:rPr>
      </w:pPr>
      <w:r w:rsidRPr="007A7E00">
        <w:rPr>
          <w:rFonts w:eastAsia="Times New Roman"/>
          <w:noProof/>
          <w:color w:val="000000" w:themeColor="text1"/>
          <w:lang w:eastAsia="ru-RU"/>
        </w:rPr>
        <w:lastRenderedPageBreak/>
        <w:drawing>
          <wp:inline distT="0" distB="0" distL="0" distR="0" wp14:anchorId="04D77991" wp14:editId="595F591C">
            <wp:extent cx="5629275" cy="32861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629275" cy="3286125"/>
                    </a:xfrm>
                    <a:prstGeom prst="rect">
                      <a:avLst/>
                    </a:prstGeom>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Права рука в п'єсі здебільшого зайнята легким акомпанементом, що часто бентежить новачків, які звикли до важкої і соковитою мелодії в правій руці і полегшеної фактурі в лівій. Коштує чималих праць перебороти цю звичку. Труднощі інтонування пов'язана з присутністю у другому реченні прихованої поліфонії (т.3). При варіюванні репризи мелодійної роботою навантажується і права рука - це октавное дублювання бас мелодії при приміщенні акомпанує прошарку в середні голоси. Необхідно вміти розподілити вагу руки і в правій, і в лівій, так, щоб були диференційовані головні і супроводжуючі голоси.</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Не так просто і вибудувати ь природну форму в п'єсі, здавалося б, такий невибагливою: потактовой структура виявляє «родзинку» - порушення 4х-тактовою інерції квадратности двутакт (т.9-10). Звідси - ледь вловиме, «як би напідпитку» неясне погойдування, звідси і живий, неповторний, не схожий на інші двочастинні репрізной форми колорит саме цієї шуманівською форми. Делікатний конструктивний вишукування Шумана, звичайно, під силу не кожному учневі, але спробувати злегка «педалювати» його завжди варто, і тут простір спільного творчого пошуку педагога і учня.</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З цілком зрозумілих задоволенням грають піаністи красиву ліричну п'єсу «Миньона», яскравий приклад шуманівською программности, що демонструє, до того ж, літературні смаки автора.</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Вивчення п'єси «Миньона» - відмінний нагоду прилучитися до виразної, всіма голосами співає, «дихаючої» фактурі Шумана в найсприятливіших технічних умовах. Можливість не відволікатися на труднощі тексту (про всяк, просто сумлінно здавали техзачети, без зусиль впорається з розбором цієї прозорою і зрозумілою тканини, де преобладют комбіновані прямо-ламані арпеджіо) і зосередити увагу на якості звучання.</w:t>
      </w:r>
    </w:p>
    <w:p w:rsidR="00AF79E1" w:rsidRPr="007A7E00" w:rsidRDefault="00AF79E1" w:rsidP="00AF79E1">
      <w:pPr>
        <w:spacing w:after="0" w:line="360" w:lineRule="auto"/>
        <w:contextualSpacing/>
        <w:jc w:val="center"/>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39EA722C" wp14:editId="722AC425">
            <wp:extent cx="5057775" cy="31527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057775" cy="3152775"/>
                    </a:xfrm>
                    <a:prstGeom prst="rect">
                      <a:avLst/>
                    </a:prstGeom>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Завдання тут такі. В першу чергу, слід домогтися чіткого розшарування фактури на пласти. Їх чотири. При всій функціональної диференціації, вони в рівній мірі повинні бути виразно «проспівати». Складність полягає і в «двоповерховий» партій кожної руки, і в незвичайному динамічної зовнішності лівої - Fp на слабкій долі такту, що збігається з високим звуком в парних лігах. Абсолютно необхідно прослухати кожен з виникаючих голосів в нинішньому прихованому четирехголосіі, створити опуклу безперервну лінію, а вона тут досить протяжна і вимагає, поряд з поліфонічним мисленням, вмілого розподілу звучності. Друге: мелодійний верхній голос представлений тут дуже специфічно - це пунктирно (буквально окремо кинутими звуками!) Намічена, переривчаста, а часом зникає, як ріка в пісках, горизонталь на початку п'єси, </w:t>
      </w:r>
      <w:r w:rsidRPr="007A7E00">
        <w:rPr>
          <w:rFonts w:eastAsia="Times New Roman"/>
          <w:color w:val="000000" w:themeColor="text1"/>
          <w:lang w:val="uk-UA" w:eastAsia="ru-RU"/>
        </w:rPr>
        <w:lastRenderedPageBreak/>
        <w:t xml:space="preserve">потім поступово шириться до коротких мотивів, а в кульмінації утворює виразне соло. </w:t>
      </w:r>
    </w:p>
    <w:p w:rsidR="00AF79E1" w:rsidRPr="007A7E00" w:rsidRDefault="00AF79E1" w:rsidP="00AF79E1">
      <w:pPr>
        <w:spacing w:after="0" w:line="360" w:lineRule="auto"/>
        <w:contextualSpacing/>
        <w:jc w:val="center"/>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6DB3A830" wp14:editId="2048373F">
            <wp:extent cx="5172075" cy="14001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172075" cy="1400175"/>
                    </a:xfrm>
                    <a:prstGeom prst="rect">
                      <a:avLst/>
                    </a:prstGeom>
                  </pic:spPr>
                </pic:pic>
              </a:graphicData>
            </a:graphic>
          </wp:inline>
        </w:drawing>
      </w:r>
    </w:p>
    <w:p w:rsidR="00AF79E1" w:rsidRPr="007A7E00" w:rsidRDefault="00AF79E1" w:rsidP="00AF79E1">
      <w:pPr>
        <w:spacing w:after="0" w:line="360" w:lineRule="auto"/>
        <w:contextualSpacing/>
        <w:jc w:val="both"/>
        <w:rPr>
          <w:rFonts w:eastAsia="Times New Roman"/>
          <w:color w:val="000000" w:themeColor="text1"/>
          <w:lang w:val="uk-UA" w:eastAsia="ru-RU"/>
        </w:rPr>
      </w:pP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 xml:space="preserve">Необхідно пояснити </w:t>
      </w:r>
      <w:r w:rsidRPr="007A7E00">
        <w:rPr>
          <w:rFonts w:eastAsia="Times New Roman"/>
          <w:i/>
          <w:color w:val="000000" w:themeColor="text1"/>
          <w:lang w:val="uk-UA" w:eastAsia="ru-RU"/>
        </w:rPr>
        <w:t>учневі</w:t>
      </w:r>
      <w:r w:rsidRPr="007A7E00">
        <w:rPr>
          <w:rFonts w:eastAsia="Times New Roman"/>
          <w:color w:val="000000" w:themeColor="text1"/>
          <w:lang w:val="uk-UA" w:eastAsia="ru-RU"/>
        </w:rPr>
        <w:t xml:space="preserve"> своєрідну принадність цієї переривчастої лінії, подібної ніжно-сором'язливою, переривчастої мови гетевской ліричної героїні, де кожна деталь потребує любовної, ювелірної обробці. Третє: ні в якому разі не можна пускати на інерційний самоплив фігурації в правій руці саме через їх уявної простоти і звичності для рук дитини. Це загрожує іноді немислимою тут грубуватістю, іноді не менш неприпустимою «солодкий» (так само часто буває в ході роботи над популярної в учнів «багатостраждальної» 1-ої частиною 14 сонати Бетховена). Щоб уникнути обох крайностей слід контролювати себе в емоціях, домагаючись потрібної заходи благородної і задумливою стриманості, якщо завгодно - таємничості, вміння мовчати. Чи не пошкодила б і відсилання до літературного джерела (нехай фрагментарно), і невелике спільне з педагогом його обговорення.</w:t>
      </w:r>
    </w:p>
    <w:p w:rsidR="00AF79E1" w:rsidRPr="007A7E00" w:rsidRDefault="00AF79E1" w:rsidP="00AF79E1">
      <w:pPr>
        <w:spacing w:after="0" w:line="360" w:lineRule="auto"/>
        <w:contextualSpacing/>
        <w:jc w:val="both"/>
        <w:rPr>
          <w:rFonts w:eastAsia="Times New Roman"/>
          <w:color w:val="000000" w:themeColor="text1"/>
          <w:lang w:val="uk-UA" w:eastAsia="ru-RU"/>
        </w:rPr>
      </w:pPr>
      <w:r w:rsidRPr="007A7E00">
        <w:rPr>
          <w:rFonts w:eastAsia="Times New Roman"/>
          <w:color w:val="000000" w:themeColor="text1"/>
          <w:lang w:val="uk-UA" w:eastAsia="ru-RU"/>
        </w:rPr>
        <w:tab/>
        <w:t>Перераховуючи чисто технологічні проблеми цієї п'єси, не забудемо і про м'яку розкутою кисті, без якої не почути «гористого» мелодійного рельєфу, і про різній глибині «занурення» пальця в клавішу, і про густий, в'язкому legato різної протяжності, і про необхідність соковитого ансамблевого («тріо» - «квартет») «співу» пальцями на динаміці РР в заключних тактах п'єси. При дотриманні всіх цих пересторог п'єси може скласти яскравий і ефектний концертний номер.</w:t>
      </w:r>
    </w:p>
    <w:p w:rsidR="00AF79E1" w:rsidRPr="007A7E00" w:rsidRDefault="00AF79E1" w:rsidP="00AF79E1">
      <w:pPr>
        <w:spacing w:after="0" w:line="360" w:lineRule="auto"/>
        <w:contextualSpacing/>
        <w:jc w:val="both"/>
        <w:rPr>
          <w:rFonts w:eastAsia="Times New Roman"/>
          <w:b/>
          <w:color w:val="000000" w:themeColor="text1"/>
          <w:lang w:val="uk-UA" w:eastAsia="ru-RU"/>
        </w:rPr>
      </w:pPr>
    </w:p>
    <w:p w:rsidR="00AF79E1" w:rsidRPr="007A7E00" w:rsidRDefault="00AF79E1" w:rsidP="00AF79E1">
      <w:pPr>
        <w:spacing w:after="0" w:line="240" w:lineRule="auto"/>
        <w:contextualSpacing/>
        <w:jc w:val="center"/>
        <w:rPr>
          <w:rFonts w:eastAsia="Times New Roman"/>
          <w:b/>
          <w:color w:val="000000" w:themeColor="text1"/>
          <w:sz w:val="24"/>
          <w:szCs w:val="24"/>
          <w:lang w:val="uk-UA" w:eastAsia="ru-RU"/>
        </w:rPr>
      </w:pPr>
      <w:r w:rsidRPr="007A7E00">
        <w:rPr>
          <w:rFonts w:eastAsia="Times New Roman"/>
          <w:b/>
          <w:color w:val="000000" w:themeColor="text1"/>
          <w:sz w:val="24"/>
          <w:szCs w:val="24"/>
          <w:lang w:val="uk-UA" w:eastAsia="ru-RU"/>
        </w:rPr>
        <w:t>Контрольні питання</w:t>
      </w:r>
    </w:p>
    <w:p w:rsidR="00AF79E1" w:rsidRPr="007A7E00" w:rsidRDefault="00AF79E1" w:rsidP="00AF79E1">
      <w:pPr>
        <w:numPr>
          <w:ilvl w:val="0"/>
          <w:numId w:val="49"/>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Наведіть основні типи п’єс малої форми</w:t>
      </w:r>
    </w:p>
    <w:p w:rsidR="00AF79E1" w:rsidRPr="007A7E00" w:rsidRDefault="00AF79E1" w:rsidP="00AF79E1">
      <w:pPr>
        <w:numPr>
          <w:ilvl w:val="0"/>
          <w:numId w:val="49"/>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Охарактеризуйте фортепіанний стиль П.Чайковського</w:t>
      </w:r>
    </w:p>
    <w:p w:rsidR="00AF79E1" w:rsidRPr="007A7E00" w:rsidRDefault="00AF79E1" w:rsidP="00AF79E1">
      <w:pPr>
        <w:numPr>
          <w:ilvl w:val="0"/>
          <w:numId w:val="49"/>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lastRenderedPageBreak/>
        <w:t xml:space="preserve">Розкрийте історію створення «Дитячого альбому» П.Чайковського; висвітлить коло образів даної збірки </w:t>
      </w:r>
    </w:p>
    <w:p w:rsidR="00AF79E1" w:rsidRPr="007A7E00" w:rsidRDefault="00AF79E1" w:rsidP="00AF79E1">
      <w:pPr>
        <w:numPr>
          <w:ilvl w:val="0"/>
          <w:numId w:val="49"/>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Визначте завдання, що постають перед піаністом-виконавцем у процесі інтерпретації п’єс з циклу «Пори року» П.Чайковського</w:t>
      </w:r>
    </w:p>
    <w:p w:rsidR="00AF79E1" w:rsidRPr="007A7E00" w:rsidRDefault="00AF79E1" w:rsidP="00AF79E1">
      <w:pPr>
        <w:numPr>
          <w:ilvl w:val="0"/>
          <w:numId w:val="49"/>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 xml:space="preserve">Охарактеризуйте фортепіанну творчість Р.Шумана з точки зору контрастності музичних образів, новизни музичної мови  </w:t>
      </w:r>
    </w:p>
    <w:p w:rsidR="00AF79E1" w:rsidRPr="007A7E00" w:rsidRDefault="00AF79E1" w:rsidP="00AF79E1">
      <w:pPr>
        <w:numPr>
          <w:ilvl w:val="0"/>
          <w:numId w:val="49"/>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 xml:space="preserve">Висвітлить виконавські завадання, що постають перед піаністом при інтерпретації «Альбому для юнацтва» Р.Шумана </w:t>
      </w:r>
    </w:p>
    <w:p w:rsidR="00AF79E1" w:rsidRPr="007A7E00" w:rsidRDefault="00AF79E1" w:rsidP="00AF79E1">
      <w:pPr>
        <w:numPr>
          <w:ilvl w:val="0"/>
          <w:numId w:val="49"/>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Охарактеризуйте фортепіанний стиль Ф.Мендельсона</w:t>
      </w:r>
    </w:p>
    <w:p w:rsidR="00AF79E1" w:rsidRPr="007A7E00" w:rsidRDefault="00AF79E1" w:rsidP="00AF79E1">
      <w:p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 </w:t>
      </w:r>
    </w:p>
    <w:p w:rsidR="00AF79E1" w:rsidRPr="007A7E00" w:rsidRDefault="00AF79E1" w:rsidP="00AF79E1">
      <w:pPr>
        <w:spacing w:after="0" w:line="240" w:lineRule="auto"/>
        <w:contextualSpacing/>
        <w:jc w:val="center"/>
        <w:rPr>
          <w:rFonts w:eastAsia="Times New Roman"/>
          <w:b/>
          <w:color w:val="000000" w:themeColor="text1"/>
          <w:sz w:val="24"/>
          <w:szCs w:val="24"/>
          <w:lang w:val="uk-UA" w:eastAsia="ru-RU"/>
        </w:rPr>
      </w:pPr>
      <w:r w:rsidRPr="007A7E00">
        <w:rPr>
          <w:rFonts w:eastAsia="Times New Roman"/>
          <w:b/>
          <w:color w:val="000000" w:themeColor="text1"/>
          <w:sz w:val="24"/>
          <w:szCs w:val="24"/>
          <w:lang w:val="uk-UA" w:eastAsia="ru-RU"/>
        </w:rPr>
        <w:t>Практичні завдання</w:t>
      </w:r>
    </w:p>
    <w:p w:rsidR="00AF79E1" w:rsidRPr="007A7E00" w:rsidRDefault="00AF79E1" w:rsidP="00AF79E1">
      <w:pPr>
        <w:numPr>
          <w:ilvl w:val="0"/>
          <w:numId w:val="50"/>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Зробить музикознавчий та виконавський аналіз трьох п’єс з «Дитячого альбому» П.Чайковського (за власним вибором).</w:t>
      </w:r>
    </w:p>
    <w:p w:rsidR="00AF79E1" w:rsidRPr="007A7E00" w:rsidRDefault="00AF79E1" w:rsidP="00AF79E1">
      <w:pPr>
        <w:numPr>
          <w:ilvl w:val="0"/>
          <w:numId w:val="50"/>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 xml:space="preserve">Проаналізуйте одну з п’єс із циклу «Пори року» П.Чайковського (за вибором викладача). Визначте художньо-технічні труднощі, що виникають при інтерпретації даної п’єси; розкрийте шляхи їх подолання.   </w:t>
      </w:r>
    </w:p>
    <w:p w:rsidR="00AF79E1" w:rsidRPr="007A7E00" w:rsidRDefault="00AF79E1" w:rsidP="00AF79E1">
      <w:pPr>
        <w:numPr>
          <w:ilvl w:val="0"/>
          <w:numId w:val="50"/>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Зробить виконавський аналіз двох-трьох фортепіанних п’єс Ф.Мендельсона («Пісні без слів»)</w:t>
      </w:r>
    </w:p>
    <w:p w:rsidR="00AF79E1" w:rsidRPr="007A7E00" w:rsidRDefault="00AF79E1" w:rsidP="00AF79E1">
      <w:pPr>
        <w:spacing w:after="0" w:line="240" w:lineRule="auto"/>
        <w:contextualSpacing/>
        <w:jc w:val="both"/>
        <w:rPr>
          <w:rFonts w:eastAsia="Times New Roman"/>
          <w:b/>
          <w:color w:val="000000" w:themeColor="text1"/>
          <w:sz w:val="24"/>
          <w:szCs w:val="24"/>
          <w:lang w:val="uk-UA" w:eastAsia="ru-RU"/>
        </w:rPr>
      </w:pPr>
    </w:p>
    <w:p w:rsidR="00AF79E1" w:rsidRPr="007A7E00" w:rsidRDefault="00AF79E1" w:rsidP="00AF79E1">
      <w:pPr>
        <w:spacing w:after="0" w:line="240" w:lineRule="auto"/>
        <w:contextualSpacing/>
        <w:jc w:val="center"/>
        <w:rPr>
          <w:rFonts w:eastAsia="Times New Roman"/>
          <w:b/>
          <w:color w:val="000000" w:themeColor="text1"/>
          <w:sz w:val="24"/>
          <w:szCs w:val="24"/>
          <w:lang w:val="uk-UA" w:eastAsia="ru-RU"/>
        </w:rPr>
      </w:pPr>
      <w:r w:rsidRPr="007A7E00">
        <w:rPr>
          <w:rFonts w:eastAsia="Times New Roman"/>
          <w:b/>
          <w:color w:val="000000" w:themeColor="text1"/>
          <w:sz w:val="24"/>
          <w:szCs w:val="24"/>
          <w:lang w:val="uk-UA" w:eastAsia="ru-RU"/>
        </w:rPr>
        <w:t>Доповіді, реферати</w:t>
      </w:r>
    </w:p>
    <w:p w:rsidR="00AF79E1" w:rsidRPr="007A7E00" w:rsidRDefault="00AF79E1" w:rsidP="00AF79E1">
      <w:pPr>
        <w:numPr>
          <w:ilvl w:val="0"/>
          <w:numId w:val="51"/>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Образний світ фортепіанної музики П.Чайковського</w:t>
      </w:r>
    </w:p>
    <w:p w:rsidR="00AF79E1" w:rsidRPr="007A7E00" w:rsidRDefault="00AF79E1" w:rsidP="00AF79E1">
      <w:pPr>
        <w:numPr>
          <w:ilvl w:val="0"/>
          <w:numId w:val="51"/>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Фортепіанні твори Ф. Мендельсона як взірець високохудожнього втілення образів і жанрів побутової музики</w:t>
      </w:r>
    </w:p>
    <w:p w:rsidR="00AF79E1" w:rsidRPr="007A7E00" w:rsidRDefault="00AF79E1" w:rsidP="00AF79E1">
      <w:pPr>
        <w:spacing w:after="0" w:line="240" w:lineRule="auto"/>
        <w:contextualSpacing/>
        <w:jc w:val="both"/>
        <w:rPr>
          <w:rFonts w:eastAsia="Times New Roman"/>
          <w:b/>
          <w:color w:val="000000" w:themeColor="text1"/>
          <w:sz w:val="24"/>
          <w:szCs w:val="24"/>
          <w:lang w:val="uk-UA" w:eastAsia="ru-RU"/>
        </w:rPr>
      </w:pPr>
    </w:p>
    <w:p w:rsidR="00AF79E1" w:rsidRPr="007A7E00" w:rsidRDefault="00AF79E1" w:rsidP="00AF79E1">
      <w:pPr>
        <w:spacing w:after="0" w:line="240" w:lineRule="auto"/>
        <w:contextualSpacing/>
        <w:jc w:val="both"/>
        <w:rPr>
          <w:rFonts w:eastAsia="Times New Roman"/>
          <w:b/>
          <w:color w:val="000000" w:themeColor="text1"/>
          <w:sz w:val="24"/>
          <w:szCs w:val="24"/>
          <w:lang w:val="uk-UA" w:eastAsia="ru-RU"/>
        </w:rPr>
      </w:pPr>
      <w:r w:rsidRPr="007A7E00">
        <w:rPr>
          <w:rFonts w:eastAsia="Times New Roman"/>
          <w:color w:val="000000" w:themeColor="text1"/>
          <w:sz w:val="24"/>
          <w:szCs w:val="24"/>
          <w:lang w:val="uk-UA" w:eastAsia="ru-RU"/>
        </w:rPr>
        <w:t> </w:t>
      </w:r>
      <w:r w:rsidRPr="007A7E00">
        <w:rPr>
          <w:rFonts w:eastAsia="Times New Roman"/>
          <w:b/>
          <w:color w:val="000000" w:themeColor="text1"/>
          <w:sz w:val="24"/>
          <w:szCs w:val="24"/>
          <w:lang w:val="uk-UA" w:eastAsia="ru-RU"/>
        </w:rPr>
        <w:t>Рекомендована література:</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Амброс, А.В. Роберт Шуман. Жизнь и творчество / А.В.Амброс; пер. с нем. А.Н.Серова.- М.: Музыка, 1988. - 59,[2] с.</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Асафьев Б. О музыке Чайковского. – Л., 1972.</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Блок В. "Альбом для юношества" Шумана / В.Блок // Муз. жизнь. - 1977. - № 8. - С. 10.</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Ворбс Г.Х., Ф. Мендельсон-Бартольди. Жизнь и деятельность в свете собственных высказываний и сообщений современников. / Пер. с нем. Москва, 1966.</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Демченко, А.И. Творчество Р.Шумана в системе романтического искусства первой половины Х1Х века / А.И.Демченко // Роберт Шуман и перекрестье путей музыки и литературы. - Х., 1997. - С. 4-15.</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Демченко, Г.Ю. Принципы циклизации миниатюр в фортепианных произведениях Шумана / Г.Ю.Демченко // Роберт Шуман и перекрестье путей музыки и литературы. - Х., 1997. - С. 89-98.</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Демченко, О.А. О программности в "Альбоме для юношества" Р.Шумана / О.А..Демченко // Роберт Шуман и перекрестье путей музыки и литературы. - Х., 1997. - С. 99-100.</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Жабинский, К.А. Фортепианное творчество Роберта Шумана и австро- немецкая клавирная традиция XVII-XVIII веков / К.А.Жабинский // Роберт Шуман и перекрестье путей музыки и литературы. - Х., 1997. - С. 114-133.</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Житомирский, Д. Роберт Шуман: очерк жизни и творчества / Д.Житомирский. - М.: Музыка, 1964. - 879 с.</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Иванов-Борецкий М.В. Мендельсон. -- Москва, 1910.</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Натансон, В. Р.Шуман. "Альбом для юношества": [об "Альбоме" и метод. рекомендации педагогам и уч-ся - пианистам ДМШ] / В.Натансон // Вопросы фортепианной педагогики. - М., 1963. - вып.1. - С. 76-86.</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Николаев А. Фортепианные произведения П.И.Чайковского. - М.: Музгиз, 1957.</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Игумнов К. О фортепианных сочинениях П. И. Чайковского // Пианисты рассказывают. – Вып. 1. – М., 1990.</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lastRenderedPageBreak/>
        <w:t>Курцман А. Мендельсон - Москва, 1967</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Меркулов, А.М. Фортепианные сюитные циклы Шумана: (вопросы целостности композиции и интерпретации) / А.М.Меркулов. - М.: Музыка, 1991. - 93,[2] c. - (Б-ка музыканта- педагога).</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Месропова М., Кандинский-Рыбников А. О неопубликованной П. И. Чайковским первой редакции «Детского альбома» // Вопросы музыкальной педагогики: научные труды МГК им. П. Чайковского. – М., 1997.</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Симукова, В. Роберт Шуман; Роберт Шуман и детская музыка / В.Симукова // Муз. руководитель. - 2007. - № 6. - С. 63-68.</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Смирнова, М.В. "Детские сцены" Р.Шумана (опыт сравнительного анализа) / М.В.Смирнова // Роберт Шуман и перекрестье путей музыки и литературы. - Х., 1997. - С. 63-77.</w:t>
      </w:r>
    </w:p>
    <w:p w:rsidR="00AF79E1" w:rsidRPr="007A7E00" w:rsidRDefault="00AF79E1" w:rsidP="00AF79E1">
      <w:pPr>
        <w:numPr>
          <w:ilvl w:val="0"/>
          <w:numId w:val="52"/>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Ф. Мендельсон-Бартольди и традиции музыкального профессионализма: Сборник научных трудов / Сост. Г.И. Ганзбург. -- Харьков, 1995.</w:t>
      </w:r>
    </w:p>
    <w:p w:rsidR="00AF79E1" w:rsidRPr="007A7E00" w:rsidRDefault="00AF79E1" w:rsidP="00AF79E1">
      <w:pPr>
        <w:spacing w:after="0" w:line="240" w:lineRule="auto"/>
        <w:contextualSpacing/>
        <w:jc w:val="both"/>
        <w:rPr>
          <w:rFonts w:eastAsia="Times New Roman"/>
          <w:b/>
          <w:color w:val="000000" w:themeColor="text1"/>
          <w:sz w:val="24"/>
          <w:szCs w:val="24"/>
          <w:lang w:val="uk-UA" w:eastAsia="ru-RU"/>
        </w:rPr>
      </w:pPr>
    </w:p>
    <w:p w:rsidR="00967BE5" w:rsidRPr="007A7E00" w:rsidRDefault="00967BE5" w:rsidP="00967BE5">
      <w:pPr>
        <w:suppressAutoHyphens/>
        <w:spacing w:after="0" w:line="240" w:lineRule="auto"/>
        <w:contextualSpacing/>
        <w:jc w:val="center"/>
        <w:rPr>
          <w:rFonts w:eastAsia="Helvetica"/>
          <w:b/>
          <w:color w:val="000000" w:themeColor="text1"/>
          <w:kern w:val="2"/>
          <w:sz w:val="24"/>
          <w:szCs w:val="24"/>
          <w:lang w:val="uk-UA" w:eastAsia="hi-IN" w:bidi="hi-IN"/>
        </w:rPr>
      </w:pPr>
      <w:r w:rsidRPr="007A7E00">
        <w:rPr>
          <w:rFonts w:eastAsia="ヒラギノ角ゴ Pro W3"/>
          <w:b/>
          <w:color w:val="000000" w:themeColor="text1"/>
          <w:kern w:val="2"/>
          <w:sz w:val="24"/>
          <w:szCs w:val="24"/>
          <w:lang w:val="uk-UA" w:eastAsia="hi-IN" w:bidi="hi-IN"/>
        </w:rPr>
        <w:t>Список нотних збірок п’єс для опрацювання</w:t>
      </w:r>
    </w:p>
    <w:p w:rsidR="00C30174" w:rsidRPr="00C30174" w:rsidRDefault="00C30174" w:rsidP="00C30174">
      <w:pPr>
        <w:pStyle w:val="a3"/>
        <w:numPr>
          <w:ilvl w:val="0"/>
          <w:numId w:val="58"/>
        </w:numPr>
        <w:jc w:val="both"/>
        <w:rPr>
          <w:color w:val="000000" w:themeColor="text1"/>
          <w:sz w:val="24"/>
        </w:rPr>
      </w:pPr>
      <w:r w:rsidRPr="00C30174">
        <w:rPr>
          <w:color w:val="000000" w:themeColor="text1"/>
          <w:sz w:val="24"/>
        </w:rPr>
        <w:t xml:space="preserve">Барток Б. </w:t>
      </w:r>
      <w:r>
        <w:rPr>
          <w:color w:val="000000" w:themeColor="text1"/>
          <w:sz w:val="24"/>
        </w:rPr>
        <w:t>Збірник</w:t>
      </w:r>
      <w:r w:rsidRPr="00C30174">
        <w:rPr>
          <w:color w:val="000000" w:themeColor="text1"/>
          <w:sz w:val="24"/>
        </w:rPr>
        <w:t xml:space="preserve"> </w:t>
      </w:r>
      <w:r>
        <w:rPr>
          <w:color w:val="000000" w:themeColor="text1"/>
          <w:sz w:val="24"/>
        </w:rPr>
        <w:t>«</w:t>
      </w:r>
      <w:r w:rsidRPr="00C30174">
        <w:rPr>
          <w:color w:val="000000" w:themeColor="text1"/>
          <w:sz w:val="24"/>
        </w:rPr>
        <w:t>Д</w:t>
      </w:r>
      <w:r>
        <w:rPr>
          <w:color w:val="000000" w:themeColor="text1"/>
          <w:sz w:val="24"/>
        </w:rPr>
        <w:t>і</w:t>
      </w:r>
      <w:r w:rsidRPr="00C30174">
        <w:rPr>
          <w:color w:val="000000" w:themeColor="text1"/>
          <w:sz w:val="24"/>
        </w:rPr>
        <w:t>тям</w:t>
      </w:r>
      <w:r>
        <w:rPr>
          <w:color w:val="000000" w:themeColor="text1"/>
          <w:sz w:val="24"/>
        </w:rPr>
        <w:t>»</w:t>
      </w:r>
      <w:r w:rsidRPr="00C30174">
        <w:rPr>
          <w:color w:val="000000" w:themeColor="text1"/>
          <w:sz w:val="24"/>
        </w:rPr>
        <w:t xml:space="preserve"> (</w:t>
      </w:r>
      <w:r>
        <w:rPr>
          <w:color w:val="000000" w:themeColor="text1"/>
          <w:sz w:val="24"/>
        </w:rPr>
        <w:t>за вибором</w:t>
      </w:r>
      <w:r w:rsidRPr="00C30174">
        <w:rPr>
          <w:color w:val="000000" w:themeColor="text1"/>
          <w:sz w:val="24"/>
        </w:rPr>
        <w:t>)</w:t>
      </w:r>
    </w:p>
    <w:p w:rsidR="00C30174" w:rsidRPr="00C30174" w:rsidRDefault="00C30174" w:rsidP="00C30174">
      <w:pPr>
        <w:pStyle w:val="a3"/>
        <w:numPr>
          <w:ilvl w:val="0"/>
          <w:numId w:val="58"/>
        </w:numPr>
        <w:jc w:val="both"/>
        <w:rPr>
          <w:color w:val="000000" w:themeColor="text1"/>
          <w:sz w:val="24"/>
        </w:rPr>
      </w:pPr>
      <w:r w:rsidRPr="00C30174">
        <w:rPr>
          <w:color w:val="000000" w:themeColor="text1"/>
          <w:sz w:val="24"/>
        </w:rPr>
        <w:t>Бетховен Л. Весело-грустно</w:t>
      </w:r>
    </w:p>
    <w:p w:rsidR="00C30174" w:rsidRPr="00C30174" w:rsidRDefault="00C30174" w:rsidP="00C30174">
      <w:pPr>
        <w:pStyle w:val="a3"/>
        <w:numPr>
          <w:ilvl w:val="0"/>
          <w:numId w:val="58"/>
        </w:numPr>
        <w:jc w:val="both"/>
        <w:rPr>
          <w:color w:val="000000" w:themeColor="text1"/>
          <w:sz w:val="24"/>
        </w:rPr>
      </w:pPr>
      <w:r w:rsidRPr="00C30174">
        <w:rPr>
          <w:color w:val="000000" w:themeColor="text1"/>
          <w:sz w:val="24"/>
        </w:rPr>
        <w:t>Гедике. А. Соч.8 М</w:t>
      </w:r>
      <w:r>
        <w:rPr>
          <w:color w:val="000000" w:themeColor="text1"/>
          <w:sz w:val="24"/>
        </w:rPr>
        <w:t>і</w:t>
      </w:r>
      <w:r w:rsidRPr="00C30174">
        <w:rPr>
          <w:color w:val="000000" w:themeColor="text1"/>
          <w:sz w:val="24"/>
        </w:rPr>
        <w:t>н</w:t>
      </w:r>
      <w:r>
        <w:rPr>
          <w:color w:val="000000" w:themeColor="text1"/>
          <w:sz w:val="24"/>
        </w:rPr>
        <w:t>і</w:t>
      </w:r>
      <w:r w:rsidRPr="00C30174">
        <w:rPr>
          <w:color w:val="000000" w:themeColor="text1"/>
          <w:sz w:val="24"/>
        </w:rPr>
        <w:t>атюр</w:t>
      </w:r>
      <w:r>
        <w:rPr>
          <w:color w:val="000000" w:themeColor="text1"/>
          <w:sz w:val="24"/>
        </w:rPr>
        <w:t>и</w:t>
      </w:r>
      <w:r w:rsidRPr="00C30174">
        <w:rPr>
          <w:color w:val="000000" w:themeColor="text1"/>
          <w:sz w:val="24"/>
        </w:rPr>
        <w:t xml:space="preserve"> (</w:t>
      </w:r>
      <w:r>
        <w:rPr>
          <w:color w:val="000000" w:themeColor="text1"/>
          <w:sz w:val="24"/>
        </w:rPr>
        <w:t>за вибором</w:t>
      </w:r>
      <w:r w:rsidRPr="00C30174">
        <w:rPr>
          <w:color w:val="000000" w:themeColor="text1"/>
          <w:sz w:val="24"/>
        </w:rPr>
        <w:t>)</w:t>
      </w:r>
    </w:p>
    <w:p w:rsidR="00C30174" w:rsidRPr="00C30174" w:rsidRDefault="00C30174" w:rsidP="00C30174">
      <w:pPr>
        <w:pStyle w:val="a3"/>
        <w:numPr>
          <w:ilvl w:val="0"/>
          <w:numId w:val="58"/>
        </w:numPr>
        <w:jc w:val="both"/>
        <w:rPr>
          <w:color w:val="000000" w:themeColor="text1"/>
          <w:sz w:val="24"/>
        </w:rPr>
      </w:pPr>
      <w:r w:rsidRPr="00C30174">
        <w:rPr>
          <w:color w:val="000000" w:themeColor="text1"/>
          <w:sz w:val="24"/>
        </w:rPr>
        <w:t>Григ Э. Соч.12, Соч.38</w:t>
      </w:r>
    </w:p>
    <w:p w:rsidR="00C30174" w:rsidRPr="00C30174" w:rsidRDefault="00C30174" w:rsidP="00C30174">
      <w:pPr>
        <w:pStyle w:val="a3"/>
        <w:numPr>
          <w:ilvl w:val="0"/>
          <w:numId w:val="58"/>
        </w:numPr>
        <w:jc w:val="both"/>
        <w:rPr>
          <w:color w:val="000000" w:themeColor="text1"/>
          <w:sz w:val="24"/>
        </w:rPr>
      </w:pPr>
      <w:r w:rsidRPr="00C30174">
        <w:rPr>
          <w:color w:val="000000" w:themeColor="text1"/>
          <w:sz w:val="24"/>
        </w:rPr>
        <w:t>Майкапар С. Соч.8 Токкатина, Мелодия («Маленькие новеллетты»)</w:t>
      </w:r>
    </w:p>
    <w:p w:rsidR="00C30174" w:rsidRDefault="00C30174" w:rsidP="00C30174">
      <w:pPr>
        <w:pStyle w:val="a3"/>
        <w:numPr>
          <w:ilvl w:val="0"/>
          <w:numId w:val="58"/>
        </w:numPr>
        <w:jc w:val="both"/>
        <w:rPr>
          <w:color w:val="000000" w:themeColor="text1"/>
          <w:sz w:val="24"/>
        </w:rPr>
      </w:pPr>
      <w:r w:rsidRPr="00C30174">
        <w:rPr>
          <w:color w:val="000000" w:themeColor="text1"/>
          <w:sz w:val="24"/>
        </w:rPr>
        <w:t>Мак-Доуэлл Э. Соч.51. Пьеса ля минор</w:t>
      </w:r>
    </w:p>
    <w:p w:rsidR="00C30174" w:rsidRPr="00C30174" w:rsidRDefault="00C30174" w:rsidP="00C30174">
      <w:pPr>
        <w:pStyle w:val="a3"/>
        <w:numPr>
          <w:ilvl w:val="0"/>
          <w:numId w:val="58"/>
        </w:numPr>
        <w:jc w:val="both"/>
        <w:rPr>
          <w:b/>
          <w:color w:val="000000" w:themeColor="text1"/>
          <w:sz w:val="24"/>
        </w:rPr>
      </w:pPr>
      <w:r w:rsidRPr="00C30174">
        <w:rPr>
          <w:sz w:val="24"/>
        </w:rPr>
        <w:t>Мендельсон Ф. Соч.72 Д</w:t>
      </w:r>
      <w:r>
        <w:rPr>
          <w:sz w:val="24"/>
        </w:rPr>
        <w:t>итячі</w:t>
      </w:r>
      <w:r w:rsidRPr="00C30174">
        <w:rPr>
          <w:sz w:val="24"/>
        </w:rPr>
        <w:t xml:space="preserve"> п</w:t>
      </w:r>
      <w:r>
        <w:rPr>
          <w:sz w:val="24"/>
        </w:rPr>
        <w:t>єси</w:t>
      </w:r>
      <w:r w:rsidRPr="00C30174">
        <w:rPr>
          <w:sz w:val="24"/>
        </w:rPr>
        <w:t>, Пісні без слів</w:t>
      </w:r>
    </w:p>
    <w:p w:rsidR="00C30174" w:rsidRPr="00C30174" w:rsidRDefault="00C30174" w:rsidP="00C30174">
      <w:pPr>
        <w:pStyle w:val="a3"/>
        <w:numPr>
          <w:ilvl w:val="0"/>
          <w:numId w:val="58"/>
        </w:numPr>
        <w:jc w:val="both"/>
        <w:rPr>
          <w:color w:val="000000" w:themeColor="text1"/>
          <w:sz w:val="24"/>
        </w:rPr>
      </w:pPr>
      <w:r w:rsidRPr="00C30174">
        <w:rPr>
          <w:color w:val="000000" w:themeColor="text1"/>
          <w:sz w:val="24"/>
        </w:rPr>
        <w:t>Петерсен Р. Старый автомобиль, Закат</w:t>
      </w:r>
    </w:p>
    <w:p w:rsidR="00C30174" w:rsidRPr="00C30174" w:rsidRDefault="00C30174" w:rsidP="00C30174">
      <w:pPr>
        <w:pStyle w:val="a3"/>
        <w:numPr>
          <w:ilvl w:val="0"/>
          <w:numId w:val="58"/>
        </w:numPr>
        <w:jc w:val="both"/>
        <w:rPr>
          <w:color w:val="000000" w:themeColor="text1"/>
          <w:sz w:val="24"/>
        </w:rPr>
      </w:pPr>
      <w:r w:rsidRPr="00C30174">
        <w:rPr>
          <w:color w:val="000000" w:themeColor="text1"/>
          <w:sz w:val="24"/>
        </w:rPr>
        <w:t xml:space="preserve">Прокофьев С. Соч.65 </w:t>
      </w:r>
      <w:r>
        <w:rPr>
          <w:color w:val="000000" w:themeColor="text1"/>
          <w:sz w:val="24"/>
        </w:rPr>
        <w:t>«</w:t>
      </w:r>
      <w:r w:rsidRPr="00C30174">
        <w:rPr>
          <w:color w:val="000000" w:themeColor="text1"/>
          <w:sz w:val="24"/>
        </w:rPr>
        <w:t>Детская музыка"</w:t>
      </w:r>
    </w:p>
    <w:p w:rsidR="00C30174" w:rsidRPr="00C30174" w:rsidRDefault="00C30174" w:rsidP="00C30174">
      <w:pPr>
        <w:pStyle w:val="a3"/>
        <w:numPr>
          <w:ilvl w:val="0"/>
          <w:numId w:val="58"/>
        </w:numPr>
        <w:jc w:val="both"/>
        <w:rPr>
          <w:color w:val="000000" w:themeColor="text1"/>
          <w:sz w:val="24"/>
        </w:rPr>
      </w:pPr>
      <w:r w:rsidRPr="00C30174">
        <w:rPr>
          <w:color w:val="000000" w:themeColor="text1"/>
          <w:sz w:val="24"/>
        </w:rPr>
        <w:t xml:space="preserve">Скарлатти Д. </w:t>
      </w:r>
      <w:r>
        <w:rPr>
          <w:color w:val="000000" w:themeColor="text1"/>
          <w:sz w:val="24"/>
        </w:rPr>
        <w:t>«</w:t>
      </w:r>
      <w:r w:rsidRPr="00C30174">
        <w:rPr>
          <w:color w:val="000000" w:themeColor="text1"/>
          <w:sz w:val="24"/>
        </w:rPr>
        <w:t xml:space="preserve"> Пять легких пьес</w:t>
      </w:r>
      <w:r>
        <w:rPr>
          <w:color w:val="000000" w:themeColor="text1"/>
          <w:sz w:val="24"/>
        </w:rPr>
        <w:t>»</w:t>
      </w:r>
    </w:p>
    <w:p w:rsidR="00967BE5" w:rsidRPr="00C30174" w:rsidRDefault="00C30174" w:rsidP="00C30174">
      <w:pPr>
        <w:pStyle w:val="a3"/>
        <w:numPr>
          <w:ilvl w:val="0"/>
          <w:numId w:val="58"/>
        </w:numPr>
        <w:jc w:val="both"/>
        <w:rPr>
          <w:color w:val="000000" w:themeColor="text1"/>
          <w:sz w:val="24"/>
        </w:rPr>
      </w:pPr>
      <w:r w:rsidRPr="00C30174">
        <w:rPr>
          <w:color w:val="000000" w:themeColor="text1"/>
          <w:sz w:val="24"/>
        </w:rPr>
        <w:t>Чайковский П. Соч.39 Д</w:t>
      </w:r>
      <w:r>
        <w:rPr>
          <w:color w:val="000000" w:themeColor="text1"/>
          <w:sz w:val="24"/>
        </w:rPr>
        <w:t>и</w:t>
      </w:r>
      <w:r w:rsidRPr="00C30174">
        <w:rPr>
          <w:color w:val="000000" w:themeColor="text1"/>
          <w:sz w:val="24"/>
        </w:rPr>
        <w:t>т</w:t>
      </w:r>
      <w:r>
        <w:rPr>
          <w:color w:val="000000" w:themeColor="text1"/>
          <w:sz w:val="24"/>
        </w:rPr>
        <w:t>ячий</w:t>
      </w:r>
      <w:r w:rsidRPr="00C30174">
        <w:rPr>
          <w:color w:val="000000" w:themeColor="text1"/>
          <w:sz w:val="24"/>
        </w:rPr>
        <w:t xml:space="preserve"> альбом (</w:t>
      </w:r>
      <w:r>
        <w:rPr>
          <w:color w:val="000000" w:themeColor="text1"/>
          <w:sz w:val="24"/>
        </w:rPr>
        <w:t>за</w:t>
      </w:r>
      <w:r w:rsidRPr="00C30174">
        <w:rPr>
          <w:color w:val="000000" w:themeColor="text1"/>
          <w:sz w:val="24"/>
        </w:rPr>
        <w:t xml:space="preserve"> в</w:t>
      </w:r>
      <w:r>
        <w:rPr>
          <w:color w:val="000000" w:themeColor="text1"/>
          <w:sz w:val="24"/>
        </w:rPr>
        <w:t>ибором</w:t>
      </w:r>
      <w:r w:rsidRPr="00C30174">
        <w:rPr>
          <w:color w:val="000000" w:themeColor="text1"/>
          <w:sz w:val="24"/>
        </w:rPr>
        <w:t>)</w:t>
      </w:r>
    </w:p>
    <w:p w:rsidR="00967BE5" w:rsidRPr="00C30174" w:rsidRDefault="00A80E7D" w:rsidP="00C30174">
      <w:pPr>
        <w:pStyle w:val="a3"/>
        <w:numPr>
          <w:ilvl w:val="0"/>
          <w:numId w:val="58"/>
        </w:numPr>
        <w:jc w:val="both"/>
        <w:rPr>
          <w:sz w:val="24"/>
        </w:rPr>
      </w:pPr>
      <w:r w:rsidRPr="00C30174">
        <w:rPr>
          <w:sz w:val="24"/>
        </w:rPr>
        <w:t>Шуман Р. Соч 68 Альбом для юношества: Деревенская песня, Народная песня, Маленький романс, Охотничья песня</w:t>
      </w:r>
    </w:p>
    <w:p w:rsidR="00A80E7D" w:rsidRDefault="00A80E7D" w:rsidP="00AF79E1">
      <w:pPr>
        <w:spacing w:after="0" w:line="240" w:lineRule="auto"/>
        <w:contextualSpacing/>
        <w:jc w:val="both"/>
        <w:rPr>
          <w:lang w:val="uk-UA"/>
        </w:rPr>
      </w:pPr>
    </w:p>
    <w:p w:rsidR="00A80E7D" w:rsidRDefault="00A80E7D" w:rsidP="00AF79E1">
      <w:pPr>
        <w:spacing w:after="0" w:line="240" w:lineRule="auto"/>
        <w:contextualSpacing/>
        <w:jc w:val="both"/>
        <w:rPr>
          <w:lang w:val="uk-UA"/>
        </w:rPr>
      </w:pPr>
    </w:p>
    <w:p w:rsidR="00A80E7D" w:rsidRDefault="00A80E7D" w:rsidP="00AF79E1">
      <w:pPr>
        <w:spacing w:after="0" w:line="240" w:lineRule="auto"/>
        <w:contextualSpacing/>
        <w:jc w:val="both"/>
        <w:rPr>
          <w:lang w:val="uk-UA"/>
        </w:rPr>
      </w:pPr>
    </w:p>
    <w:p w:rsidR="00A80E7D" w:rsidRPr="00A80E7D" w:rsidRDefault="00A80E7D" w:rsidP="00AF79E1">
      <w:pPr>
        <w:spacing w:after="0" w:line="240" w:lineRule="auto"/>
        <w:contextualSpacing/>
        <w:jc w:val="both"/>
        <w:rPr>
          <w:rFonts w:eastAsia="Times New Roman"/>
          <w:b/>
          <w:color w:val="000000" w:themeColor="text1"/>
          <w:sz w:val="24"/>
          <w:szCs w:val="24"/>
          <w:lang w:val="uk-UA" w:eastAsia="ru-RU"/>
        </w:rPr>
      </w:pPr>
    </w:p>
    <w:p w:rsidR="00AF79E1" w:rsidRPr="007A7E00" w:rsidRDefault="00AF79E1" w:rsidP="00AF79E1">
      <w:pPr>
        <w:numPr>
          <w:ilvl w:val="1"/>
          <w:numId w:val="0"/>
        </w:numPr>
        <w:spacing w:after="0" w:line="360" w:lineRule="auto"/>
        <w:jc w:val="center"/>
        <w:rPr>
          <w:rFonts w:eastAsia="Times New Roman"/>
          <w:b/>
          <w:color w:val="000000" w:themeColor="text1"/>
          <w:lang w:val="uk-UA" w:eastAsia="ru-RU"/>
        </w:rPr>
      </w:pPr>
      <w:r w:rsidRPr="007A7E00">
        <w:rPr>
          <w:rFonts w:eastAsia="Times New Roman"/>
          <w:b/>
          <w:bCs/>
          <w:lang w:val="uk-UA" w:eastAsia="ru-RU"/>
        </w:rPr>
        <w:t>6.2. Методичні рекомендації до самостійної роботи студентів над п’єсами  українських композиторів</w:t>
      </w:r>
    </w:p>
    <w:p w:rsidR="00AF79E1" w:rsidRPr="007A7E00" w:rsidRDefault="00AF79E1" w:rsidP="00AF79E1">
      <w:pPr>
        <w:spacing w:after="0" w:line="360" w:lineRule="auto"/>
        <w:jc w:val="both"/>
        <w:rPr>
          <w:rFonts w:eastAsia="Times New Roman"/>
          <w:b/>
          <w:color w:val="000000" w:themeColor="text1"/>
          <w:lang w:val="uk-UA" w:eastAsia="ru-RU"/>
        </w:rPr>
      </w:pP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b/>
          <w:color w:val="000000" w:themeColor="text1"/>
          <w:lang w:val="uk-UA" w:eastAsia="ru-RU"/>
        </w:rPr>
        <w:t xml:space="preserve">В.Косенко (1896-1938). </w:t>
      </w:r>
      <w:r w:rsidRPr="007A7E00">
        <w:rPr>
          <w:rFonts w:eastAsia="Times New Roman"/>
          <w:color w:val="000000" w:themeColor="text1"/>
          <w:lang w:val="uk-UA" w:eastAsia="ru-RU"/>
        </w:rPr>
        <w:t xml:space="preserve">Найбільшу частку в творчому доробку вітчизняного композитора Віктора Степановича Косенка складають твори для фортепіано. Першим їх виконавцем найчастіше був сам композитор.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У ранніх творах митець наслідує образність і стилістику фортепіанної музики Ф. Шопена, С. Рахманінова, О. Скрябіна. Найбільшу увагу у цей період композитор приділяє жанру прелюдії, що обумовлюється його схильністю до посиленої психологічності, яскравого суб’єктивного забарвлення музичних </w:t>
      </w:r>
      <w:r w:rsidRPr="007A7E00">
        <w:rPr>
          <w:rFonts w:eastAsia="Times New Roman"/>
          <w:color w:val="000000" w:themeColor="text1"/>
          <w:lang w:val="uk-UA" w:eastAsia="ru-RU"/>
        </w:rPr>
        <w:lastRenderedPageBreak/>
        <w:t>образів. Кожна з прелюдій є психологічною п’єсою з фіксованим певним настроєм.</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У творах, написаних після закінчення консерваторії, переважає лірична образність, пов’язана з розкриттям почуттів композитора до майбутньої дружини. Їй присвячені майже всі твори тих років.</w:t>
      </w:r>
      <w:r w:rsidRPr="007A7E00">
        <w:rPr>
          <w:rFonts w:eastAsia="Times New Roman"/>
          <w:color w:val="000000" w:themeColor="text1"/>
          <w:lang w:val="uk-UA" w:eastAsia="ru-RU"/>
        </w:rPr>
        <w:tab/>
        <w:t>Цим періодом датуються: три мазурки – ре-бемоль мажор, до-діез мінор, мі-бемоль мінор, Менует мі-мінор, Ноктюрн-фантазія, Ноктюрн фа-діез мінор, «Втішання», «Колискова», в основі яких лежать традиційні пісенно-танцювальні жанри. В названих мініатюрах Косенко також тяжіє до психологічності, відтворення моментальності настрою. Ноктюрни особливо відзначаються солодкою мрійливістю, журливою замисленістю, переданими численними мотивами «зітхання» (затримання, низхідні інтонації), ритмічною вишуканістю, зміною розміру, збагаченням мелодій у повторенні різноманітними ритмічними рисунками, численними альтераціями, хроматизмами, еліптичними зворотами, тощо. Усі ці засоби надають музиці фортепіанних мініатюр рис колористичного звукопису. Досить часто зустрічаються контрастні емоційні настрої, які відображають усі відтінки психологічних почуттів.</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У мазурках, як і в ноктюрнах, відчутна тенденція до відволікання від чистої танцювальності в образно-поетичну сферу, яка походить з музики Ф. Шопена. Тому вони часто будуються за принципом зіставлення різних настроїв, контрасту інтонаційної та гармонічної сфери образів.</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У доробку композитора періоду 1919-1921 років – поеми до-діез мінор «Бажання», до-діез мінор «Трагічна» («Фантастична») та дві поеми-легенди. Поемність мислення полягає у поглибленій психологізації образів та передачі складних інтимних переживань. Досить часто в поемах панують мужні, вольові образи, інтонації ствердження, заклику, мотиви поривання.</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У засобах виразності молодий композитор звертається до творчих надбань фортепіанної музики О. Скрябіна: тяжіння до вишуканості мелодичної лінії, використання «гармоній-образів»(мелодичних зворотів, що рухаються по звуках розкладеного акорду). Іноді він наслідує риси, властиві мелодіям П. </w:t>
      </w:r>
      <w:r w:rsidRPr="007A7E00">
        <w:rPr>
          <w:rFonts w:eastAsia="Times New Roman"/>
          <w:color w:val="000000" w:themeColor="text1"/>
          <w:lang w:val="uk-UA" w:eastAsia="ru-RU"/>
        </w:rPr>
        <w:lastRenderedPageBreak/>
        <w:t>Чайковського: розгортання мелодії з «вершини-джерела», мотиви «зітхання» (хореїчні секундові інтонації), секвентний розвиток мелодії, тощо. Досить часто в поемах можна віднайти прийоми прихованої поліфонії. Притаманна жанру імпровізаційність проявляється в тяжінні до ритмічної свободи, яка походить з музики романтизму. Слід також зазначити вільну побудову поем Косенка, зумовлену особливостями їх образного змісту. Деякі з них будуються за принципом монотематизму («Бажання»), інші – наближаються до типу сонат («Фантастична», Поема сі-мінор). Для всієї української фортепіанної музики жанр поеми на початку 20-х років був новим, тому ці твори Косенка стали для багатьох композиторів своєрідним еталоном.</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r>
      <w:r w:rsidRPr="007A7E00">
        <w:rPr>
          <w:rFonts w:eastAsia="Times New Roman"/>
          <w:b/>
          <w:color w:val="000000" w:themeColor="text1"/>
          <w:lang w:val="uk-UA" w:eastAsia="ru-RU"/>
        </w:rPr>
        <w:t>Цикл «24 детские пьесы»</w:t>
      </w:r>
      <w:r w:rsidRPr="007A7E00">
        <w:rPr>
          <w:rFonts w:eastAsia="Times New Roman"/>
          <w:color w:val="000000" w:themeColor="text1"/>
          <w:lang w:val="uk-UA" w:eastAsia="ru-RU"/>
        </w:rPr>
        <w:t>. Обращение В. Косенко к детской музыке не было эпизодическим и тем более случайным. Она привлекала его внимание до конца жизни, на протяжении десяти лет. Как детский композитор он прославился своими фортепианными сочинениями, прежде всего, циклом «24 детские пьесы», который создавался в период стремительного развития детского музыкального образования и эстетического воспитания. Хронологически создание этого сборника В. Косенко совпадает с появлением «Микрокосмоса» Б. Бартока и «Музыки для детей» К. Орфа. Разные по тематике, образам, стилевой направленности, произведения этих художников близки в главном — в подходе к детской литературе как неотъемлемой части духовного обогащения и воспитания.</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Отражая красочный мир детства, цикл В. Косенко имеет яркую социальную направленность. Прежде всего, это проявляется в приподнятом эмоциональном тонусе его музыки, передающем солнечное, жизнерадостное мировосприятие детворы.</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Некоторые из пьес цикла — это воспоминания о мире детства самого композитора: нестареющий Петрушка (из одноименной пьесы), музыкальная шкатулка («Полька»), первые музыкальные впечатления («Вальс», «Мазурка», «Балетная сценка»). Образы пьес близки и понятны всем детям, передают настроения и чувства, без которых немыслим мир детских переживаний. Это и </w:t>
      </w:r>
      <w:r w:rsidRPr="007A7E00">
        <w:rPr>
          <w:rFonts w:eastAsia="Times New Roman"/>
          <w:color w:val="000000" w:themeColor="text1"/>
          <w:lang w:val="uk-UA" w:eastAsia="ru-RU"/>
        </w:rPr>
        <w:lastRenderedPageBreak/>
        <w:t>ощущение беззаботности в солнечное утро («Утром в садике»), и подвижная игра («Скакалочка»), и огорчение, сменяющееся радостью («Не хотят купить мишку», «Купили мишку»), и веселая погоня за бабочкой («За мотыльком»), и страшная сказка («Сказка»), и мамина колыбельная («Колыбельная песня»). Не случайно аналогии к некоторым картинкам сборника можно найти в других детских альбомах известных мастеров.</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Но есть в звучании детской музыки В. Косенко то определенно-характерное, благодаря чему мы узнаем почерк композитора, его круг образов. Освоив традиции отечественной и западноевропейской литературы для детей, Виктор Степанович создает свой стиль, свою манеру отражения. Основывается она прежде всего на национальных истоках. Это ощущается в глубокой лиричности, характерной для украинской музыки и совпадающей с мировосприятием композитора. «Мне очень близка теплота и задушевность украинской песни,— говорил В. Косенко.— Ведь эти песни о жизни трудового народа, о его мыслях, чувствах и стремлениях, о его радостях и печалях».</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На всем творческом пути В. Косенко глубоко изучал народные песни. А в пору профессиональной зрелости работал над большой серией обработок и гармонизаций народных мелодий. Одна из них — «Заслужський хліб добрий» (из «Золотих ключів» Д. Ревуцкого) — вошла в сборник обработанных композитором украинских песен для голоса и фортепиано. Она же послужила основой для создания детской пьесы </w:t>
      </w:r>
      <w:r w:rsidRPr="007A7E00">
        <w:rPr>
          <w:rFonts w:eastAsia="Times New Roman"/>
          <w:b/>
          <w:i/>
          <w:color w:val="000000" w:themeColor="text1"/>
          <w:lang w:val="uk-UA" w:eastAsia="ru-RU"/>
        </w:rPr>
        <w:t>«Украинская народная песня».</w:t>
      </w:r>
      <w:r w:rsidRPr="007A7E00">
        <w:rPr>
          <w:rFonts w:eastAsia="Times New Roman"/>
          <w:color w:val="000000" w:themeColor="text1"/>
          <w:lang w:val="uk-UA" w:eastAsia="ru-RU"/>
        </w:rPr>
        <w:t xml:space="preserve"> Ее печальная мелодия, соответствующая трагическому содержанию о горьком хлебе крепостного бедняка, как бы представляет собой контраст прошлого настоящему.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В. Косенко стремится максимально точно и рельефно передать образное содержание народной песни, ее социальный подтекст. На это направлены все средства выразительности. Задумчивый монодический запев (унисон через две октавы) во фригийском ладу как бы открывает завесу в далекое прошлое.</w:t>
      </w:r>
    </w:p>
    <w:p w:rsidR="00AF79E1" w:rsidRPr="007A7E00" w:rsidRDefault="00AF79E1" w:rsidP="00AF79E1">
      <w:pPr>
        <w:spacing w:after="0" w:line="360" w:lineRule="auto"/>
        <w:jc w:val="both"/>
        <w:rPr>
          <w:rFonts w:eastAsia="Times New Roman"/>
          <w:color w:val="000000" w:themeColor="text1"/>
          <w:lang w:val="uk-UA" w:eastAsia="ru-RU"/>
        </w:rPr>
      </w:pPr>
    </w:p>
    <w:p w:rsidR="00AF79E1" w:rsidRPr="007A7E00" w:rsidRDefault="00AF79E1" w:rsidP="00AF79E1">
      <w:pPr>
        <w:spacing w:after="0" w:line="360" w:lineRule="auto"/>
        <w:jc w:val="both"/>
        <w:rPr>
          <w:rFonts w:eastAsia="Times New Roman"/>
          <w:color w:val="000000" w:themeColor="text1"/>
          <w:lang w:val="uk-UA" w:eastAsia="ru-RU"/>
        </w:rPr>
      </w:pP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noProof/>
          <w:color w:val="000000" w:themeColor="text1"/>
          <w:lang w:eastAsia="ru-RU"/>
        </w:rPr>
        <w:lastRenderedPageBreak/>
        <w:drawing>
          <wp:inline distT="0" distB="0" distL="0" distR="0" wp14:anchorId="0D7C1E77" wp14:editId="6DA98602">
            <wp:extent cx="4857750" cy="44100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857750" cy="4410075"/>
                    </a:xfrm>
                    <a:prstGeom prst="rect">
                      <a:avLst/>
                    </a:prstGeom>
                  </pic:spPr>
                </pic:pic>
              </a:graphicData>
            </a:graphic>
          </wp:inline>
        </w:drawing>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Заканчивается пьеса таким же инструментальным отыгрышем. Сама мелодия звучит в среднем (вокальном) регистре, в кружеве подголосков и контрапунктирующего голоса — в манере народного пения. «Пустые» квинты в басу усиливают трагическое настроение и не только напоминают звучание народного инструмента, но также вводят ребят в сферу народного инструментария.</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Близка народным истокам и «Мелодия», насыщенная интонациями украинской лирической песенности, ее ладовыми особенностями, опеванием тоники, пентатоническими оборотами, полевками в натуральном и гармоническом миноре, мелодическим варьированием.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noProof/>
          <w:color w:val="000000" w:themeColor="text1"/>
          <w:lang w:eastAsia="ru-RU"/>
        </w:rPr>
        <w:lastRenderedPageBreak/>
        <w:drawing>
          <wp:inline distT="0" distB="0" distL="0" distR="0" wp14:anchorId="1B86DF35" wp14:editId="202DBE0F">
            <wp:extent cx="5410200" cy="25717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410200" cy="2571750"/>
                    </a:xfrm>
                    <a:prstGeom prst="rect">
                      <a:avLst/>
                    </a:prstGeom>
                  </pic:spPr>
                </pic:pic>
              </a:graphicData>
            </a:graphic>
          </wp:inline>
        </w:drawing>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Национальная определенность цикла особенно ощутима в песенно-танцевальных образах («Украинская народная песня», «Мелодия», «Колыбельная песня», «Танцевальная»).</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Картинки родной природы также изображены композитором в красках народного искусства. Лирическая акварель «На опушке» окрашена ладовыми, интонационными оттенками народной музыки. Близость к ней подчеркнута трихордными попевками, вариантностью мелодики, монодическим изложением, окончанием пьесы квинтовым аккордом.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Мягкий колорит созерцательной «Пасторали», ее пентатонические обороты, волыночный бас, подголосочная фактура также близки фольклорным источникам.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15E11C12" wp14:editId="77FE911D">
            <wp:extent cx="5457825" cy="31432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457825" cy="3143250"/>
                    </a:xfrm>
                    <a:prstGeom prst="rect">
                      <a:avLst/>
                    </a:prstGeom>
                  </pic:spPr>
                </pic:pic>
              </a:graphicData>
            </a:graphic>
          </wp:inline>
        </w:drawing>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А в красочной зарисовке «За мотыльком» эта близость ощущается в движении мелодии по смежным ступеням с остановкой на натуральной квинте, в мелодической и ритмической вариантности, в ладовой переменности (натуральной, гармонический, мелодический минор), в неквадратности построения.</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Тесная связь с народными истоками — большое достоинство цикла детских пьес В. Косенко.</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В детской музыке В. Косенко ясно прослеживается стилевой почерк композитора. Она является как бы своеобразной школой для исполнения его фортепианных произведений. Так, гармонический язык детских пьес отражает характерные для В. Косенко черты ладо-гармонического мышления, что проявляется в одноименном сопоставлении тональностей, выборе народных ладовых красок, хроматизации лада, альтерации квинты и в применении в басу параллельных квинт, идущих от народной музыки.</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Тонко чувствуя особенности детского восприятия, В. Косенко создает яркие образы, обращается к зримой сюжетности. Почти ко всем номерам цикла легко составить литературную программу. Сюжетность и образы музыки предельно ясны, например, в таких пьесах, как «За мотыльком», «Скакалочка», в диптихе «Не хотят купить мишку» — «Купили мишку», «Сказка» и т. д. Яркие ассоциации вызывают изобразительные приемы: бубенчики клоуна в «Петрушке», падение капелек в «Дождике», фанфары в «Походе», барабан в «Пионерской песне». Конкретность образов усилена и четкой жанровой определенностью. В основе всех пьес лежат «три кита» (Д. Кабалевский) — три основных жанра: песня, танец и марш.</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Композитор обращался чаще всего к трехчастности и куплетности, которые содержат в себе повторность. Показательны также лаконичность в изложении, краткость мелодических фраз. В. Косенко стремился сделать фактуру удобной для детских рук, сохраняя при этом свой композиторский почерк. По существу, это облегченные варианты типичных для его письма фактурных формул. Здесь и движение параллельными интервалами, и </w:t>
      </w:r>
      <w:r w:rsidRPr="007A7E00">
        <w:rPr>
          <w:rFonts w:eastAsia="Times New Roman"/>
          <w:color w:val="000000" w:themeColor="text1"/>
          <w:lang w:val="uk-UA" w:eastAsia="ru-RU"/>
        </w:rPr>
        <w:lastRenderedPageBreak/>
        <w:t>мелодические фигурации, и выдержанные в средней линии гармонические ступени, контрапунктирующие голоса, и органные пункты (с взятием их, нередко, на слабых долях), и динамизация с помощью регистров и т. д. Важное значение приобретают также такие особенности косенковского письма, как позиционность и согласованность в движении обеих рук (прежде всего симметричность), что делает изложение удобным, пианистичным.</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Многообразие художественных задач детской музыки В. Косенко обусловливает разнообразие пианистических навыков. Представляя молодую украинскую фортепианную педагогику, детские пьесы композитора внесли в ее развитие ценный вклад. Впервые, например, в истории детской фортепианной литературы введены в обиход учащихся младших и средних классов все 24 тональности (в «24 детских пьесах» они размещены по кварто-квинтовому кругу).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Продолжая лучшие традиции отечественной фортепианной школы, В. Косенко большое внимание уделял навыкам кантиленной игры. На материале таких пьес, как «Украинская народная песня», «Мелодия», «Пастораль», «Сказка», «Колыбельная песня» пианисты осваивают, по выражению музыкантов, «горизонтальный рассказ», то есть овладевают исполнением выразительной, широкой кантилены. При этом композитор соблюдает совпадение цезурности пианистических движений, с цезурами мелодических линий.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Преобладание в детской музыке В. Косенко игровых, подвижных образов определяет большую роль моторной техники (мелкая техника, стаккатное движение, техника скачков, чередование штрихов legato и staccato). Главное то, что любой технический прием является у композитора прежде всего выразительным средством.</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Сочинения В. Косенко, в частности его цикл «24 детские пьесы», и сегодня остаются лучшим достижением украинской фортепианной детской литературы. Его музыка отвечает наивысшим требованиям художественного творчества для детей: яркая и праздничная, как мир детства, написанная с </w:t>
      </w:r>
      <w:r w:rsidRPr="007A7E00">
        <w:rPr>
          <w:rFonts w:eastAsia="Times New Roman"/>
          <w:color w:val="000000" w:themeColor="text1"/>
          <w:lang w:val="uk-UA" w:eastAsia="ru-RU"/>
        </w:rPr>
        <w:lastRenderedPageBreak/>
        <w:t>большой любовью и мастерством, она учит любить родной край и народное искусство.</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b/>
          <w:color w:val="000000" w:themeColor="text1"/>
          <w:lang w:val="uk-UA" w:eastAsia="ru-RU"/>
        </w:rPr>
        <w:tab/>
        <w:t>М.Колесса (1903-2006)</w:t>
      </w:r>
      <w:r w:rsidRPr="007A7E00">
        <w:rPr>
          <w:rFonts w:eastAsia="Times New Roman"/>
          <w:color w:val="000000" w:themeColor="text1"/>
          <w:lang w:val="uk-UA" w:eastAsia="ru-RU"/>
        </w:rPr>
        <w:t xml:space="preserve">. Фортепіанна музика М. Колесси становить небагаточисленну, але чи не найцікавішу частину його творчого доробку. Саме тут найяскравіше проявилися характерні риси його стилю, в якому поєдналися національні традиції з досягненнями професійного музичного мистецтва першої половини ХХ століття.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Аналізуючи фортепіанний доробок композитора можна визначити головну рису його стилістики – конкретну програмно-жанрову ідею. Така тенденція простежується як у композиціях дитячого репертуару («Дрібнички», «Три коломийки», «Три п’єси для дітей»), так і в більш масштабних за побудовою творах концертного плану («Фантастичний» та «Гуцульський» прелюди, «Сонатина», «Картинки Гуцульщини», «Пасакалія, скерцо, фуга»). </w:t>
      </w:r>
      <w:r w:rsidRPr="007A7E00">
        <w:rPr>
          <w:rFonts w:eastAsia="Times New Roman"/>
          <w:color w:val="000000" w:themeColor="text1"/>
          <w:lang w:val="uk-UA" w:eastAsia="ru-RU"/>
        </w:rPr>
        <w:tab/>
        <w:t>Програмність конкретизує творчий задум, чітко визначає образний зміст, емоційний світ твору. Цей принцип у композитора тісно пов’язаний з народною основою. Вже самі назви – «Картинки Гуцульщини», «Гуцульський прелюд», прелюд «Про Довбуша» красномовне свідчення цього зв’язку. В значній мірі це зумовлено тим, що тематизм творів М. Колесси завжди має певні жанрові ознаки. Найчастіше композитор створює власні теми в характері й дусі народних, не вдаючись до цитування оригінальних народопісенних зразків. Поширеною формою зв’язку з фольклором є вільне використання окремих його елементів (ладо-інтонаційних, метро-ритмічних, структурних особливостей).</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Композитор часто звертався до сюїтних циклів, які відзначені варіаційним розвитком тематичного матеріалу, значною поліфонізацією фактури. Все це базується на синтезі імпресіоністичних прийомів письма та гуцульських фольклорних традицій з характерними для них орнаментикою, мелодизмом, ладо-гармонічними особливостями.</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Домінуючими засобами виразовості, якими вільно володіє і використовує композитор є: гуцульський лад, двічі гармонічний мінор, фригійський, дорійський лад; гостра синкопована артикуляція, чергування тактів з рівним та </w:t>
      </w:r>
      <w:r w:rsidRPr="007A7E00">
        <w:rPr>
          <w:rFonts w:eastAsia="Times New Roman"/>
          <w:color w:val="000000" w:themeColor="text1"/>
          <w:lang w:val="uk-UA" w:eastAsia="ru-RU"/>
        </w:rPr>
        <w:lastRenderedPageBreak/>
        <w:t>затримуваним ритмами, використання фанфарних закликів у кульмінаційних побудовах, що асоціюються зі звучанням трембіт та притаманних звучанню «троїстих музик» інтервальні послідовності з перевагою чистих квінт, кварт, секунд і характерних інтервалів.</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Фортепіанні </w:t>
      </w:r>
      <w:r w:rsidRPr="007A7E00">
        <w:rPr>
          <w:rFonts w:eastAsia="Times New Roman"/>
          <w:b/>
          <w:i/>
          <w:color w:val="000000" w:themeColor="text1"/>
          <w:lang w:val="uk-UA" w:eastAsia="ru-RU"/>
        </w:rPr>
        <w:t>«Дрібнички» (1928),</w:t>
      </w:r>
      <w:r w:rsidRPr="007A7E00">
        <w:rPr>
          <w:rFonts w:eastAsia="Times New Roman"/>
          <w:color w:val="000000" w:themeColor="text1"/>
          <w:lang w:val="uk-UA" w:eastAsia="ru-RU"/>
        </w:rPr>
        <w:t xml:space="preserve"> були створені під впливом вражень від «Петрушки» Ігоря Стравінського. Перша п’єса містить вкраплення фольклорних елементів. Такі ж непомітні штрихи надають ледь помітного гуцульського колориту і другій «Дрібничці». Найпоказовіша деталь – тріольні «награвання» з підкресленням перемінності натурального і підвищеного четвертого ступеня. В третій п’єсі із заголовком «По дорозі жук, жук», композитор на основі пісні створює власну тему, використовуючи лише метр та ритмічний «кістяк» народної пісні, загострюючи її пунктиром. Це змінює жанрову мелодію – з пісенно-танцювальної вона перетворюється на марш.</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Оригінальності й національної визначеності творам композитора надає насамперед тісний зв'язок з фольклором. У «Фантастичному прелюді» (1938) вплив народно-танцювальних жанрів виявляється у наданні переваги дводольному метру. Характерною рисою тематизму композитора є зіставлення рівномірної пульсації супроводу з ритмічною примхливістю мелодики, що надає музиці імпровізаційності. Композитор яскраво вводить в музичну мову три пласти: мелодія, остінатний супровід у верхньому регістрі, та басові арпеджовані акорди. Густа педалізація об’єднує далекі регістри і надає просторового звучання.</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«Осінній прелюд» (1969) відкриває цикл з 4-х прелюдів. Цей твір є прикладом пейзажної лірики М. Колесси. Композиція присвячена доньці Ксенії. Музика цього твору відображає різноманітні душевні стани – від мрійливо-поетичного з відтінком смутку до експресивно-піднесеного. П’єса написана у наскрізній формі. Зацікавлює використання у тематичному матеріалі п’єси розщеплених звуків ладу. Тут ми помічаємо характерну рису Колесси – поліладовість. Композитор також використовує перемінний метр, який властивий народному мелосу.</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У «Гуцульському прелюді» (1975) М. Колесса опирається як на український фольклор, так і на європейську романтичну традицію, а також на музичну стилістику ХХ ст. Тут широко використовується варіантно-варіаційний принцип побудови тематизму, при якому відбувається утворення нових мотивних ланок з основного матеріалу. За своїм характером це святкова, динамічна, а подекуди романтична п’єса. Основу її тематизму складають народно-танцювальні елементи. Твір написаний у тричастинній формі. Основна тема витримана у коломийкових рисах і отримує характерне ладове забарвлення (f-moll із підвищенням IV та VI ступенями).</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Друга частина (g-moll) змінює характер з вогняно-темпераментного на пісенно-ліричний. Основна тема викладена октавно-акордовою фактурою на тлі тонічного звука.</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У третій частині знову з’являється початковий тематичний матеріал прелюду. Кінцівка його набуває експресивних рис за рахунок викладу основної мелодії активними фігураціями. Остінатний супровід доповнюється арпеджованими акордами.</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В прелюді «Про Довбуша» (1981) М. Колесса вдається до цитування народної пісні «Ой попід гай зелененький». Відповідно до змісту першоджерела композитор вибудовує музичну драматургію: п’єса ніби переростає рамки прелюду і доповнюється рисами балади, а навіть думи.</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Приступаючи  до вивчення фортепіанного циклу М. Колесси </w:t>
      </w:r>
      <w:r w:rsidRPr="007A7E00">
        <w:rPr>
          <w:rFonts w:eastAsia="Times New Roman"/>
          <w:b/>
          <w:i/>
          <w:color w:val="000000" w:themeColor="text1"/>
          <w:lang w:val="uk-UA" w:eastAsia="ru-RU"/>
        </w:rPr>
        <w:t>«Три коломийки»,</w:t>
      </w:r>
      <w:r w:rsidRPr="007A7E00">
        <w:rPr>
          <w:rFonts w:eastAsia="Times New Roman"/>
          <w:color w:val="000000" w:themeColor="text1"/>
          <w:lang w:val="uk-UA" w:eastAsia="ru-RU"/>
        </w:rPr>
        <w:t xml:space="preserve"> треба ознайомитись з історією виникнення цього жанру. Коломийка – жанр народної пісні, що виник в кінці XVII – на початку XVIII ст. та був характерним для західних областей України; це невеликі, найчастіше дворядкові пісні з текстами найрізноманітнішого змісту, з короткою мелодичною строфою, переважно двочастинною, з чітким і гострим, нерідко пунктирним синкопованим ритмом, з дводольним тактом (2/4), здебільшого у жвавих, рухливих темпах. Коломийка викристалізувалася в народному мистецтві і зберіглася до нашого часу у різних формах: пісня, танець та інструментальна п’єса. Змістовно-формотворчі особливості «Трьох коломийок» </w:t>
      </w:r>
      <w:r w:rsidRPr="007A7E00">
        <w:rPr>
          <w:rFonts w:eastAsia="Times New Roman"/>
          <w:color w:val="000000" w:themeColor="text1"/>
          <w:lang w:val="uk-UA" w:eastAsia="ru-RU"/>
        </w:rPr>
        <w:lastRenderedPageBreak/>
        <w:t xml:space="preserve">М.Колесси представляють ознаки не одного, а двох жанрових коренів: коломийки-пісні та коломийки-танцю. Композитор обирає шлях, що дозволяє дати в одному творі збірний, узагальнений вигляд жанру в єдності характеру музичних образів. М. Колесса застосовує цей принцип досить варіативно.  В змістовно-образному плані пісенний і танцювальний тематизм можуть емоційно наближатись (третя коломийка) і бути різко відмінними (наприклад, сумний роздум музики початкового наспіву другої коломийки завершує форму через смисловий контраст з гостро-динамічною активністю середнього розділу). В «Коломийках» М. Колесси знаходить переломлення діатонічно-ладова природа української народної музики. Основу кожної з п’єс становить гуцульский чи думний лад, звукоряд якого розширено в результаті взаємодії з елементами інших ладових структур. Так, колорит першої коломийки створюється використанням ІV високого ступеня (до-дієз), варіантного VІ (мі бекар, мі бемоль) та півторатоновою секундою між ІV-ІІІ-ми ступенями в мелодичному русі (до-дієз – сі-бемоль).  Розширення ладового звукоряду, як засобу смислового колорирування характеру музики, здійснено М.Колессою і в третій «Коломийці», де композитор ніби пов’язує на відстані гуцульский мажор і мінор.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У всіх трьох коломийках, найбільше ж – в першій і третій – важливу роль відіграє кода. Взагалі «останнє слово», завершення творів композитор завжди вибудовує особливо старанно і продумано. В кодах композитор досить часто проводить головне інтонаційне зерно твору, як логічний висновок попереднього розвитку, створюючи таким чином симетричну арку всієї побудови.</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«Три коломийки» – три образні різновиди – вогняно-темпераментний, пісенно-ліричний та примхливо-граціозний, – відтіняючи один одного, утворюють єдине драматургічне ціле. Жанрова основа допомагає композитору розкрити глибокий внутрішній підтекст мініатюр, показати контрастні характери і темпераменти</w:t>
      </w:r>
      <w:r w:rsidRPr="007A7E00">
        <w:rPr>
          <w:rFonts w:eastAsia="Times New Roman"/>
          <w:i/>
          <w:color w:val="000000" w:themeColor="text1"/>
          <w:lang w:val="uk-UA" w:eastAsia="ru-RU"/>
        </w:rPr>
        <w:t>.</w:t>
      </w:r>
      <w:r w:rsidRPr="007A7E00">
        <w:rPr>
          <w:rFonts w:eastAsia="Times New Roman"/>
          <w:color w:val="000000" w:themeColor="text1"/>
          <w:lang w:val="uk-UA" w:eastAsia="ru-RU"/>
        </w:rPr>
        <w:t xml:space="preserve">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 xml:space="preserve">Фортепіанні твори Миколи Філаретовича Колесси, який був спадкоємцем і продовжувачем кращих традицій і високих принципів народності українських композиторів-класиків Миколи Лисенка і Віктора Косенка, свідчать про вміння винахідливо об’єднати модерні звучності (як, зрештою, і класичні прийоми) з глибинним розумінням фольклору, насамперед гуцульского й лемківського.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 xml:space="preserve"> </w:t>
      </w:r>
      <w:r w:rsidRPr="007A7E00">
        <w:rPr>
          <w:rFonts w:eastAsia="Times New Roman"/>
          <w:color w:val="000000" w:themeColor="text1"/>
          <w:lang w:val="uk-UA" w:eastAsia="ru-RU"/>
        </w:rPr>
        <w:tab/>
      </w:r>
      <w:r w:rsidRPr="007A7E00">
        <w:rPr>
          <w:rFonts w:eastAsia="Times New Roman"/>
          <w:b/>
          <w:color w:val="000000" w:themeColor="text1"/>
          <w:lang w:val="uk-UA" w:eastAsia="ru-RU"/>
        </w:rPr>
        <w:t>М.Скорик (нао.1938 р.).</w:t>
      </w:r>
      <w:r w:rsidRPr="007A7E00">
        <w:rPr>
          <w:rFonts w:eastAsia="Times New Roman"/>
          <w:color w:val="000000" w:themeColor="text1"/>
          <w:lang w:val="uk-UA" w:eastAsia="ru-RU"/>
        </w:rPr>
        <w:t xml:space="preserve"> Становлення індивідуального стилю Мирослава Скорика, в тому числі його фортепіанних жанрів, відбувалося переважно на основі поєднання фольклорних ритмоінтонаційних комплексів і принципів сучасної композиторської техніки. Всі його фортепіанні твори за жанрово-стильовими особливостями умовно можна поділити на три групи: фольклорні, барокові (класичні) та джазові.</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До групи фольклористичних творів М.Скорика належать цикли п'єс «В Карпатах» («Пісня бойка», «У лісі», «Спів в горах»), та «З дитячого альбому», п'єси «Коломийка» та «Варіації», до фортепіанних творів з джазовими стилістичними елементами – «Блюз» та «Листок з альбому», джазові фортепіанні дуети «Три екстравагантні танці» («Вихід і щось іспано- мавританське», «Сумний блюз», «Канкан зі старовинної грамофонної плити»), джазові парафрази творів Л. Бетховена («Місячна соната», «Апасіоната», «Для Елізи»), три джазові п’єси («В народному стилі», «Нав’язливий мотив», «Приємна прогулянка»). До барокових творів за жанрово-стильовими особливостями належать Партита № 5, три фортепіанних концерти, 6 прелюдій і фуг, «Токата», «Бурлеска».</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Принцип народності в музиці М.Скорика базується, в першу чергу, на українській фольклорно-етнографічній основі, особливо на гуцульській пісенно-танцювальній мелодиці його творів. Характерними для гуцульського фольклору за близькістю інтонаційної сфери, ладовими зворотами, ритмікою, коломийковими та епічними мотивами (хоча й різноконтрастними між собою за настроями) є фортепіанні п’єси Мирослава Скорика “З дитячого альбому” – “Простенька мелодія”, “Народний танець”, “Естрадна п’єса”, “Лірник” і “Жартівлива пісня”. Фольклоризм цих творів переосмислюється композитором </w:t>
      </w:r>
      <w:r w:rsidRPr="007A7E00">
        <w:rPr>
          <w:rFonts w:eastAsia="Times New Roman"/>
          <w:color w:val="000000" w:themeColor="text1"/>
          <w:lang w:val="uk-UA" w:eastAsia="ru-RU"/>
        </w:rPr>
        <w:lastRenderedPageBreak/>
        <w:t>модерновими засобами фортепіанної музики: синкоповано-імпровізаційною ритмікою, дисонуючими співзвучаннями, ладо-тональними опорами.</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Конкретну епічно-думну програму має </w:t>
      </w:r>
      <w:r w:rsidRPr="007A7E00">
        <w:rPr>
          <w:rFonts w:eastAsia="Times New Roman"/>
          <w:b/>
          <w:i/>
          <w:color w:val="000000" w:themeColor="text1"/>
          <w:lang w:val="uk-UA" w:eastAsia="ru-RU"/>
        </w:rPr>
        <w:t>п’єса “Лірник”,</w:t>
      </w:r>
      <w:r w:rsidRPr="007A7E00">
        <w:rPr>
          <w:rFonts w:eastAsia="Times New Roman"/>
          <w:color w:val="000000" w:themeColor="text1"/>
          <w:lang w:val="uk-UA" w:eastAsia="ru-RU"/>
        </w:rPr>
        <w:t xml:space="preserve"> яка своєю імпровізаційністю яскраво передає образ старого кобзаря: його неспішну горду ходу, билинно-роздумний наростаючий речетативний спів на фоні тужливого голосу ліри, що імітується гудінням басової квінти. Всі елементи фольклорної стилістики композитор підпорядковує розкриттю глибокого образного змісту твору. У п’єсі зіставляються оповідне і дійове начала, психологічно-драматична напруженість і поетична емоційність, споглядальна картинність і дитяча безпосередність.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7C11F6AC" wp14:editId="58312F7A">
            <wp:extent cx="4305300" cy="23050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4305300" cy="2305050"/>
                    </a:xfrm>
                    <a:prstGeom prst="rect">
                      <a:avLst/>
                    </a:prstGeom>
                  </pic:spPr>
                </pic:pic>
              </a:graphicData>
            </a:graphic>
          </wp:inline>
        </w:drawing>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У </w:t>
      </w:r>
      <w:r w:rsidRPr="007A7E00">
        <w:rPr>
          <w:rFonts w:eastAsia="Times New Roman"/>
          <w:b/>
          <w:i/>
          <w:color w:val="000000" w:themeColor="text1"/>
          <w:lang w:val="uk-UA" w:eastAsia="ru-RU"/>
        </w:rPr>
        <w:t>“Народному танці”</w:t>
      </w:r>
      <w:r w:rsidRPr="007A7E00">
        <w:rPr>
          <w:rFonts w:eastAsia="Times New Roman"/>
          <w:color w:val="000000" w:themeColor="text1"/>
          <w:lang w:val="uk-UA" w:eastAsia="ru-RU"/>
        </w:rPr>
        <w:t xml:space="preserve"> композитор показує в ліричному плані ідеально симетричну тричастинну форму гуцульського танцю аркан. Синкоповані парні такти квадратного мелодичного структурування передають специфічні особливості рухів гуцульської народної хореографії (бігунець з підстрибуванням, притупуванням); характерні для гуцульського мінору чергування шостого натурального і шостого підвищенного ступеня, хроматичні мелодичні віночки на паралельних пустих басових квінтах акомпанементу з несподіваною зміною ладотональних опор надають твору яскравих фольклористичних інтонаційних і ладогармонічних ознак.</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У фортепіанній фактурі багатьох творів М.Скорика по-новому використовуються інструментально-технічні можливості й художня специфіка фортепіано. Композитор поставив на службу музичній виразності просторово-</w:t>
      </w:r>
      <w:r w:rsidRPr="007A7E00">
        <w:rPr>
          <w:rFonts w:eastAsia="Times New Roman"/>
          <w:color w:val="000000" w:themeColor="text1"/>
          <w:lang w:val="uk-UA" w:eastAsia="ru-RU"/>
        </w:rPr>
        <w:lastRenderedPageBreak/>
        <w:t xml:space="preserve">колористичні ефекти, відкрив цікаві технічні прийоми, чим оновив фактуру фортепіанної музики та фортепіанної техніки. Для кожного твору автор знаходить особливі принципи фактурної організації, відповідні його задуму. </w:t>
      </w:r>
      <w:r w:rsidRPr="007A7E00">
        <w:rPr>
          <w:rFonts w:eastAsia="Times New Roman"/>
          <w:color w:val="000000" w:themeColor="text1"/>
          <w:lang w:val="uk-UA" w:eastAsia="ru-RU"/>
        </w:rPr>
        <w:tab/>
        <w:t xml:space="preserve">Наприклад, у </w:t>
      </w:r>
      <w:r w:rsidRPr="007A7E00">
        <w:rPr>
          <w:rFonts w:eastAsia="Times New Roman"/>
          <w:b/>
          <w:i/>
          <w:color w:val="000000" w:themeColor="text1"/>
          <w:lang w:val="uk-UA" w:eastAsia="ru-RU"/>
        </w:rPr>
        <w:t>п’єсі «Мелодія»,</w:t>
      </w:r>
      <w:r w:rsidRPr="007A7E00">
        <w:rPr>
          <w:rFonts w:eastAsia="Times New Roman"/>
          <w:color w:val="000000" w:themeColor="text1"/>
          <w:lang w:val="uk-UA" w:eastAsia="ru-RU"/>
        </w:rPr>
        <w:t xml:space="preserve"> де важливим виразовим елементом стає взаємодія моторики супроводу та виразної мелодичної лінії, при другому проведенні тематичного матеріалу, який знаходиться в партії правої руки, в партії лівої з’являється підголосочна лінія (середній голос), а після невеликої середини («animato») – репризне проведення теми йде у октавно-акордовому викладі, з перекличками голосів між партіями обох рук.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71F7330F" wp14:editId="336EBB30">
            <wp:extent cx="5000625" cy="28956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000625" cy="2895600"/>
                    </a:xfrm>
                    <a:prstGeom prst="rect">
                      <a:avLst/>
                    </a:prstGeom>
                  </pic:spPr>
                </pic:pic>
              </a:graphicData>
            </a:graphic>
          </wp:inline>
        </w:drawing>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Таке поступове ущільнення фактури надає музичному образу цієї композиції більшої експресивності.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Інтерпретація «Мелодії» в умовах навчального процесу потребує першочергової уваги на динамічний план даної п’єси. Динамічна амплітуда фортепіанних творів М.Скорика вельми широка. «Forte» чи «piano» передбачають багато звукових градацій. Тому завдання піаніста полягає у виборі найбільш раціональних пропорцій гучності для побудови цілісної архітектоніки музичного твору. Так, образність першого розділу п’єси «Мелодія» знаходиться у межах від «рр» до «mf». Середній розділ «animato», який побудований на секвенційних проведеннях, поступово підводить до кульмінаційної частини, яка, у свою чергу відзначена динамичними позначками </w:t>
      </w:r>
      <w:r w:rsidRPr="007A7E00">
        <w:rPr>
          <w:rFonts w:eastAsia="Times New Roman"/>
          <w:color w:val="000000" w:themeColor="text1"/>
          <w:lang w:val="uk-UA" w:eastAsia="ru-RU"/>
        </w:rPr>
        <w:lastRenderedPageBreak/>
        <w:t xml:space="preserve">«f» та «ff». Але наприкінці твору після репризного проведення, авторська позначка «diminuendo» підводить до «рр», розпорошення фактури (останні два такти) повертає до репризи початкової образності.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Одним із найважливіших елементів створення музичного образу у фортепіанних композиціях М. Скорика є ритмічна організація звучання. Відомо, що ритм «як виражальний засіб виступає на перший план, відіграє суттєву конструктивну роль, володіє самостійними закономірностями внутрішньої організації». У фортепіанних творах львівського автора можна виділити такі засади ритмічної організації музичного матеріалу: синкопованість, яка типова здебільшого для фольклорних і джазових творів; поліритмічний виклад; імпровізаційність; остинатність,</w:t>
      </w:r>
      <w:r w:rsidRPr="007A7E00">
        <w:rPr>
          <w:rFonts w:eastAsia="Times New Roman"/>
          <w:i/>
          <w:color w:val="000000" w:themeColor="text1"/>
          <w:lang w:val="uk-UA" w:eastAsia="ru-RU"/>
        </w:rPr>
        <w:t xml:space="preserve"> </w:t>
      </w:r>
      <w:r w:rsidRPr="007A7E00">
        <w:rPr>
          <w:rFonts w:eastAsia="Times New Roman"/>
          <w:color w:val="000000" w:themeColor="text1"/>
          <w:lang w:val="uk-UA" w:eastAsia="ru-RU"/>
        </w:rPr>
        <w:t xml:space="preserve">як засіб відтворення стихійності танцю.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При освоєнні фортепіанних творів М. Скорика слід звернути увагу на образно-семантичну специфіку акцентів. Наприклад, в «Естрадній п’єсі» на фоні чіткої ритмічної пульсації супроводу акцентуються синкоповані перша та третя долі такту, що підсилює джазовий характер твору. В другій частині «Естрадної п’єси» композитор використовує акценти з пунктирним ритмом на шістнадцятій ноті (такти 17–18), для підсилення звучання в кульмінації (такти 23–24).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Поперемінні в партіях обох рук акценти в п’єсі «Лірник» сприяють створенню думно-епічного настрою твору, підкреслюють динамічно напружений характер звучання в кульмінаційній частині (такти 41–56). Детально позначені композитором акценти у «Жартівливій п’єсі» надають їй грайливої образності. Відомо, що композитори, використовуючи форшлаг, зазвичай прагнуть яскравішого виконання основної ноти. У «Жартівливій п’єсі» М.Скорик позначає акцентом саме форшлаг (у партії лівої руки), а не основну ноту, що звучить нібито як жарт (такти 18, 20, 22).</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Педалізація у фортепіанних творах львівського автора багата і різноманітна. Використання педалі створює особливе тембральне забарвлення, яке впливає на створення асоціативної образності, збагачує звукову палітру </w:t>
      </w:r>
      <w:r w:rsidRPr="007A7E00">
        <w:rPr>
          <w:rFonts w:eastAsia="Times New Roman"/>
          <w:color w:val="000000" w:themeColor="text1"/>
          <w:lang w:val="uk-UA" w:eastAsia="ru-RU"/>
        </w:rPr>
        <w:lastRenderedPageBreak/>
        <w:t xml:space="preserve">обертоновими призвуками, організує струнку архітектоніку твору. В процесі освоєння композицій М. Скорика особливу увагу слід звертати на економне використання педалі. Потрібно, щоб у процесі виконання така педаль органічно співвідносилася з ясним відтворенням гармонічного плану твору.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b/>
          <w:color w:val="000000" w:themeColor="text1"/>
          <w:lang w:val="uk-UA" w:eastAsia="ru-RU"/>
        </w:rPr>
        <w:tab/>
        <w:t>О.Некрасов</w:t>
      </w:r>
      <w:r w:rsidRPr="007A7E00">
        <w:rPr>
          <w:rFonts w:eastAsia="Times New Roman"/>
          <w:color w:val="000000" w:themeColor="text1"/>
          <w:lang w:val="uk-UA" w:eastAsia="ru-RU"/>
        </w:rPr>
        <w:t xml:space="preserve">. При знайомстві з фортепіанною творчістю сучасного донецького композитора Олександра Некрасова, студентам треба розповізти, що автор схильний до різних пошуків у сфері музичної мови і стилю.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Фортепіанний стиль О. Некрасова загалом характеризується ощадливістю виражальних засобів, графічною окресленістю музичної тканини, що має специфічну барвистість, засновану на ритмоінтонаціях гуцульської музики.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В його «Гуцульській сюїті», створеній 1985 року, відчувається не тільки вплив літературних сюжетів про історичне минуле західних областей України, зокрема Гуцульщини, а й присутні власні враження автора від подорожей та фольклорних експедицій у Карпати. Вже в назві циклу – «Гуцульська сюїта» –   є авторське пояснення – «гобелени»</w:t>
      </w:r>
      <w:r w:rsidRPr="007A7E00">
        <w:rPr>
          <w:rFonts w:eastAsia="Times New Roman"/>
          <w:color w:val="000000" w:themeColor="text1"/>
          <w:vertAlign w:val="superscript"/>
          <w:lang w:val="uk-UA" w:eastAsia="ru-RU"/>
        </w:rPr>
        <w:footnoteReference w:id="1"/>
      </w:r>
      <w:r w:rsidRPr="007A7E00">
        <w:rPr>
          <w:rFonts w:eastAsia="Times New Roman"/>
          <w:color w:val="000000" w:themeColor="text1"/>
          <w:lang w:val="uk-UA" w:eastAsia="ru-RU"/>
        </w:rPr>
        <w:t xml:space="preserve">, що вказує на безпосередній зв’язок музики з українським прикладним мистецтвом. Кожна п’єса, за авторським задумом, повинна поставати перед виконавцем і слухачем як барвисте полотно гобелена. Такий підзаголовок орієнтує на обраний автором тип драматургії, що будується не на внутрішній контрастах, а на епічному чергуванні полотен з їх певними кольоровими гамами. Звідси – кожна п’єса циклу сприймається у два етапи: загальне охоплення колориту полотна і стеження за деталями гобеленів у їх процесуальності. Це повинен враховувати студент вже на начальному етапі ознайомлення з номерами даного циклу.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Практично до кожної п’єси композитор, крім основної назви, додає ще одне визначення. До першої – «Ранок у Карпатах» –  таких визначень навіть два – «Вступ. Ескіз». Таким чином, при інтерпретації даної частини сюїти у студента-виконавця повинно бути три орієнтири, а саме: 1) вступ, з властивими йому функціональними закономірностями, як п’єса, що передує усім головним </w:t>
      </w:r>
      <w:r w:rsidRPr="007A7E00">
        <w:rPr>
          <w:rFonts w:eastAsia="Times New Roman"/>
          <w:color w:val="000000" w:themeColor="text1"/>
          <w:lang w:val="uk-UA" w:eastAsia="ru-RU"/>
        </w:rPr>
        <w:lastRenderedPageBreak/>
        <w:t xml:space="preserve">«подіям» циклу та створює необхідні умови для викладення більш важливого тематичного матеріалу; 2) гобелен, як жанрова ознака частини сюїти; 3) ескіз, як ознака характеру тематизму, начерк малюнка гобелена, спроба кольорової гами. Через це динамічні відтінки, темброві барви у п’єсі мають переважати легкі та прозорі. Студенту потрібно достатньо точно дотримуватися пропонованої автором динаміки – від ррр до mf. Цілком виправдиним, буде тут порівняння образності п’єси з ескізом гобелена, де барви і контури тільки намічені. Завдяки цьому виявляється спроба художника зафіксувати ранок, коли перед очима не буяння кольорів дня, що прокинувся, але несмілива гра світотіні з ледь відчутними проблисками зорі. У п’єсі «Ранок у Карпатах» композитор використовує мішаний лінеарно-колористичний тип письма, тому студент повинен звертати увагу на темброві функції звукосполучень, наприклад, на один з прийомів створення колористичного ефекту – «збирання» мелодичної фігурації в сонорну пляму за допомогою педалі.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Інтерпретація другої п’єси циклу «Коломийка» має бути максимально наближеною до особливостей побутового жанрового еталону, на який указав композитор. Жанрово-інтонаційна сфера даної п’єси демонструє образність жартівливого характеру; у «Коломийці» наявні скерцозні інтонації.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Студент повинен зрозуміти, що визначення «Імпровізація» до третьої п’єси циклу «Сопілка Довбуша» вказує на дві сторони – характер виконання і особливості композиції. Імпровізаційність, яскраво виявлена в даній п’єсі, її емоційне начало відповідає творчим пошукам сучасних композиторів. Опорою у цих пошуках стають первинні принципи мислення: варіаційність, остинатність, інтонаційне проростання й т. ін. Пісенна основна тема розгортається за принципом інтонаційно-варіаційного прорастання, а ядро усього твору – початковий однотактний мотив постійно варіюється, нарощується, утинається, поєднується з собі подібним. Викладач повинен пояснити студентові, що манері виконання цієї п’єси має бути притаманна деяка рапсодійність, яка зможе надати відчуття віддаленої історичної епохи. Міра свободи у відтворенні імпровізаційного духу «Сопілки Довбуша» </w:t>
      </w:r>
      <w:r w:rsidRPr="007A7E00">
        <w:rPr>
          <w:rFonts w:eastAsia="Times New Roman"/>
          <w:color w:val="000000" w:themeColor="text1"/>
          <w:lang w:val="uk-UA" w:eastAsia="ru-RU"/>
        </w:rPr>
        <w:lastRenderedPageBreak/>
        <w:t xml:space="preserve">залежить від інтуіції студента-виконавця, а також від його художнього смаку. Головне тут – не переступити межу, за якою імпровізаційність висловлювання стає неохайною та аморфною. Ця п’єса, мабуть одна з самих складних у циклі з точки зору роботи над тембром. Досить прозора чотириголосна фактура повинна мати чітку диференціацію, яка дозволяє прослухати голоси інструментів маленького народного ансамблю – сопілки, волинки та баса.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Підзаголовок до четвертої п’єси «Опришки», експромт-токата, вказує передусім на рівнорівневі жанрові ознаки – процес творчості (експромт) і виконавсько-технічні завдання (токата). Ці ознаки в даному творі виявляються у багаторазовому їх співставленні, у свого роду змаганні. Якщо моменти експромту явно сповільнюють музичне дійство, то токатні швидко надолужують і стискують художній час у п’єсі. Особливо яскраво це виявляється в середньому розділі (moderato).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Знайомлячись на заняттях з фортепіано з «Гуцульською сюїтою» О. Некрасова, студент повинен з’ясувати, що даний цикл розвиває одну наскрізну ідею – взаємозв’язок людини і природи, людини і суспільства. Розвиток образно-смислової лінії відбувається не тільки у плані поетапного її розгортання, а й хвилеподібно зростаючому.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b/>
          <w:color w:val="000000" w:themeColor="text1"/>
          <w:lang w:val="uk-UA" w:eastAsia="ru-RU"/>
        </w:rPr>
        <w:tab/>
        <w:t>О.Нежігай</w:t>
      </w:r>
      <w:r w:rsidRPr="007A7E00">
        <w:rPr>
          <w:rFonts w:eastAsia="Times New Roman"/>
          <w:color w:val="000000" w:themeColor="text1"/>
          <w:lang w:val="uk-UA" w:eastAsia="ru-RU"/>
        </w:rPr>
        <w:t xml:space="preserve">. Фортепіанна творчість сучасного дніпропетровського композитора Олександра Нежігая надихана романтичною ідеєю синтезу мистецтв, яка в свою чергу, визначає програмність його творів.  Фортепіанні твори О. Нежігая є результатом стильових запозичень: композитор  використовує різні техніки письма, органічно поєднує традиційний інтонаційний словник з джазовими метро-ритмічними прийомами, «мікстовістю» жанрової основи, музичною семантикою театральності, асимілює стилістичні елементи ріних музичних культур. У його фортепіанних п’єсах – «Святкове рондо» для двох фортепіано, «Жанрових варіаціях», в циклах дитячих п’єс, сюїті «Музичний тиждень» бачиться яскравий портрет сьогодення. Композитор розширює коло засобів виразності крізь переважання різножанрових елементів, які власною конкретністю безпосередньо формують </w:t>
      </w:r>
      <w:r w:rsidRPr="007A7E00">
        <w:rPr>
          <w:rFonts w:eastAsia="Times New Roman"/>
          <w:color w:val="000000" w:themeColor="text1"/>
          <w:lang w:val="uk-UA" w:eastAsia="ru-RU"/>
        </w:rPr>
        <w:lastRenderedPageBreak/>
        <w:t>семантику твору. Мала форма для композитора не є перешкодою у використанні синхронних з епохою образів і явищ.</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Знайомлячись з фортепіанним циклом «Музичний тиждень» треба звернути увагу на характерний образний світ мініатюр. У семи іграшково-мініатюрних п’єсах з дитячою серйозністю розігрується маленький музичний «спектакль», демонструючи несподівану зміну образів у різних жанрових моделях. Слідуючи образним завданням, композитор стилістично точно підпорядковує лексику висловлювання простому смислу. П’єси циклу орієнтовані на єдність фактурного малюнка, артикуляційних штрихів і піаністичних прийомів.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При роботі над музичним текстом п’єс сюїти «Музичний тиждень», студент повинен звернути увагу на використання різних технічних прийомів виконання: різна ритмічна організація мелодії і акомпанемента; поєднання пунктирного ритму і тріолей, одночасне накладення цих ритмічних формул; інтонаційна самостійність лінії баса; підготовка до слухового сприйняття поліфонії. Всі ці прийоми обов’язково належить освоїти студенту для створення різнохарактерних музичних образів у кожній  п’єсі циклу.</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Чітка програмність характеризує наступний цикл п’єс О. Нежігая. Свобода авторського висловлювання поєднується у п’єсах зі змістовністю, де жанровость є елементом індивідуалізованої подачі сюжету, змісту твору. У п’єсах переважає модус гри, завдяки якому стираються просторово-часові бар’єри, необ’єднане стає одним цілим.</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Працюючи над п’єсою «Втіха», треба звернути увагу на відмінну рису цієї п’єси, яка полягає у структурній «розтягнутості» тематичного матеріалу. Так, основна тема, як довге складносурядне речення,  починається домінантою – питанням, яке проходить за тональністю другого ступеня – f-moll, «спотикається» о домінанту паралельного мінору і в ньому закінчує свій рух – с-moll. Музичну тканину твору автор наповнює підголосковою фактурою, а мелодічну лінію – двоголосним способом викладення.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noProof/>
          <w:color w:val="000000" w:themeColor="text1"/>
          <w:lang w:eastAsia="ru-RU"/>
        </w:rPr>
        <w:lastRenderedPageBreak/>
        <w:drawing>
          <wp:inline distT="0" distB="0" distL="0" distR="0" wp14:anchorId="3A0FFA47" wp14:editId="12014778">
            <wp:extent cx="4352925" cy="20478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352925" cy="2047875"/>
                    </a:xfrm>
                    <a:prstGeom prst="rect">
                      <a:avLst/>
                    </a:prstGeom>
                  </pic:spPr>
                </pic:pic>
              </a:graphicData>
            </a:graphic>
          </wp:inline>
        </w:drawing>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В тих фрагментах тексту, де мелодика проводиться одноголосно, застосовуються повтори одного й того ж звуку, чим композитор начебто підкреслює зосередженість роздумів героя твору. З першого такту автор пропонує виконувати мініатюру штрихом легато, що наближує інструментальну гру до вокального розспівування українських народних пісень. Все це потрібно враховувати виконавцю при інтерпретації даної мініатюри.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«Прогулянка на старому авто» – це відверто сюжетна п’єса.  Допомагає розкрити образ цієї мініатюри метро-ритмічна, інтонаційна, динамічна різноманітність музичного матеріалу. Використання саме таких засобів музичної виразності обумовлено пригодницької фабулою твору. При роботі над твором треба звернути увагу на мотивне джерело, що виписано в акомпанементі та складається з двох елементів: рівномірного кварто-квінтового руху і синкопованої стрибкоподібності. Саме воно несе функцію лейттеми основної характеристики образу.</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noProof/>
          <w:color w:val="000000" w:themeColor="text1"/>
          <w:lang w:eastAsia="ru-RU"/>
        </w:rPr>
        <w:lastRenderedPageBreak/>
        <w:drawing>
          <wp:inline distT="0" distB="0" distL="0" distR="0" wp14:anchorId="561F799E" wp14:editId="108996FD">
            <wp:extent cx="4286250" cy="32289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4286250" cy="3228975"/>
                    </a:xfrm>
                    <a:prstGeom prst="rect">
                      <a:avLst/>
                    </a:prstGeom>
                  </pic:spPr>
                </pic:pic>
              </a:graphicData>
            </a:graphic>
          </wp:inline>
        </w:drawing>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В п’єсі «Ярмарок», дійство, яке описує автор, є знаковим в підборі засобів музичної виразності. Буквально з перших тактів твору виконавець ніби потрапляє в барвистий, строкатий звуковий простір ярмаркового натовпу. Допомагає створити образність даної п’єси остинатна формула з восьмих тривалостей, яка проходить у фактурі поперемінно у партіях обох рук (за винятком невеликого /14 тактів/ розділу). На фоні цієї фігурації звучить основна поспівка (основна тема) п’єси.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097233AB" wp14:editId="7D34CCBB">
            <wp:extent cx="4324350" cy="372427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324350" cy="3724275"/>
                    </a:xfrm>
                    <a:prstGeom prst="rect">
                      <a:avLst/>
                    </a:prstGeom>
                  </pic:spPr>
                </pic:pic>
              </a:graphicData>
            </a:graphic>
          </wp:inline>
        </w:drawing>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 xml:space="preserve">На початку вона проходить одноголосно, при другому проведенні – у октаву, а у репризі – у акордовому викладенні.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При вивченні п’єси «Граємо джаз», треба звернути увагу на  інтонаційну сферу п’єси, яка розвивається з двох мотівних ланок: висхідного свінгованного квартового питання і низхідної рівними чвертями відповіді.</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6D9F292D" wp14:editId="0DFB9E4F">
            <wp:extent cx="4314825" cy="20764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314825" cy="2076450"/>
                    </a:xfrm>
                    <a:prstGeom prst="rect">
                      <a:avLst/>
                    </a:prstGeom>
                  </pic:spPr>
                </pic:pic>
              </a:graphicData>
            </a:graphic>
          </wp:inline>
        </w:drawing>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 xml:space="preserve"> </w:t>
      </w:r>
      <w:r w:rsidRPr="007A7E00">
        <w:rPr>
          <w:rFonts w:eastAsia="Times New Roman"/>
          <w:color w:val="000000" w:themeColor="text1"/>
          <w:lang w:val="uk-UA" w:eastAsia="ru-RU"/>
        </w:rPr>
        <w:tab/>
        <w:t xml:space="preserve">В процесі розвитку поступово вплітається рельєфна фактура акомпанементу, яка конфліктує з розвиненою мелодійною лінією. Округлість форми автор знову підкреслює поверненням переінтонованного початкового епізоду.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При інтерпретації п’єси «Мій собака» треба акцентувати на основному зерні – звукозображальному прийомі, що імітує собачий лай в двох інтонаціях, забезпечених форшлагами, і які в процесі розвитку видозмінюються. Переінтонування основного зерна як би олюднює зображуваний об’єкт, надаючи йому риси казкового персонажа, носія цілком людських почуттів, думок, емоцій.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08F4F307" wp14:editId="381BFB1B">
            <wp:extent cx="4343400" cy="225742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4343400" cy="2257425"/>
                    </a:xfrm>
                    <a:prstGeom prst="rect">
                      <a:avLst/>
                    </a:prstGeom>
                  </pic:spPr>
                </pic:pic>
              </a:graphicData>
            </a:graphic>
          </wp:inline>
        </w:drawing>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 xml:space="preserve">Створити музичний образ п’єси «Зайці в городі» допоможуть образотворчі прийоми і інтонації жартівливої української пісні, що використані композитором. У структурно чіткій тричастинній формі перший розділ носить розповідний характер, другий розділ – музична характеристика «кульгавого» образу, у третьому розділі відбувається зіткнення протилежних образних сфер.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Наступна п’єса «Марш» натхненна жанровою моделлю –  попередником spirichuels – Gospи. Ритмічна і інтонаційна структура «Маршу» характерна саме для жанру Gospi: гармонійна і ритмічна чіткість, наявність в каденціях домінанти з підвищеною квінтою, вступу, висновків (як у вокальній музиці), зсуву основної кульмінації в кінець твору (ця риса запозичена з християнського гімну). Все це вказує на спорідненість з жанром релігійних негритянських пісень і все це повинен враховувати студент-виконавець при інтерпретації даної п’єси.</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Назву мініатюри «Подолання» можна трактувати двояко. По-перше, як емоційне трактування, тобто як подолання перешкод, перепон на шляху до мети. Цей музичний образ допомагають створити наступні засоби музичної виразності: стрибкоподібна мелодійна лінія, що організована пунктирним ритмом та навмисна ритмічна рівність акомпанементу, який викладений у крайніх частинах у фактурі «бас - акорд», а в середині – рівною акордовою послідовністю.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247D110E" wp14:editId="6D03FC2F">
            <wp:extent cx="4286250" cy="28384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286250" cy="2838450"/>
                    </a:xfrm>
                    <a:prstGeom prst="rect">
                      <a:avLst/>
                    </a:prstGeom>
                  </pic:spPr>
                </pic:pic>
              </a:graphicData>
            </a:graphic>
          </wp:inline>
        </w:drawing>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lastRenderedPageBreak/>
        <w:tab/>
        <w:t xml:space="preserve">Друге трактування полягає у «подоланні» активної композиторської рефлексії, подоланні в творчій свідомості звідусіль звучної популярної музики, що «переслідує» автора. У такому трактуванні п’єса сприймається як розробка набору мотивів-цитат. У канву традиційної для циклу тричастинної форми вплетені інтонації популярних творів різних жанрів та епох: теми «Монтекі і Капулетті» С. Прокоф’єва, пісні з peпертуару Ф. Сенатри й т.ін. Неодноразовим проведенням цих інтонацій автор підкреслює їх «цитатність».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Таким чином, музика О. Нежігая схвильовано і щиро «говорить» про навколишній світ. Композитор поєднує вектор традіційності й музичні фарби, що належать нашому часу. Його твори, як і твори інших художників епохи несуть відбиток сучасних синтетичних тенденцій, збагачених взаємопроникненням засобів художньої виразності різних видів мистецтв. </w:t>
      </w:r>
      <w:r w:rsidRPr="007A7E00">
        <w:rPr>
          <w:rFonts w:eastAsia="Times New Roman"/>
          <w:color w:val="000000" w:themeColor="text1"/>
          <w:lang w:val="uk-UA" w:eastAsia="ru-RU"/>
        </w:rPr>
        <w:tab/>
        <w:t>Можна припустити, що творчість цього митця є ланкою «модуляційного ланцюга із століття в століття».</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b/>
          <w:color w:val="000000" w:themeColor="text1"/>
          <w:lang w:val="uk-UA" w:eastAsia="ru-RU"/>
        </w:rPr>
        <w:tab/>
        <w:t>В.Птушкін</w:t>
      </w:r>
      <w:r w:rsidRPr="007A7E00">
        <w:rPr>
          <w:rFonts w:eastAsia="Times New Roman"/>
          <w:color w:val="000000" w:themeColor="text1"/>
          <w:lang w:val="uk-UA" w:eastAsia="ru-RU"/>
        </w:rPr>
        <w:t xml:space="preserve">. Твори для дітей та юнацтва займають одне з провідних місць в  творчості сучасного харківського композитора Володимира Птушкіна. З  любов’ю і натхненням передає автор у власних творах тонкі, щирі дитячі настрої, яскраві казкові, побутові замальовки. П’єси також переслідують методичну мету: на матеріалі нескладних, але ефектних творів, піаністи мають можливість освоювати сучасну інтонаційну мову, розвивати велику і дрібну техніку, опановувати основи мистецтва фразування, штриха, отримувати навички спільної, поперемінної гри руками (перехрещення рук), прийомів гри мартеллято.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Вже в назві невеликої п’єси «Гноми марширують», що написана у формі періоду, закладена програма даної мініатюри, а в темповому позначенні – tempo di Marcia – дана жанрова основа. Фактура п’єси заснована на енергійному, чіткому русі четвертними тривалостями в партії лівої руки, що виконуються штрихом стакато і мелодійній зламаній лінії, що йде в пунктирному ритмі – в партії правої. Штрихову сторона виконання мелодійної лінії допомагає створити певний музичний образ: відрізки, що виконуються non legato, </w:t>
      </w:r>
      <w:r w:rsidRPr="007A7E00">
        <w:rPr>
          <w:rFonts w:eastAsia="Times New Roman"/>
          <w:color w:val="000000" w:themeColor="text1"/>
          <w:lang w:val="uk-UA" w:eastAsia="ru-RU"/>
        </w:rPr>
        <w:lastRenderedPageBreak/>
        <w:t xml:space="preserve">чергуються з легатной грою; акценти в основному припадають на сильні долі такту. Крім цього, потрібно ретельно опрацювати фразування, вибудувати динамічний план твору (динамічні відтінки детально вказані композитором). Все це допоможе створити музичний образ крокуючих казкових персонажів.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noProof/>
          <w:color w:val="000000" w:themeColor="text1"/>
          <w:lang w:eastAsia="ru-RU"/>
        </w:rPr>
        <w:drawing>
          <wp:inline distT="0" distB="0" distL="0" distR="0" wp14:anchorId="4CEE7675" wp14:editId="7343492F">
            <wp:extent cx="5248275" cy="352425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248275" cy="3524250"/>
                    </a:xfrm>
                    <a:prstGeom prst="rect">
                      <a:avLst/>
                    </a:prstGeom>
                  </pic:spPr>
                </pic:pic>
              </a:graphicData>
            </a:graphic>
          </wp:inline>
        </w:drawing>
      </w:r>
    </w:p>
    <w:p w:rsidR="00AF79E1" w:rsidRPr="007A7E00" w:rsidRDefault="00AF79E1" w:rsidP="00AF79E1">
      <w:pPr>
        <w:spacing w:after="0" w:line="360" w:lineRule="auto"/>
        <w:jc w:val="both"/>
        <w:rPr>
          <w:rFonts w:eastAsia="Times New Roman"/>
          <w:color w:val="000000" w:themeColor="text1"/>
          <w:lang w:val="uk-UA" w:eastAsia="ru-RU"/>
        </w:rPr>
      </w:pP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 xml:space="preserve">Фортепіанна замальовка «Хрестики-нуліки» є також програмним твором. У позначенні, що подано автором – animato scherzando, закладено і настрій п’єси (натхненно), і характер виконання (скерцозність). При розборі даної п’єси обов'язково треба звернути увагу на форму твору, яка складається з трьох періодів. Третій є варіантним повторенням першого. У кожному з періодів є своя лінія розвитку, на що вказують динамічні та штрихові позначення автора. Перше речення першої побудови являє собою  висхідну мелодійну лінію, у якій чергуються прийоми легатной і нонлегатной гри. </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noProof/>
          <w:color w:val="000000" w:themeColor="text1"/>
          <w:lang w:eastAsia="ru-RU"/>
        </w:rPr>
        <w:lastRenderedPageBreak/>
        <w:drawing>
          <wp:inline distT="0" distB="0" distL="0" distR="0" wp14:anchorId="775B7261" wp14:editId="0A3FD912">
            <wp:extent cx="5343525" cy="26479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343525" cy="2647950"/>
                    </a:xfrm>
                    <a:prstGeom prst="rect">
                      <a:avLst/>
                    </a:prstGeom>
                  </pic:spPr>
                </pic:pic>
              </a:graphicData>
            </a:graphic>
          </wp:inline>
        </w:drawing>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ab/>
        <w:t>Друге речення (з кульмінацією) побудовано на низхідних співучих інтонаціях, які підводять і стверджують основну тональність п’єси (a moll). Засоби музичної виразності, що використовує композитор у середній частині –   чергування визхідних і низхідних інтонацій, темпові вказівки – ritenuto, кілька модуляційних ходів, зупинка на ферматі – створюють відчуття невизначеності, незавершеності розповіді, тому у даній частині треба дуже ретельно простежити й прослухати ці моменти. З модуляції в основну тональність починається третя частина, яка підводить до основної кульмінації всього твору (динамічні вказівки автора – «f») і раптовому закінченню («sub. р» та фермата). В цій частині потрібно звернути увагу на фактурні зміни: прослухати перекличку між голосами (між партіями обох рук). Викладачу також слід акцентувати на моментах (т. 9, т. 13), пов’язаних з використанням підголоскової поліфонії. При роботі над п’єсою потрібно уважно попрацювати над педаллю, яка ретельно проставлена ​​композитором.</w:t>
      </w:r>
    </w:p>
    <w:p w:rsidR="0069262A" w:rsidRPr="007A7E00" w:rsidRDefault="0069262A" w:rsidP="0069262A">
      <w:pPr>
        <w:spacing w:after="0" w:line="240" w:lineRule="auto"/>
        <w:contextualSpacing/>
        <w:jc w:val="center"/>
        <w:rPr>
          <w:rFonts w:eastAsia="Times New Roman"/>
          <w:b/>
          <w:color w:val="000000" w:themeColor="text1"/>
          <w:sz w:val="24"/>
          <w:szCs w:val="24"/>
          <w:lang w:val="uk-UA" w:eastAsia="ru-RU"/>
        </w:rPr>
      </w:pPr>
      <w:r w:rsidRPr="007A7E00">
        <w:rPr>
          <w:rFonts w:eastAsia="Times New Roman"/>
          <w:b/>
          <w:color w:val="000000" w:themeColor="text1"/>
          <w:sz w:val="24"/>
          <w:szCs w:val="24"/>
          <w:lang w:val="uk-UA" w:eastAsia="ru-RU"/>
        </w:rPr>
        <w:t>Контрольні питання</w:t>
      </w:r>
    </w:p>
    <w:p w:rsidR="0069262A" w:rsidRPr="007A7E00" w:rsidRDefault="0069262A" w:rsidP="0069262A">
      <w:pPr>
        <w:numPr>
          <w:ilvl w:val="0"/>
          <w:numId w:val="49"/>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Наведіть основні типи п’єс малої форми</w:t>
      </w:r>
    </w:p>
    <w:p w:rsidR="0069262A" w:rsidRPr="007A7E00" w:rsidRDefault="0069262A" w:rsidP="0069262A">
      <w:pPr>
        <w:numPr>
          <w:ilvl w:val="0"/>
          <w:numId w:val="49"/>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Охарактеризуйте фортепіанний стиль П.Чайковського</w:t>
      </w:r>
    </w:p>
    <w:p w:rsidR="0069262A" w:rsidRPr="007A7E00" w:rsidRDefault="0069262A" w:rsidP="0069262A">
      <w:pPr>
        <w:numPr>
          <w:ilvl w:val="0"/>
          <w:numId w:val="49"/>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 xml:space="preserve">Розкрийте історію створення «Дитячого альбому» П.Чайковського; висвітлить коло образів даної збірки </w:t>
      </w:r>
    </w:p>
    <w:p w:rsidR="0069262A" w:rsidRPr="007A7E00" w:rsidRDefault="0069262A" w:rsidP="0069262A">
      <w:pPr>
        <w:numPr>
          <w:ilvl w:val="0"/>
          <w:numId w:val="49"/>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Визначте завдання, що постають перед піаністом-виконавцем у процесі інтерпретації п’єс з циклу «Пори року» П.Чайковського</w:t>
      </w:r>
    </w:p>
    <w:p w:rsidR="0069262A" w:rsidRPr="007A7E00" w:rsidRDefault="0069262A" w:rsidP="0069262A">
      <w:pPr>
        <w:numPr>
          <w:ilvl w:val="0"/>
          <w:numId w:val="49"/>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 xml:space="preserve">Охарактеризуйте фортепіанну творчість Р.Шумана з точки зору контрастності музичних образів, новизни музичної мови  </w:t>
      </w:r>
    </w:p>
    <w:p w:rsidR="0069262A" w:rsidRPr="007A7E00" w:rsidRDefault="0069262A" w:rsidP="0069262A">
      <w:pPr>
        <w:numPr>
          <w:ilvl w:val="0"/>
          <w:numId w:val="49"/>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 xml:space="preserve">Висвітлить виконавські завадання, що постають перед піаністом при інтерпретації «Альбому для юнацтва» Р.Шумана </w:t>
      </w:r>
    </w:p>
    <w:p w:rsidR="0069262A" w:rsidRPr="007A7E00" w:rsidRDefault="0069262A" w:rsidP="0069262A">
      <w:pPr>
        <w:numPr>
          <w:ilvl w:val="0"/>
          <w:numId w:val="49"/>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Охарактеризуйте фортепіанний стиль Ф.Мендельсона</w:t>
      </w:r>
    </w:p>
    <w:p w:rsidR="0069262A" w:rsidRPr="007A7E00" w:rsidRDefault="0069262A" w:rsidP="0069262A">
      <w:p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lastRenderedPageBreak/>
        <w:t> </w:t>
      </w:r>
    </w:p>
    <w:p w:rsidR="0069262A" w:rsidRPr="007A7E00" w:rsidRDefault="0069262A" w:rsidP="0069262A">
      <w:pPr>
        <w:spacing w:after="0" w:line="240" w:lineRule="auto"/>
        <w:contextualSpacing/>
        <w:jc w:val="center"/>
        <w:rPr>
          <w:rFonts w:eastAsia="Times New Roman"/>
          <w:b/>
          <w:color w:val="000000" w:themeColor="text1"/>
          <w:sz w:val="24"/>
          <w:szCs w:val="24"/>
          <w:lang w:val="uk-UA" w:eastAsia="ru-RU"/>
        </w:rPr>
      </w:pPr>
      <w:r w:rsidRPr="007A7E00">
        <w:rPr>
          <w:rFonts w:eastAsia="Times New Roman"/>
          <w:b/>
          <w:color w:val="000000" w:themeColor="text1"/>
          <w:sz w:val="24"/>
          <w:szCs w:val="24"/>
          <w:lang w:val="uk-UA" w:eastAsia="ru-RU"/>
        </w:rPr>
        <w:t>Практичні завдання</w:t>
      </w:r>
    </w:p>
    <w:p w:rsidR="0069262A" w:rsidRPr="007A7E00" w:rsidRDefault="0069262A" w:rsidP="0069262A">
      <w:pPr>
        <w:numPr>
          <w:ilvl w:val="0"/>
          <w:numId w:val="50"/>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Зробить музикознавчий та виконавський аналіз трьох п’єс з «Дитячого альбому» П.Чайковського (за власним вибором).</w:t>
      </w:r>
    </w:p>
    <w:p w:rsidR="0069262A" w:rsidRPr="007A7E00" w:rsidRDefault="0069262A" w:rsidP="0069262A">
      <w:pPr>
        <w:numPr>
          <w:ilvl w:val="0"/>
          <w:numId w:val="50"/>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 xml:space="preserve">Проаналізуйте одну з п’єс із циклу «Пори року» П.Чайковського (за вибором викладача). Визначте художньо-технічні труднощі, що виникають при інтерпретації даної п’єси; розкрийте шляхи їх подолання.   </w:t>
      </w:r>
    </w:p>
    <w:p w:rsidR="0069262A" w:rsidRPr="007A7E00" w:rsidRDefault="0069262A" w:rsidP="0069262A">
      <w:pPr>
        <w:numPr>
          <w:ilvl w:val="0"/>
          <w:numId w:val="50"/>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Зробить виконавський аналіз двох-трьох фортепіанних п’єс Ф.Мендельсона («Пісні без слів»)</w:t>
      </w:r>
    </w:p>
    <w:p w:rsidR="0069262A" w:rsidRPr="007A7E00" w:rsidRDefault="0069262A" w:rsidP="0069262A">
      <w:pPr>
        <w:spacing w:after="0" w:line="240" w:lineRule="auto"/>
        <w:contextualSpacing/>
        <w:jc w:val="both"/>
        <w:rPr>
          <w:rFonts w:eastAsia="Times New Roman"/>
          <w:b/>
          <w:color w:val="000000" w:themeColor="text1"/>
          <w:sz w:val="24"/>
          <w:szCs w:val="24"/>
          <w:lang w:val="uk-UA" w:eastAsia="ru-RU"/>
        </w:rPr>
      </w:pPr>
    </w:p>
    <w:p w:rsidR="0069262A" w:rsidRPr="007A7E00" w:rsidRDefault="0069262A" w:rsidP="0069262A">
      <w:pPr>
        <w:spacing w:after="0" w:line="240" w:lineRule="auto"/>
        <w:contextualSpacing/>
        <w:jc w:val="center"/>
        <w:rPr>
          <w:rFonts w:eastAsia="Times New Roman"/>
          <w:b/>
          <w:color w:val="000000" w:themeColor="text1"/>
          <w:sz w:val="24"/>
          <w:szCs w:val="24"/>
          <w:lang w:val="uk-UA" w:eastAsia="ru-RU"/>
        </w:rPr>
      </w:pPr>
      <w:r w:rsidRPr="007A7E00">
        <w:rPr>
          <w:rFonts w:eastAsia="Times New Roman"/>
          <w:b/>
          <w:color w:val="000000" w:themeColor="text1"/>
          <w:sz w:val="24"/>
          <w:szCs w:val="24"/>
          <w:lang w:val="uk-UA" w:eastAsia="ru-RU"/>
        </w:rPr>
        <w:t>Доповіді, реферати</w:t>
      </w:r>
    </w:p>
    <w:p w:rsidR="0069262A" w:rsidRPr="007A7E00" w:rsidRDefault="0069262A" w:rsidP="0069262A">
      <w:pPr>
        <w:numPr>
          <w:ilvl w:val="0"/>
          <w:numId w:val="51"/>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Образний світ фортепіанної музики П.Чайковського</w:t>
      </w:r>
    </w:p>
    <w:p w:rsidR="0069262A" w:rsidRPr="007A7E00" w:rsidRDefault="0069262A" w:rsidP="0069262A">
      <w:pPr>
        <w:numPr>
          <w:ilvl w:val="0"/>
          <w:numId w:val="51"/>
        </w:numPr>
        <w:spacing w:after="0" w:line="240" w:lineRule="auto"/>
        <w:contextualSpacing/>
        <w:jc w:val="both"/>
        <w:rPr>
          <w:rFonts w:eastAsia="Times New Roman"/>
          <w:color w:val="000000" w:themeColor="text1"/>
          <w:sz w:val="24"/>
          <w:szCs w:val="24"/>
          <w:lang w:val="uk-UA" w:eastAsia="ru-RU"/>
        </w:rPr>
      </w:pPr>
      <w:r w:rsidRPr="007A7E00">
        <w:rPr>
          <w:rFonts w:eastAsia="Times New Roman"/>
          <w:color w:val="000000" w:themeColor="text1"/>
          <w:sz w:val="24"/>
          <w:szCs w:val="24"/>
          <w:lang w:val="uk-UA" w:eastAsia="ru-RU"/>
        </w:rPr>
        <w:t>Фортепіанні твори Ф. Мендельсона як взірець високохудожнього втілення образів і жанрів побутової музики</w:t>
      </w:r>
    </w:p>
    <w:p w:rsidR="00AF79E1" w:rsidRPr="007A7E00" w:rsidRDefault="00AF79E1" w:rsidP="00AF79E1">
      <w:pPr>
        <w:spacing w:after="0" w:line="360" w:lineRule="auto"/>
        <w:jc w:val="both"/>
        <w:rPr>
          <w:rFonts w:eastAsia="Times New Roman"/>
          <w:color w:val="000000" w:themeColor="text1"/>
          <w:lang w:val="uk-UA" w:eastAsia="ru-RU"/>
        </w:rPr>
      </w:pPr>
    </w:p>
    <w:p w:rsidR="0069262A" w:rsidRPr="007A7E00" w:rsidRDefault="0069262A" w:rsidP="0069262A">
      <w:pPr>
        <w:suppressAutoHyphens/>
        <w:spacing w:after="0" w:line="240" w:lineRule="auto"/>
        <w:contextualSpacing/>
        <w:jc w:val="center"/>
        <w:rPr>
          <w:rFonts w:eastAsia="Helvetica"/>
          <w:b/>
          <w:color w:val="000000" w:themeColor="text1"/>
          <w:kern w:val="2"/>
          <w:sz w:val="24"/>
          <w:szCs w:val="24"/>
          <w:lang w:val="uk-UA" w:eastAsia="hi-IN" w:bidi="hi-IN"/>
        </w:rPr>
      </w:pPr>
      <w:r w:rsidRPr="007A7E00">
        <w:rPr>
          <w:rFonts w:eastAsia="ヒラギノ角ゴ Pro W3"/>
          <w:b/>
          <w:color w:val="000000" w:themeColor="text1"/>
          <w:kern w:val="2"/>
          <w:sz w:val="24"/>
          <w:szCs w:val="24"/>
          <w:lang w:val="uk-UA" w:eastAsia="hi-IN" w:bidi="hi-IN"/>
        </w:rPr>
        <w:t>Список нотних збірок п’єс для опрацювання</w:t>
      </w:r>
    </w:p>
    <w:p w:rsidR="001A7D14" w:rsidRPr="006B7128" w:rsidRDefault="001A7D14" w:rsidP="001A7D14">
      <w:pPr>
        <w:spacing w:after="120" w:line="240" w:lineRule="auto"/>
        <w:contextualSpacing/>
        <w:jc w:val="both"/>
        <w:rPr>
          <w:bCs/>
          <w:sz w:val="24"/>
          <w:szCs w:val="24"/>
          <w:lang w:val="uk-UA"/>
        </w:rPr>
      </w:pPr>
      <w:r w:rsidRPr="006B7128">
        <w:rPr>
          <w:bCs/>
          <w:sz w:val="24"/>
          <w:szCs w:val="24"/>
          <w:lang w:val="uk-UA"/>
        </w:rPr>
        <w:t>Барвінський В. «Українська сюїта», П’єси для дітей.</w:t>
      </w:r>
    </w:p>
    <w:p w:rsidR="001A7D14" w:rsidRPr="006B7128" w:rsidRDefault="001A7D14" w:rsidP="001A7D14">
      <w:pPr>
        <w:spacing w:after="0" w:line="240" w:lineRule="auto"/>
        <w:contextualSpacing/>
        <w:jc w:val="both"/>
        <w:rPr>
          <w:bCs/>
          <w:sz w:val="24"/>
          <w:szCs w:val="24"/>
        </w:rPr>
      </w:pPr>
      <w:r w:rsidRPr="006B7128">
        <w:rPr>
          <w:bCs/>
          <w:sz w:val="24"/>
          <w:szCs w:val="24"/>
        </w:rPr>
        <w:t>Жук О. Дві поеми</w:t>
      </w:r>
    </w:p>
    <w:p w:rsidR="00AF79E1" w:rsidRPr="006B7128" w:rsidRDefault="007B047B" w:rsidP="007637DE">
      <w:pPr>
        <w:spacing w:after="0" w:line="240" w:lineRule="auto"/>
        <w:contextualSpacing/>
        <w:jc w:val="both"/>
        <w:rPr>
          <w:rFonts w:eastAsia="Times New Roman"/>
          <w:color w:val="000000" w:themeColor="text1"/>
          <w:sz w:val="24"/>
          <w:szCs w:val="24"/>
          <w:lang w:val="uk-UA" w:eastAsia="ru-RU"/>
        </w:rPr>
      </w:pPr>
      <w:r w:rsidRPr="006B7128">
        <w:rPr>
          <w:rFonts w:eastAsia="Times New Roman"/>
          <w:color w:val="000000" w:themeColor="text1"/>
          <w:sz w:val="24"/>
          <w:szCs w:val="24"/>
          <w:lang w:val="uk-UA" w:eastAsia="ru-RU"/>
        </w:rPr>
        <w:t>Косенко</w:t>
      </w:r>
      <w:r w:rsidR="001A7D14" w:rsidRPr="006B7128">
        <w:rPr>
          <w:rFonts w:eastAsia="Times New Roman"/>
          <w:color w:val="000000" w:themeColor="text1"/>
          <w:sz w:val="24"/>
          <w:szCs w:val="24"/>
          <w:lang w:val="uk-UA" w:eastAsia="ru-RU"/>
        </w:rPr>
        <w:t xml:space="preserve"> В</w:t>
      </w:r>
      <w:r w:rsidRPr="006B7128">
        <w:rPr>
          <w:rFonts w:eastAsia="Times New Roman"/>
          <w:color w:val="000000" w:themeColor="text1"/>
          <w:sz w:val="24"/>
          <w:szCs w:val="24"/>
          <w:lang w:val="uk-UA" w:eastAsia="ru-RU"/>
        </w:rPr>
        <w:t xml:space="preserve"> 24 дитячі п’єси для фортепіано</w:t>
      </w:r>
    </w:p>
    <w:p w:rsidR="007637DE" w:rsidRPr="006B7128" w:rsidRDefault="00682805" w:rsidP="007637DE">
      <w:pPr>
        <w:spacing w:line="240" w:lineRule="auto"/>
        <w:contextualSpacing/>
        <w:rPr>
          <w:rFonts w:eastAsia="Times New Roman"/>
          <w:color w:val="000000" w:themeColor="text1"/>
          <w:sz w:val="24"/>
          <w:szCs w:val="24"/>
          <w:lang w:val="uk-UA" w:eastAsia="ru-RU"/>
        </w:rPr>
      </w:pPr>
      <w:r w:rsidRPr="006B7128">
        <w:rPr>
          <w:rFonts w:eastAsia="Times New Roman"/>
          <w:color w:val="000000" w:themeColor="text1"/>
          <w:sz w:val="24"/>
          <w:szCs w:val="24"/>
          <w:lang w:val="uk-UA" w:eastAsia="ru-RU"/>
        </w:rPr>
        <w:t>Колесса</w:t>
      </w:r>
      <w:r w:rsidR="001A7D14" w:rsidRPr="006B7128">
        <w:rPr>
          <w:rFonts w:eastAsia="Times New Roman"/>
          <w:color w:val="000000" w:themeColor="text1"/>
          <w:sz w:val="24"/>
          <w:szCs w:val="24"/>
          <w:lang w:val="uk-UA" w:eastAsia="ru-RU"/>
        </w:rPr>
        <w:t xml:space="preserve"> М. </w:t>
      </w:r>
      <w:r w:rsidRPr="006B7128">
        <w:rPr>
          <w:rFonts w:eastAsia="Times New Roman"/>
          <w:color w:val="000000" w:themeColor="text1"/>
          <w:sz w:val="24"/>
          <w:szCs w:val="24"/>
          <w:lang w:val="uk-UA" w:eastAsia="ru-RU"/>
        </w:rPr>
        <w:t xml:space="preserve"> </w:t>
      </w:r>
      <w:r w:rsidR="001A7D14" w:rsidRPr="006B7128">
        <w:rPr>
          <w:rFonts w:eastAsia="Times New Roman"/>
          <w:color w:val="000000" w:themeColor="text1"/>
          <w:sz w:val="24"/>
          <w:szCs w:val="24"/>
          <w:lang w:val="uk-UA" w:eastAsia="ru-RU"/>
        </w:rPr>
        <w:t>«</w:t>
      </w:r>
      <w:r w:rsidRPr="006B7128">
        <w:rPr>
          <w:rFonts w:eastAsia="Times New Roman"/>
          <w:color w:val="000000" w:themeColor="text1"/>
          <w:sz w:val="24"/>
          <w:szCs w:val="24"/>
          <w:lang w:val="uk-UA" w:eastAsia="ru-RU"/>
        </w:rPr>
        <w:t>Дрібнички», «Три коломийки», «Три п’єси для дітей»</w:t>
      </w:r>
    </w:p>
    <w:p w:rsidR="00180434" w:rsidRPr="006B7128" w:rsidRDefault="007637DE" w:rsidP="007637DE">
      <w:pPr>
        <w:spacing w:line="240" w:lineRule="auto"/>
        <w:contextualSpacing/>
        <w:rPr>
          <w:rFonts w:eastAsia="Times New Roman"/>
          <w:color w:val="000000" w:themeColor="text1"/>
          <w:sz w:val="24"/>
          <w:szCs w:val="24"/>
          <w:lang w:val="uk-UA" w:eastAsia="ru-RU"/>
        </w:rPr>
      </w:pPr>
      <w:r w:rsidRPr="006B7128">
        <w:rPr>
          <w:rFonts w:eastAsia="Times New Roman"/>
          <w:color w:val="000000" w:themeColor="text1"/>
          <w:sz w:val="24"/>
          <w:szCs w:val="24"/>
          <w:lang w:val="uk-UA" w:eastAsia="ru-RU"/>
        </w:rPr>
        <w:t>«Картинки Гуцульщини», «Гуцульський прелюд»</w:t>
      </w:r>
    </w:p>
    <w:p w:rsidR="00180434" w:rsidRPr="006B7128" w:rsidRDefault="00180434" w:rsidP="007637DE">
      <w:pPr>
        <w:spacing w:line="240" w:lineRule="auto"/>
        <w:contextualSpacing/>
        <w:rPr>
          <w:rFonts w:eastAsia="Times New Roman"/>
          <w:sz w:val="24"/>
          <w:szCs w:val="24"/>
          <w:lang w:val="uk-UA" w:eastAsia="ru-RU"/>
        </w:rPr>
      </w:pPr>
      <w:r w:rsidRPr="006B7128">
        <w:rPr>
          <w:rFonts w:eastAsia="Times New Roman"/>
          <w:bCs/>
          <w:sz w:val="24"/>
          <w:szCs w:val="24"/>
          <w:lang w:val="uk-UA" w:eastAsia="ru-RU"/>
        </w:rPr>
        <w:t>Колодуб Ж. Веснянка</w:t>
      </w:r>
      <w:r w:rsidRPr="006B7128">
        <w:rPr>
          <w:rFonts w:eastAsia="Times New Roman"/>
          <w:sz w:val="24"/>
          <w:szCs w:val="24"/>
          <w:lang w:val="uk-UA" w:eastAsia="ru-RU"/>
        </w:rPr>
        <w:t xml:space="preserve"> </w:t>
      </w:r>
    </w:p>
    <w:p w:rsidR="00F76D66" w:rsidRDefault="00180434" w:rsidP="007637DE">
      <w:pPr>
        <w:spacing w:line="240" w:lineRule="auto"/>
        <w:contextualSpacing/>
        <w:rPr>
          <w:rFonts w:eastAsia="Times New Roman"/>
          <w:sz w:val="24"/>
          <w:szCs w:val="24"/>
          <w:lang w:val="uk-UA" w:eastAsia="ru-RU"/>
        </w:rPr>
      </w:pPr>
      <w:r w:rsidRPr="006B7128">
        <w:rPr>
          <w:rFonts w:eastAsia="Times New Roman"/>
          <w:sz w:val="24"/>
          <w:szCs w:val="24"/>
          <w:lang w:val="uk-UA" w:eastAsia="ru-RU"/>
        </w:rPr>
        <w:t>Лятошинський Б. Прелюдії</w:t>
      </w:r>
    </w:p>
    <w:p w:rsidR="00355080" w:rsidRDefault="00355080" w:rsidP="007637DE">
      <w:pPr>
        <w:spacing w:line="240" w:lineRule="auto"/>
        <w:contextualSpacing/>
        <w:rPr>
          <w:rFonts w:eastAsia="Times New Roman"/>
          <w:color w:val="000000" w:themeColor="text1"/>
          <w:sz w:val="24"/>
          <w:szCs w:val="24"/>
          <w:lang w:val="uk-UA" w:eastAsia="ru-RU"/>
        </w:rPr>
      </w:pPr>
      <w:r w:rsidRPr="00FC6478">
        <w:rPr>
          <w:rFonts w:eastAsia="Times New Roman"/>
          <w:color w:val="000000" w:themeColor="text1"/>
          <w:sz w:val="24"/>
          <w:szCs w:val="24"/>
          <w:lang w:val="uk-UA" w:eastAsia="ru-RU"/>
        </w:rPr>
        <w:t>Нежігай О. Сюїта «Музичний тиждень»</w:t>
      </w:r>
      <w:r w:rsidR="00FC6478">
        <w:rPr>
          <w:rFonts w:eastAsia="Times New Roman"/>
          <w:color w:val="000000" w:themeColor="text1"/>
          <w:sz w:val="24"/>
          <w:szCs w:val="24"/>
          <w:lang w:val="uk-UA" w:eastAsia="ru-RU"/>
        </w:rPr>
        <w:t>, збірки п’єс для дітей</w:t>
      </w:r>
    </w:p>
    <w:p w:rsidR="00185FFA" w:rsidRPr="00FC6478" w:rsidRDefault="00185FFA" w:rsidP="007637DE">
      <w:pPr>
        <w:spacing w:line="240" w:lineRule="auto"/>
        <w:contextualSpacing/>
        <w:rPr>
          <w:rFonts w:eastAsia="Times New Roman"/>
          <w:sz w:val="24"/>
          <w:szCs w:val="24"/>
          <w:lang w:val="uk-UA" w:eastAsia="ru-RU"/>
        </w:rPr>
      </w:pPr>
      <w:r>
        <w:rPr>
          <w:rFonts w:eastAsia="Times New Roman"/>
          <w:color w:val="000000" w:themeColor="text1"/>
          <w:sz w:val="24"/>
          <w:szCs w:val="24"/>
          <w:lang w:val="uk-UA" w:eastAsia="ru-RU"/>
        </w:rPr>
        <w:t xml:space="preserve">Некрасов О. </w:t>
      </w:r>
      <w:r w:rsidR="00A82133">
        <w:rPr>
          <w:rFonts w:eastAsia="Times New Roman"/>
          <w:color w:val="000000" w:themeColor="text1"/>
          <w:sz w:val="24"/>
          <w:szCs w:val="24"/>
          <w:lang w:val="uk-UA" w:eastAsia="ru-RU"/>
        </w:rPr>
        <w:t>Гуцульська сюїта</w:t>
      </w:r>
      <w:r>
        <w:rPr>
          <w:rFonts w:eastAsia="Times New Roman"/>
          <w:color w:val="000000" w:themeColor="text1"/>
          <w:sz w:val="24"/>
          <w:szCs w:val="24"/>
          <w:lang w:val="uk-UA" w:eastAsia="ru-RU"/>
        </w:rPr>
        <w:t xml:space="preserve"> </w:t>
      </w:r>
    </w:p>
    <w:p w:rsidR="00F76D66" w:rsidRDefault="00F76D66" w:rsidP="00F76D66">
      <w:pPr>
        <w:spacing w:after="120" w:line="240" w:lineRule="auto"/>
        <w:contextualSpacing/>
        <w:jc w:val="both"/>
        <w:rPr>
          <w:bCs/>
          <w:sz w:val="24"/>
          <w:szCs w:val="24"/>
          <w:lang w:val="uk-UA"/>
        </w:rPr>
      </w:pPr>
      <w:r w:rsidRPr="00FC6478">
        <w:rPr>
          <w:bCs/>
          <w:sz w:val="24"/>
          <w:szCs w:val="24"/>
        </w:rPr>
        <w:t xml:space="preserve">Ніжанківський Н. Інтермецо, Маленька прелюдія </w:t>
      </w:r>
    </w:p>
    <w:p w:rsidR="00FC6478" w:rsidRPr="00FC6478" w:rsidRDefault="00FC6478" w:rsidP="00F76D66">
      <w:pPr>
        <w:spacing w:after="120" w:line="240" w:lineRule="auto"/>
        <w:contextualSpacing/>
        <w:jc w:val="both"/>
        <w:rPr>
          <w:bCs/>
          <w:sz w:val="24"/>
          <w:szCs w:val="24"/>
          <w:lang w:val="uk-UA"/>
        </w:rPr>
      </w:pPr>
      <w:r>
        <w:rPr>
          <w:bCs/>
          <w:sz w:val="24"/>
          <w:szCs w:val="24"/>
          <w:lang w:val="uk-UA"/>
        </w:rPr>
        <w:t>Птушкін В. Пєси для дітей та юнацтва</w:t>
      </w:r>
    </w:p>
    <w:p w:rsidR="006B7128" w:rsidRPr="006B7128" w:rsidRDefault="00F76D66" w:rsidP="007637DE">
      <w:pPr>
        <w:spacing w:line="240" w:lineRule="auto"/>
        <w:contextualSpacing/>
        <w:rPr>
          <w:rFonts w:eastAsia="Times New Roman"/>
          <w:sz w:val="24"/>
          <w:szCs w:val="24"/>
          <w:lang w:val="uk-UA" w:eastAsia="ru-RU"/>
        </w:rPr>
      </w:pPr>
      <w:r w:rsidRPr="006B7128">
        <w:rPr>
          <w:rFonts w:eastAsia="Times New Roman"/>
          <w:sz w:val="24"/>
          <w:szCs w:val="24"/>
          <w:lang w:val="uk-UA" w:eastAsia="ru-RU"/>
        </w:rPr>
        <w:t xml:space="preserve">Ревуцький Л. Дві прелюдії ор.7, Три прелюдії ор.4, Пісня </w:t>
      </w:r>
    </w:p>
    <w:p w:rsidR="006B7128" w:rsidRPr="006B7128" w:rsidRDefault="006B7128" w:rsidP="006B7128">
      <w:pPr>
        <w:spacing w:after="120" w:line="240" w:lineRule="auto"/>
        <w:contextualSpacing/>
        <w:jc w:val="both"/>
        <w:rPr>
          <w:bCs/>
          <w:sz w:val="24"/>
          <w:szCs w:val="24"/>
        </w:rPr>
      </w:pPr>
      <w:r w:rsidRPr="006B7128">
        <w:rPr>
          <w:bCs/>
          <w:sz w:val="24"/>
          <w:szCs w:val="24"/>
        </w:rPr>
        <w:t>Сасько Г. сюїта «Граю джаз»</w:t>
      </w:r>
    </w:p>
    <w:p w:rsidR="006B7128" w:rsidRDefault="006B7128" w:rsidP="006B7128">
      <w:pPr>
        <w:spacing w:after="120" w:line="240" w:lineRule="auto"/>
        <w:contextualSpacing/>
        <w:jc w:val="both"/>
        <w:rPr>
          <w:sz w:val="24"/>
          <w:szCs w:val="24"/>
          <w:lang w:val="uk-UA"/>
        </w:rPr>
      </w:pPr>
      <w:r w:rsidRPr="006B7128">
        <w:rPr>
          <w:sz w:val="24"/>
          <w:szCs w:val="24"/>
        </w:rPr>
        <w:t xml:space="preserve">Сільванський М. Український танок </w:t>
      </w:r>
    </w:p>
    <w:p w:rsidR="00FC6478" w:rsidRPr="00FC6478" w:rsidRDefault="00FC6478" w:rsidP="006B7128">
      <w:pPr>
        <w:spacing w:after="120" w:line="240" w:lineRule="auto"/>
        <w:contextualSpacing/>
        <w:jc w:val="both"/>
        <w:rPr>
          <w:sz w:val="24"/>
          <w:szCs w:val="24"/>
          <w:lang w:val="uk-UA"/>
        </w:rPr>
      </w:pPr>
      <w:r>
        <w:rPr>
          <w:sz w:val="24"/>
          <w:szCs w:val="24"/>
          <w:lang w:val="uk-UA"/>
        </w:rPr>
        <w:t>Скорик М. Ц</w:t>
      </w:r>
      <w:r w:rsidRPr="00FC6478">
        <w:rPr>
          <w:rFonts w:eastAsia="Times New Roman"/>
          <w:color w:val="000000" w:themeColor="text1"/>
          <w:sz w:val="24"/>
          <w:szCs w:val="24"/>
          <w:lang w:val="uk-UA" w:eastAsia="ru-RU"/>
        </w:rPr>
        <w:t>икли п'єс «В Карпатах» («Пісня бойка», «У лісі», «Спів в горах»), «З дитячого альбому»</w:t>
      </w:r>
      <w:r>
        <w:rPr>
          <w:sz w:val="24"/>
          <w:szCs w:val="24"/>
          <w:lang w:val="uk-UA"/>
        </w:rPr>
        <w:t xml:space="preserve"> </w:t>
      </w:r>
    </w:p>
    <w:p w:rsidR="006B7128" w:rsidRPr="006B7128" w:rsidRDefault="006B7128" w:rsidP="006B7128">
      <w:pPr>
        <w:spacing w:line="240" w:lineRule="auto"/>
        <w:contextualSpacing/>
        <w:rPr>
          <w:rFonts w:eastAsia="Times New Roman"/>
          <w:sz w:val="24"/>
          <w:szCs w:val="24"/>
          <w:lang w:val="uk-UA" w:eastAsia="ru-RU"/>
        </w:rPr>
      </w:pPr>
      <w:r w:rsidRPr="006B7128">
        <w:rPr>
          <w:rFonts w:eastAsia="Times New Roman"/>
          <w:sz w:val="24"/>
          <w:szCs w:val="24"/>
          <w:lang w:val="uk-UA" w:eastAsia="ru-RU"/>
        </w:rPr>
        <w:t>Сокальський П. Вальс – каприс № 1. Тарантела, цикл «Музичні враження», сюїта «На луках», Мазурка, Веснянка</w:t>
      </w:r>
    </w:p>
    <w:p w:rsidR="006B7128" w:rsidRPr="006B7128" w:rsidRDefault="006B7128" w:rsidP="006B7128">
      <w:pPr>
        <w:spacing w:line="240" w:lineRule="auto"/>
        <w:contextualSpacing/>
        <w:rPr>
          <w:rFonts w:eastAsia="Times New Roman"/>
          <w:sz w:val="24"/>
          <w:szCs w:val="24"/>
          <w:lang w:val="uk-UA" w:eastAsia="ru-RU"/>
        </w:rPr>
      </w:pPr>
      <w:r w:rsidRPr="006B7128">
        <w:rPr>
          <w:rFonts w:eastAsia="Times New Roman"/>
          <w:sz w:val="24"/>
          <w:szCs w:val="24"/>
          <w:lang w:val="uk-UA" w:eastAsia="ru-RU"/>
        </w:rPr>
        <w:t xml:space="preserve">Степовий Я. Ліричні мініатюри (Вальс, Елегія, Менует), Рондо, Прелюд пам’яті Т.Г. Шевченка </w:t>
      </w:r>
    </w:p>
    <w:p w:rsidR="00111F57" w:rsidRDefault="006B7128" w:rsidP="006B7128">
      <w:pPr>
        <w:spacing w:line="240" w:lineRule="auto"/>
        <w:contextualSpacing/>
        <w:rPr>
          <w:rFonts w:eastAsia="Times New Roman"/>
          <w:sz w:val="24"/>
          <w:szCs w:val="24"/>
          <w:lang w:val="uk-UA" w:eastAsia="ru-RU"/>
        </w:rPr>
      </w:pPr>
      <w:r w:rsidRPr="006B7128">
        <w:rPr>
          <w:rFonts w:eastAsia="Times New Roman"/>
          <w:sz w:val="24"/>
          <w:szCs w:val="24"/>
          <w:lang w:val="uk-UA" w:eastAsia="ru-RU"/>
        </w:rPr>
        <w:t>Таганов.О. Народні картинки, Краски</w:t>
      </w:r>
    </w:p>
    <w:p w:rsidR="00A64EA4" w:rsidRPr="00A64EA4" w:rsidRDefault="00A64EA4" w:rsidP="006B7128">
      <w:pPr>
        <w:spacing w:line="240" w:lineRule="auto"/>
        <w:contextualSpacing/>
        <w:rPr>
          <w:rFonts w:eastAsia="Times New Roman"/>
          <w:sz w:val="24"/>
          <w:szCs w:val="24"/>
          <w:lang w:val="uk-UA" w:eastAsia="ru-RU"/>
        </w:rPr>
      </w:pPr>
      <w:r w:rsidRPr="00A64EA4">
        <w:rPr>
          <w:bCs/>
          <w:sz w:val="24"/>
          <w:szCs w:val="24"/>
        </w:rPr>
        <w:t>Шамо І. Гумореска</w:t>
      </w:r>
    </w:p>
    <w:p w:rsidR="00AF79E1" w:rsidRPr="00111F57" w:rsidRDefault="00111F57" w:rsidP="006B7128">
      <w:pPr>
        <w:spacing w:line="240" w:lineRule="auto"/>
        <w:contextualSpacing/>
        <w:rPr>
          <w:rFonts w:eastAsia="Times New Roman"/>
          <w:sz w:val="24"/>
          <w:szCs w:val="24"/>
          <w:lang w:val="uk-UA" w:eastAsia="ru-RU"/>
        </w:rPr>
      </w:pPr>
      <w:r w:rsidRPr="00111F57">
        <w:rPr>
          <w:rFonts w:eastAsia="Times New Roman"/>
          <w:sz w:val="24"/>
          <w:szCs w:val="24"/>
          <w:lang w:val="uk-UA" w:eastAsia="ru-RU"/>
        </w:rPr>
        <w:t>Юріна Л. Альбом «Джаз фієста»</w:t>
      </w:r>
      <w:r w:rsidR="00AF79E1" w:rsidRPr="00111F57">
        <w:rPr>
          <w:rFonts w:eastAsia="Times New Roman"/>
          <w:sz w:val="24"/>
          <w:szCs w:val="24"/>
          <w:lang w:val="uk-UA" w:eastAsia="ru-RU"/>
        </w:rPr>
        <w:br w:type="page"/>
      </w:r>
    </w:p>
    <w:p w:rsidR="00AF79E1" w:rsidRPr="007A7E00" w:rsidRDefault="00AF79E1" w:rsidP="00AF79E1">
      <w:pPr>
        <w:spacing w:after="0" w:line="360" w:lineRule="auto"/>
        <w:jc w:val="center"/>
        <w:rPr>
          <w:rFonts w:eastAsia="Times New Roman"/>
          <w:b/>
          <w:lang w:val="uk-UA" w:eastAsia="ru-RU"/>
        </w:rPr>
      </w:pPr>
      <w:r w:rsidRPr="007A7E00">
        <w:rPr>
          <w:rFonts w:eastAsia="Times New Roman"/>
          <w:b/>
          <w:lang w:val="uk-UA" w:eastAsia="ru-RU"/>
        </w:rPr>
        <w:lastRenderedPageBreak/>
        <w:t xml:space="preserve">Перелік використаних </w:t>
      </w:r>
      <w:bookmarkStart w:id="0" w:name="_GoBack"/>
      <w:bookmarkEnd w:id="0"/>
      <w:r w:rsidRPr="007A7E00">
        <w:rPr>
          <w:rFonts w:eastAsia="Times New Roman"/>
          <w:b/>
          <w:lang w:val="uk-UA" w:eastAsia="ru-RU"/>
        </w:rPr>
        <w:t>джерел</w:t>
      </w:r>
    </w:p>
    <w:p w:rsidR="00AF79E1" w:rsidRPr="007A7E00" w:rsidRDefault="00AF79E1" w:rsidP="00AF79E1">
      <w:pPr>
        <w:spacing w:after="0" w:line="360" w:lineRule="auto"/>
        <w:jc w:val="both"/>
        <w:rPr>
          <w:rFonts w:eastAsia="Times New Roman"/>
          <w:color w:val="000000" w:themeColor="text1"/>
          <w:lang w:val="uk-UA" w:eastAsia="ru-RU"/>
        </w:rPr>
      </w:pPr>
      <w:r w:rsidRPr="007A7E00">
        <w:rPr>
          <w:rFonts w:eastAsia="Times New Roman"/>
          <w:color w:val="000000" w:themeColor="text1"/>
          <w:lang w:val="uk-UA" w:eastAsia="ru-RU"/>
        </w:rPr>
        <w:t xml:space="preserve">   </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Алексеев А. Методика обучения игре на фортепиано. М., 1978.</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Алексеев А. Интерпретация музыкальных произведений. М.: ГМПИ им. Гнесиных, 1984.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Алексеев А. История фортепианного искусства: Учебник: В 3-х ч. М.: Музыка,1982,1988.</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Алексеев А. Творчество музыканта-исполнителя: на материале интерпретаций выдающихся пианистов прошлого и настоящего. М.: Музыка,1991.</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Алумян С. Сонаты Бетховена в редакции Артура Шнабеля // Исполнитель и музыкальное произведение: Сб.науч.тр. М.: МГК, 1989.</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Аронов А. Динамика и артикуляция в фортепианных произведениях Бетховена // Как исполнять Бетховена: Сб.ст. М.: Классика-XXI, 2004.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Артоболевская А. Первая встреча с музыкой. Из опыта работы педагога-пианиста с детьми дошкольного и младшего возраста. М., 1935.</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Бадура-Скода Е. и П. Интерпретация Моцарта. М.: Музыка, 1972.</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Баренбойм Л. Музыкальная педагогика и исполнительство. М.: Музыка, 1974.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Баренбойм Л. Аппликатурные принципы Артура Шнабеля // Как исполнять Бетховена: Сб.ст. М.: Классика-XXI, 2004.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Баренбойм Л. О бетховенской педализации // Как исполнять Бетховена: Сб.ст. М.: Классика-XXI, 2004.</w:t>
      </w:r>
    </w:p>
    <w:p w:rsidR="00AF79E1" w:rsidRPr="00B06507" w:rsidRDefault="00AF79E1" w:rsidP="00B06507">
      <w:pPr>
        <w:numPr>
          <w:ilvl w:val="0"/>
          <w:numId w:val="19"/>
        </w:numPr>
        <w:spacing w:after="0" w:line="240" w:lineRule="auto"/>
        <w:contextualSpacing/>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Берченко Р. Болеслав Яворский о «Хорошо темперированном клавире» // Муз. академия. 1993. №2.</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Бетховен Л., Клементи М., Штейбельт Д. Избранные этюды и упражнения. Л., 1985.</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Бирмак А. О художественной технике пианиста. М., 1973.</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Бодки Э. Интерпретация клавирных произведений И.С.Баха. М.: Музыка, 1997.</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Браудо И. Артикуляция. Л.: ГМИ, 1961.</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Браудо И. Об изучении клавирных сочинений Баха в музыкальной школе. Л.: Музыка, 1979.</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Вартанов С. Аппликатура и позиционность в пианистических стилях конца XIX века. Автореф.дис. …канд.искусствоведения. Л.,1980.</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Вицинский А. Процесс работы пианиста-исполнителя над музыкальным произведением. Психологический анализ. М.: Классика-XXI, 2003.</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Вопросы фортепианной педагогики: Сб.ст. Вып. I-IV. М., 1963, 1967, 1971, 1976.</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Вопросы музыкальной педагогики: Сб.ст. М., 1984. Вып.V.</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Выготский Л. Психология искусства / Изд. 3-е. М.: Педагогика, 1986.</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Гаккель Л. Фортепианная музыка XX века: Очерки. Л.: Сов. композитор, 1990.</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Гизекинг В. Фортепианная музыка Моцарта – «самая лёгкая и самая трудная» // Как исполнять Моцарта: Сб.мат. М.: Классика-XXI, 2004.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Голубовская Н. О педализации.</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Голубовская Н. О музыкальном исполнительстве: Сб.ст. и мат. Л.: Музыка, 1985.</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Голубовская Н. Об артикуляции фортепианных произведений Моцарта. О стилях и авторских обозначениях педали // Как исполнять Моцарта: Сб.мат. М.: Классика-XXI, 2004.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Голубовская Н. Бетховен // Как исполнять Бетховена: Сб.ст. М.: Классика-XXI, 2004.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Гольденвейзер А. 32 сонаты Бетховена. Исполнительские комментарии. М.: Музыка, 1966.</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Гольденвейзер А. О Моцарте и исполнении его фортепианных произведений // Как исполнять Моцарта: Сб.мат. М.: Классика-XXI, 2004.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Гофман И. Фортепианная игра. Ответы на вопросы о фортепианной игре. М.: Классика-XXI, 2003.</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lastRenderedPageBreak/>
        <w:t xml:space="preserve">Григорьев Л., Платек Я. Современные пианисты. М.: Сов. композитор, 1990. </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Григорьева Г. Стилевые проблемы русской советской музыки второй половины XX века (50-80 годы). М.: МГК, 1985.</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Грицевич В. История стиля в фортепианном исполнительстве. М.: МГК, 2000.</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Грундман Г., Мисс П. Как Бетховен пользовался педалью? // Как исполнять Бетховена: Сб.ст. М.: Классика-XXI, 2004.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Грундман Г., Мисс П. Аппликатура Бетховена // Как исполнять Бетховена: Сб.ст. М.: Классика-XXI, 2004.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Демченко А. Ференц Лист: вехи эволюции // Ференц Лист и проблемы синтеза искусств. Харьков, 2002.</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Диденко С. О бузониевских редакциях клавирных сочинений И.С.Баха / Фортепиано. 1999. №2.</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Житомирский Д. Роберт Шуман. М.: Музыка, 1964.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Захарова О. Риторика и западноевропейская музыка XVIII-первой половины XVIII века: принципы, приёмы. М.: Музыка, 1983.</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Зенкин К. Фортепианная миниатюра и пути музыкального романтизма. М.: МГК, 1997.</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Зенкин К. На пути к подлинному Бетховену (изучая «бетховениану» Марии Юдиной) // Жабинский К., Зенкин К. Музыка в пространстве культуры: Избр.ст. Ростов /нД, 2003. Вып.2.</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 xml:space="preserve">Иванина Р. К проблеме выбора исполнительской редакции в фортепианных сочинениях И.С.Баха // Музыкальная педагогика: Исполнительство: Сб.ст. М.: МГУКИ, 1998. Вып.1-2. </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Исполнительский и методический анализ фортепианного произведения: Методическая разработка для музыкальных школ, училищ и вузов. М.: Центральный научно-методический кабинет по учебным заведениям культуры и искусства, 1983</w:t>
      </w:r>
    </w:p>
    <w:p w:rsidR="00AF79E1" w:rsidRPr="00B06507" w:rsidRDefault="00AF79E1" w:rsidP="00B06507">
      <w:pPr>
        <w:numPr>
          <w:ilvl w:val="0"/>
          <w:numId w:val="19"/>
        </w:numPr>
        <w:spacing w:after="0" w:line="240" w:lineRule="auto"/>
        <w:contextualSpacing/>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Калинина Н. Клавирная музыка Баха в фортепианном классе. М.: Музыка, 1974.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Кириллина Л. Сонатный цикл и сонатная форма в представлениях Бетховена // Музыкальный язык, жанр, стиль. Проблемы теории и истории: Сб.науч.тр. М.: МГДОЛК им.Чайковского, 1987.</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Кириллина Л. Классический стиль в музыке XVIII-начала XIX веков: Самосознание эпохи и музыкальная практика. М.: МГК, 1996.</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Коган Г. У врат мастерства. Работа пианиста. М.: Музыка, 1969.</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Коган Г. Об исполнении мелодии и аккомпанемента в клавирных сочинениях Моцарта // Как исполнять Моцарта: Сб.мат. М.: Классика-XXI, 2004.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Копчевский Н. «Детский уголок» Дебюсси. Стилистические параллели и вопросы исполнения // Вопросы фортепианной педагогики. М.: Музыка, 1976. Вып.4.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Копчевский Н. Клавирная музыка: вопросы исполнения. М.: Музыка, 1986.</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Корто А. О фортепианном искусстве: статьи, материалы, документы. М.: Музыка, 1965.</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Корыхалова Н. Интерпретация музыки. Л.: Музыка, 1979.</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Кудряшов А. О классицистской концепции исполнения «Хорошо темперированного клавира» И.С.Баха (Л.Бетховен, К.Черни) // От барокко к классицизму: Учебное пособие по курсу «Анализ музыкальных произведений». М.: РАМ им.Гнесиных, 1993.</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Кудряшов А. Исполнительская интерпретация музыкального произведения в историко-стилевой эволюции (теория вопроса и анализ исполнений «Хорошо темперированного клавира» И.С.Баха): Автореф. дис…канд. искусствоведения. М., 1995.</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Куперен Ф. Искусство игры на клавесине. М.: Музыка, 1973.</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Леймер К. Современная фортепианная игра // Выдающиеся пианисты-педагоги о фортепианном искусстве. М.-Л.: Музыка, 1966.</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Ландовска В. О музыке. М.: Радуга, 1991.</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lastRenderedPageBreak/>
        <w:t>Ландовска В. Вольфганг Амадей Моцарт. Фортепианные концерты. О некоторых клавирных произведениях Моцарта // Как исполнять Моцарта: Сб.мат. М.: Классика-XXI, 2004.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Леонова Г. Музыкальные аффекты в «Хорошо темперированном клавире» И.С.Баха // Проблемы стиля и интерпретации музыки барокко: Сб.науч.тр. М.: МГК, 2001.</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Либерман Е. Фортепианные сонаты Бетховена: Заметки пианиста-педагога. М.: Б.изд., 1996, 1998. Вып.1-2. Вып. 3-4.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Либерман Е. Творческая работа пианиста с авторским текстом. М.:   Музыка, 1988.</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Либерман Е. Работа над фортепианной техникой.</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Ливанова Т. Теория музыкальных стилей // Скребков С.: Статьи и  воспоминания. М.: Сов. композитор, 1979.</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Любимов А. Бах после Баха // Проблемы стиля и интерпретации музыки барокко: Сб.науч.тр. М.: МГК, 2001.</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Любомудрова Н. Методика обучения игре на фортепиано. М., 1982.</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Маккиннон Л. Игра наизусть. Л., 1967.</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Малинковская А. Интонационный анализ произведения в работе с учащимся-пианистом // Проблемы развития системы музыкального образования: Сб.тр. М.: ГМПИ им.Гнесиных, 1986. Вып.87.</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Малинковская А. Фортепиано-исполнительское интонирование: Проблемы художественного интонирования на фортепиано и анализ их разработки в методико-аналитической литературе XVI-XX веков: Очерки. М.: Музыка, 1990.</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Мальцев С. Нотация и исполнение // Мастерство музыканта-исполнителя: Статьи. Очерки. Исследования. М.: Сов. композитор, 1976. Вып.2.</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Мартинсен К. Индивидуальная фортепианная техника. М.: Музыка, 1966.</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Медушевский В. К проблеме сущности, эволюции и типологии музыкальных стилей // Музыкальный современник. М., 1984. Вып.5.</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Меркулов А. Редакции клавирных сочинений Гайдна и Моцарта и проблемы стиля интерпретации // Музыкальное исполнительство и педагогика: История и современность: Сб.ст. М.: Музыка, 1991.</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Меркулов А. «Эпоха уртекстов» и редакции фортепианных сонат Бетховена // Музыкальное исполнительство и современность: Сб.науч.тр. М.: МГК, 1997. Вып.2.</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Метнер Н. Повседневная работа пианиста и композитора. М., 1963.</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Мильштейн Я. Советы Шопена пианистам. М., 1967</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Мильштейн Я. Вопросы теории и истории исполнительства. М.: Сов. композитор, 1983.</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Мильштейн Я. Ф.Лист. М.: Музыка, 1970.</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Мильштейн Я. Хорошо темперированный клавир И.С.Баха. М.: Музыка, 1967.</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Михайлов М. Этюды о стиле в музыке. Статьи и фрагменты. М.: Музыка, 1990.</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Михайлов А. Бетховен: преемственность и переосмысления // Музыка в истории культуры: Избр.ст. М.:МГК, им. П.И.Чайковского, 1998.</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Нейгауз Г. Об искусстве фортепианной игры. М.: Музыка, 1982.</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Николаев А. Очерки по истории фортепианной педагогики и теории пианизма: Учебное пособие. М.: Музыка, 1980.</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Николаева А. Стилевой подход в обучении игре на фортепиано (история, теория, методика) // Теория и методика обучения игре на фортепиано: Учебное пособие для студентов высших учебных заведений. М.: ВЛАДОС, 2001.</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Носина В. Символика музыка И.С.Баха и её интерпретация в «Хорошо темперированном клавире»: Учебное пособие для слушателей ФПК. М.:ГМПИ им. Гнесиных, 1991.</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Носина В. Символика музыки И.С.Баха. Тамбов, 1993.</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Носина В. О символике «Французских сюит» И.С.Баха. М.: Классика-XXI, 2002.</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lastRenderedPageBreak/>
        <w:t>Осокин С. Историческая жизнь «Хорошо темперированного клавира» И.С.Баха в исполнительском искусстве второй половины XX века: (Интерпретация цикла И.С.Баха Г.Гульдом и С.Рихтером) // Исполнитель и музыкальное произведение: Сб.науч.тр. М.: МГК, 1989.</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Осокин С. Историческая жизнь музыкального произведения в исполнительском искусстве (на материале интерпретаций «Хорошо темперированного клавира» И.С.Баха): Автореф. дис. …канд. иск. М., 1992.</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Очерки по истории советского фортепианного искусства: Учебное пособие. М.: Музыка,  1979.</w:t>
      </w:r>
    </w:p>
    <w:p w:rsidR="00AF79E1" w:rsidRPr="00B06507" w:rsidRDefault="00AF79E1" w:rsidP="00B06507">
      <w:pPr>
        <w:numPr>
          <w:ilvl w:val="0"/>
          <w:numId w:val="19"/>
        </w:numPr>
        <w:spacing w:after="0" w:line="240" w:lineRule="auto"/>
        <w:contextualSpacing/>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Павчинский С. Образное содержание и темповая интерпретация некоторых сонат Бетховена // Бетховен: Сб.ст. М.: Музыка, 1982. Вып.2.</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Понизовкин Ю. Проблема интерпретации и редактирования клавирных произведений И.С.Баха: Учебное пособие. М.: РАМ им.Гнесиных, 1996.</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Рабинович Д. Исполнитель и стиль. Избр.ст. В 2-х вып. М.: Сов. композитор, 1979, 1981.</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Родионова Т. Обучение основам композиции в классе фортепиано детских музыкальных школ // Вопросы фортепианной педагогики. М.: Музыка, 1979. Вып.4.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Розанов И. От клавира к фортепиано. Из истории клавишных инструментов. СПб: Лань, 2001.</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Ройзман Л. Музыка Баха в учебных заведениях и некоторые проблемы нашей педагогики // Вопросы музыкальной педагогики. М.: МГК, 1997. Вып.11. Сб.16.</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Ройзман Л. Карл Черни и его редакция клавирных сочинений И.С.Баха // Сов. музыка. 1940. №10.</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Ройзман Л. Заметки об исполнении английских сюит И.С.Баха // Проблемы стиля и интерпретации музыки барокко: Сб.науч.тр. М.: МГК, 2001. Сб.32.</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Ручьевская Е. Классическая музыкальная форма: Учебник по анализу. СПб: Композитор, 1998.</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Савшинский С. Пианист и его работа. Л., 1961.</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Сандовская Т. Новые приёмы фортепианного исполнительства в творчестве композиторов XX века. Л., 1994.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Светозарова Н., Кременштейн Б. Педализация в процессе обучения игре на фортепиано. М., 1963.</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Скребков С. Художественные принципы музыкальных стилей. М.: Музыка, 1973.</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Смирнова Н. Комплексное изучение авторского стиля в классе специального фортепиано. Саратов: Yule, 2002.</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 xml:space="preserve">Смирнова Н. Исполнение клавирных сочинений И.С Баха: Учебное пособие. Саратов: СГК, 2005. </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Сраджев В. Развитие беглости в технической работе пианиста: методическое пособие. Елец: Муза, 2003.</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Тараканов М. Замысел композитора и пути его воплощения // Психология процессов художественного творчества. Л.: Наука, 1980.</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Тимакин Е. Работа над техникой.</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Тропп В. Клавирные сонаты Гайдна и Моцарта. Истоки, параллели, взаимовлияния // Моцарт. Проблемы стиля. М.: РАМ им.Гнесиных, 1996.</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Фейгин М. Воспитание и совершенствование музыканта-педагога. М., 1973</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Фейгин М. Индивидуальность ученика и искусство педагога. М., 1975.</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Фейнберг С. Пианизм как искусство. М.: Музыка, 1965.</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Фейнберг С. О фортепианной музыке Моцарта и Бетховена // Как исполнять Моцарта: Сб.мат.  М.: Классика-XXI, 2004.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Фишман Н. Этюды и очерки по бетховениане. М.: Музыка, 1982.</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Цыпин Г. Обучение игре на фортепиано. М.: Просвещение, 1984.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lastRenderedPageBreak/>
        <w:t>Черни К. Полная теоретическая и практическая фортепианная школа // Из истории фортепианной педагогики: Хрестоматия. Киев: Музична Украина, 1974.</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Шабалина Т. Рукописи И.С.Баха: Ключи к тайнам совершенства. СПб: «Logos», 1999.</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Швейцер А. И.С.Бах. М.: Классика-XXI, 2002.</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Шмидт-Шкловская А. О воспитании пианистических навыков. Л., 1971.</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Щапов А. Фортепианный урок в музыкальной школе и училище. М., 1947.</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Щапов А. Фортепианная педагогика. М., 1960.</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Щапов А. Некоторые вопросы фортепианной техники. М., 1968.</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Эмери У. Орнаментика Баха. М.: Музыка, 1996.</w:t>
      </w:r>
    </w:p>
    <w:p w:rsidR="00AF79E1" w:rsidRPr="00B06507" w:rsidRDefault="00AF79E1" w:rsidP="00B06507">
      <w:pPr>
        <w:numPr>
          <w:ilvl w:val="0"/>
          <w:numId w:val="19"/>
        </w:num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 xml:space="preserve">Яворский Б. Сюиты Баха для клавира. М.: Классика-XXI, 2002.  </w:t>
      </w:r>
    </w:p>
    <w:p w:rsidR="00AF79E1" w:rsidRPr="00B06507" w:rsidRDefault="00AF79E1" w:rsidP="00B06507">
      <w:pPr>
        <w:spacing w:after="0" w:line="240" w:lineRule="auto"/>
        <w:contextualSpacing/>
        <w:jc w:val="both"/>
        <w:rPr>
          <w:rFonts w:eastAsia="Times New Roman"/>
          <w:color w:val="000000" w:themeColor="text1"/>
          <w:sz w:val="24"/>
          <w:szCs w:val="24"/>
          <w:lang w:val="uk-UA" w:eastAsia="ru-RU"/>
        </w:rPr>
      </w:pPr>
    </w:p>
    <w:p w:rsidR="00AF79E1" w:rsidRPr="00B06507" w:rsidRDefault="00AF79E1" w:rsidP="00B06507">
      <w:pPr>
        <w:spacing w:after="0" w:line="240" w:lineRule="auto"/>
        <w:contextualSpacing/>
        <w:jc w:val="both"/>
        <w:rPr>
          <w:rFonts w:eastAsia="Times New Roman"/>
          <w:color w:val="000000" w:themeColor="text1"/>
          <w:sz w:val="24"/>
          <w:szCs w:val="24"/>
          <w:lang w:val="uk-UA" w:eastAsia="ru-RU"/>
        </w:rPr>
      </w:pPr>
    </w:p>
    <w:p w:rsidR="00AF79E1" w:rsidRPr="00B06507" w:rsidRDefault="00AF79E1" w:rsidP="00B06507">
      <w:pPr>
        <w:spacing w:after="0" w:line="240" w:lineRule="auto"/>
        <w:contextualSpacing/>
        <w:jc w:val="both"/>
        <w:rPr>
          <w:rFonts w:eastAsia="Times New Roman"/>
          <w:color w:val="000000" w:themeColor="text1"/>
          <w:sz w:val="24"/>
          <w:szCs w:val="24"/>
          <w:lang w:val="uk-UA" w:eastAsia="ru-RU"/>
        </w:rPr>
      </w:pPr>
      <w:r w:rsidRPr="00B06507">
        <w:rPr>
          <w:rFonts w:eastAsia="Times New Roman"/>
          <w:b/>
          <w:bCs/>
          <w:color w:val="000000" w:themeColor="text1"/>
          <w:sz w:val="24"/>
          <w:szCs w:val="24"/>
          <w:lang w:val="uk-UA" w:eastAsia="ru-RU"/>
        </w:rPr>
        <w:t xml:space="preserve">Интернет-ресурсы </w:t>
      </w:r>
    </w:p>
    <w:p w:rsidR="00AF79E1" w:rsidRPr="00B06507" w:rsidRDefault="00AF79E1" w:rsidP="00B06507">
      <w:p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 xml:space="preserve">1. http://tatzilbert.ru/iskusstvo-fortepiano/ </w:t>
      </w:r>
    </w:p>
    <w:p w:rsidR="00AF79E1" w:rsidRPr="00B06507" w:rsidRDefault="00AF79E1" w:rsidP="00B06507">
      <w:p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 xml:space="preserve">2. http://www.lykhin.com/links/links.php?catid=29&amp;designid=2 </w:t>
      </w:r>
    </w:p>
    <w:p w:rsidR="00AF79E1" w:rsidRPr="00B06507" w:rsidRDefault="00AF79E1" w:rsidP="00B06507">
      <w:p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 xml:space="preserve">3. http://notes.tarakanov.net/pzar.html </w:t>
      </w:r>
    </w:p>
    <w:p w:rsidR="00AF79E1" w:rsidRPr="00B06507" w:rsidRDefault="00AF79E1" w:rsidP="00B06507">
      <w:p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 xml:space="preserve">4. http://icking-music-archive.org/ByComposer.php </w:t>
      </w:r>
    </w:p>
    <w:p w:rsidR="00AF79E1" w:rsidRPr="00B06507" w:rsidRDefault="00AF79E1" w:rsidP="00B06507">
      <w:p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 xml:space="preserve">5. http://www.sheetmusicarchive.net/ </w:t>
      </w:r>
    </w:p>
    <w:p w:rsidR="00AF79E1" w:rsidRPr="00B06507" w:rsidRDefault="00AF79E1" w:rsidP="00B06507">
      <w:p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 xml:space="preserve">6. http://www.abrahamespinosa.com/partituras2.htm </w:t>
      </w:r>
    </w:p>
    <w:p w:rsidR="00AF79E1" w:rsidRPr="00B06507" w:rsidRDefault="00AF79E1" w:rsidP="00B06507">
      <w:p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 xml:space="preserve">7. http://roisman.narod.ru/compnotes.htm </w:t>
      </w:r>
    </w:p>
    <w:p w:rsidR="00AF79E1" w:rsidRPr="00B06507" w:rsidRDefault="00AF79E1" w:rsidP="00B06507">
      <w:p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 xml:space="preserve">8. http://nlib.org.ua/_index.htmlhttp://www.dlib.indiana.edu/variations/scores/ </w:t>
      </w:r>
    </w:p>
    <w:p w:rsidR="00AF79E1" w:rsidRPr="00B06507" w:rsidRDefault="00AF79E1" w:rsidP="00B06507">
      <w:p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 xml:space="preserve">9. http://www.dlib.indiana.edu/variations/scores/ </w:t>
      </w:r>
    </w:p>
    <w:p w:rsidR="00AF79E1" w:rsidRPr="00B06507" w:rsidRDefault="00AF79E1" w:rsidP="00B06507">
      <w:pPr>
        <w:spacing w:after="0" w:line="240" w:lineRule="auto"/>
        <w:contextualSpacing/>
        <w:jc w:val="both"/>
        <w:rPr>
          <w:rFonts w:eastAsia="Times New Roman"/>
          <w:color w:val="000000" w:themeColor="text1"/>
          <w:sz w:val="24"/>
          <w:szCs w:val="24"/>
          <w:lang w:val="uk-UA" w:eastAsia="ru-RU"/>
        </w:rPr>
      </w:pPr>
      <w:r w:rsidRPr="00B06507">
        <w:rPr>
          <w:rFonts w:eastAsia="Times New Roman"/>
          <w:color w:val="000000" w:themeColor="text1"/>
          <w:sz w:val="24"/>
          <w:szCs w:val="24"/>
          <w:lang w:val="uk-UA" w:eastAsia="ru-RU"/>
        </w:rPr>
        <w:t xml:space="preserve">10. http://piano.francais.free.fr/ </w:t>
      </w:r>
    </w:p>
    <w:p w:rsidR="00AF79E1" w:rsidRPr="007A7E00" w:rsidRDefault="00AF79E1" w:rsidP="00AF79E1">
      <w:pPr>
        <w:spacing w:after="0" w:line="360" w:lineRule="auto"/>
        <w:jc w:val="both"/>
        <w:rPr>
          <w:rFonts w:eastAsia="Times New Roman"/>
          <w:color w:val="000000" w:themeColor="text1"/>
          <w:lang w:val="uk-UA" w:eastAsia="ru-RU"/>
        </w:rPr>
      </w:pPr>
    </w:p>
    <w:p w:rsidR="00AF79E1" w:rsidRPr="007A7E00" w:rsidRDefault="00AF79E1" w:rsidP="00AF79E1">
      <w:pPr>
        <w:spacing w:after="0" w:line="360" w:lineRule="auto"/>
        <w:jc w:val="both"/>
        <w:rPr>
          <w:rFonts w:eastAsia="Times New Roman"/>
          <w:color w:val="000000" w:themeColor="text1"/>
          <w:lang w:val="uk-UA" w:eastAsia="ru-RU"/>
        </w:rPr>
      </w:pPr>
    </w:p>
    <w:p w:rsidR="00AF79E1" w:rsidRPr="007A7E00" w:rsidRDefault="00AF79E1" w:rsidP="00AF79E1">
      <w:pPr>
        <w:spacing w:after="0" w:line="360" w:lineRule="auto"/>
        <w:jc w:val="both"/>
        <w:rPr>
          <w:rFonts w:eastAsia="Times New Roman"/>
          <w:color w:val="000000" w:themeColor="text1"/>
          <w:lang w:val="uk-UA" w:eastAsia="ru-RU"/>
        </w:rPr>
      </w:pPr>
    </w:p>
    <w:p w:rsidR="00B06507" w:rsidRDefault="00B06507" w:rsidP="00AF79E1">
      <w:pPr>
        <w:spacing w:after="0" w:line="360" w:lineRule="auto"/>
        <w:jc w:val="center"/>
        <w:rPr>
          <w:rFonts w:eastAsia="Times New Roman"/>
          <w:b/>
          <w:color w:val="000000" w:themeColor="text1"/>
          <w:lang w:val="uk-UA" w:eastAsia="ru-RU"/>
        </w:rPr>
      </w:pPr>
    </w:p>
    <w:p w:rsidR="00B06507" w:rsidRDefault="00B06507" w:rsidP="00AF79E1">
      <w:pPr>
        <w:spacing w:after="0" w:line="360" w:lineRule="auto"/>
        <w:jc w:val="center"/>
        <w:rPr>
          <w:rFonts w:eastAsia="Times New Roman"/>
          <w:b/>
          <w:color w:val="000000" w:themeColor="text1"/>
          <w:lang w:val="uk-UA" w:eastAsia="ru-RU"/>
        </w:rPr>
      </w:pPr>
    </w:p>
    <w:p w:rsidR="00B06507" w:rsidRDefault="00B06507" w:rsidP="00AF79E1">
      <w:pPr>
        <w:spacing w:after="0" w:line="360" w:lineRule="auto"/>
        <w:jc w:val="center"/>
        <w:rPr>
          <w:rFonts w:eastAsia="Times New Roman"/>
          <w:b/>
          <w:color w:val="000000" w:themeColor="text1"/>
          <w:lang w:val="uk-UA" w:eastAsia="ru-RU"/>
        </w:rPr>
      </w:pPr>
    </w:p>
    <w:p w:rsidR="00B06507" w:rsidRDefault="00B06507" w:rsidP="00AF79E1">
      <w:pPr>
        <w:spacing w:after="0" w:line="360" w:lineRule="auto"/>
        <w:jc w:val="center"/>
        <w:rPr>
          <w:rFonts w:eastAsia="Times New Roman"/>
          <w:b/>
          <w:color w:val="000000" w:themeColor="text1"/>
          <w:lang w:val="uk-UA" w:eastAsia="ru-RU"/>
        </w:rPr>
      </w:pPr>
    </w:p>
    <w:p w:rsidR="00B06507" w:rsidRDefault="00B06507" w:rsidP="00AF79E1">
      <w:pPr>
        <w:spacing w:after="0" w:line="360" w:lineRule="auto"/>
        <w:jc w:val="center"/>
        <w:rPr>
          <w:rFonts w:eastAsia="Times New Roman"/>
          <w:b/>
          <w:color w:val="000000" w:themeColor="text1"/>
          <w:lang w:val="uk-UA" w:eastAsia="ru-RU"/>
        </w:rPr>
      </w:pPr>
    </w:p>
    <w:p w:rsidR="00B06507" w:rsidRDefault="00B06507" w:rsidP="00AF79E1">
      <w:pPr>
        <w:spacing w:after="0" w:line="360" w:lineRule="auto"/>
        <w:jc w:val="center"/>
        <w:rPr>
          <w:rFonts w:eastAsia="Times New Roman"/>
          <w:b/>
          <w:color w:val="000000" w:themeColor="text1"/>
          <w:lang w:val="uk-UA" w:eastAsia="ru-RU"/>
        </w:rPr>
      </w:pPr>
    </w:p>
    <w:p w:rsidR="00B06507" w:rsidRDefault="00B06507" w:rsidP="00AF79E1">
      <w:pPr>
        <w:spacing w:after="0" w:line="360" w:lineRule="auto"/>
        <w:jc w:val="center"/>
        <w:rPr>
          <w:rFonts w:eastAsia="Times New Roman"/>
          <w:b/>
          <w:color w:val="000000" w:themeColor="text1"/>
          <w:lang w:val="uk-UA" w:eastAsia="ru-RU"/>
        </w:rPr>
      </w:pPr>
    </w:p>
    <w:p w:rsidR="00B06507" w:rsidRDefault="00B06507" w:rsidP="00AF79E1">
      <w:pPr>
        <w:spacing w:after="0" w:line="360" w:lineRule="auto"/>
        <w:jc w:val="center"/>
        <w:rPr>
          <w:rFonts w:eastAsia="Times New Roman"/>
          <w:b/>
          <w:color w:val="000000" w:themeColor="text1"/>
          <w:lang w:val="uk-UA" w:eastAsia="ru-RU"/>
        </w:rPr>
      </w:pPr>
    </w:p>
    <w:p w:rsidR="00B06507" w:rsidRDefault="00B06507" w:rsidP="00AF79E1">
      <w:pPr>
        <w:spacing w:after="0" w:line="360" w:lineRule="auto"/>
        <w:jc w:val="center"/>
        <w:rPr>
          <w:rFonts w:eastAsia="Times New Roman"/>
          <w:b/>
          <w:color w:val="000000" w:themeColor="text1"/>
          <w:lang w:val="uk-UA" w:eastAsia="ru-RU"/>
        </w:rPr>
      </w:pPr>
    </w:p>
    <w:p w:rsidR="00B06507" w:rsidRDefault="00B06507" w:rsidP="00AF79E1">
      <w:pPr>
        <w:spacing w:after="0" w:line="360" w:lineRule="auto"/>
        <w:jc w:val="center"/>
        <w:rPr>
          <w:rFonts w:eastAsia="Times New Roman"/>
          <w:b/>
          <w:color w:val="000000" w:themeColor="text1"/>
          <w:lang w:val="uk-UA" w:eastAsia="ru-RU"/>
        </w:rPr>
      </w:pPr>
    </w:p>
    <w:p w:rsidR="00B06507" w:rsidRDefault="00B06507" w:rsidP="00AF79E1">
      <w:pPr>
        <w:spacing w:after="0" w:line="360" w:lineRule="auto"/>
        <w:jc w:val="center"/>
        <w:rPr>
          <w:rFonts w:eastAsia="Times New Roman"/>
          <w:b/>
          <w:color w:val="000000" w:themeColor="text1"/>
          <w:lang w:val="uk-UA" w:eastAsia="ru-RU"/>
        </w:rPr>
      </w:pPr>
    </w:p>
    <w:p w:rsidR="00B06507" w:rsidRDefault="00B06507" w:rsidP="00AF79E1">
      <w:pPr>
        <w:spacing w:after="0" w:line="360" w:lineRule="auto"/>
        <w:jc w:val="center"/>
        <w:rPr>
          <w:rFonts w:eastAsia="Times New Roman"/>
          <w:b/>
          <w:color w:val="000000" w:themeColor="text1"/>
          <w:lang w:val="uk-UA" w:eastAsia="ru-RU"/>
        </w:rPr>
      </w:pPr>
    </w:p>
    <w:p w:rsidR="00B06507" w:rsidRDefault="00B06507" w:rsidP="00AF79E1">
      <w:pPr>
        <w:spacing w:after="0" w:line="360" w:lineRule="auto"/>
        <w:jc w:val="center"/>
        <w:rPr>
          <w:rFonts w:eastAsia="Times New Roman"/>
          <w:b/>
          <w:color w:val="000000" w:themeColor="text1"/>
          <w:lang w:val="uk-UA" w:eastAsia="ru-RU"/>
        </w:rPr>
      </w:pPr>
    </w:p>
    <w:p w:rsidR="00B06507" w:rsidRDefault="00B06507" w:rsidP="00AF79E1">
      <w:pPr>
        <w:spacing w:after="0" w:line="360" w:lineRule="auto"/>
        <w:jc w:val="center"/>
        <w:rPr>
          <w:rFonts w:eastAsia="Times New Roman"/>
          <w:b/>
          <w:color w:val="000000" w:themeColor="text1"/>
          <w:lang w:val="uk-UA" w:eastAsia="ru-RU"/>
        </w:rPr>
      </w:pPr>
    </w:p>
    <w:p w:rsidR="00AF79E1" w:rsidRPr="007A7E00" w:rsidRDefault="00AF79E1" w:rsidP="00AF79E1">
      <w:pPr>
        <w:spacing w:after="0" w:line="360" w:lineRule="auto"/>
        <w:jc w:val="center"/>
        <w:rPr>
          <w:rFonts w:eastAsia="Times New Roman"/>
          <w:b/>
          <w:color w:val="000000" w:themeColor="text1"/>
          <w:lang w:val="uk-UA" w:eastAsia="ru-RU"/>
        </w:rPr>
      </w:pPr>
      <w:r w:rsidRPr="007A7E00">
        <w:rPr>
          <w:rFonts w:eastAsia="Times New Roman"/>
          <w:b/>
          <w:color w:val="000000" w:themeColor="text1"/>
          <w:lang w:val="uk-UA" w:eastAsia="ru-RU"/>
        </w:rPr>
        <w:t xml:space="preserve"> СЛОВНИК З ДИСЦИПЛІНИ</w:t>
      </w:r>
    </w:p>
    <w:p w:rsidR="00AF79E1" w:rsidRPr="007A7E00" w:rsidRDefault="00AF79E1" w:rsidP="00AF79E1">
      <w:pPr>
        <w:spacing w:after="0" w:line="360" w:lineRule="auto"/>
        <w:jc w:val="center"/>
        <w:rPr>
          <w:rFonts w:eastAsia="Times New Roman"/>
          <w:color w:val="000000" w:themeColor="text1"/>
          <w:lang w:val="uk-UA" w:eastAsia="ru-RU"/>
        </w:rPr>
      </w:pPr>
    </w:p>
    <w:p w:rsidR="00AF79E1" w:rsidRPr="007A7E00" w:rsidRDefault="00AF79E1" w:rsidP="00AF79E1">
      <w:pPr>
        <w:spacing w:line="360" w:lineRule="auto"/>
        <w:contextualSpacing/>
        <w:jc w:val="both"/>
        <w:rPr>
          <w:bCs/>
          <w:lang w:val="uk-UA"/>
        </w:rPr>
      </w:pPr>
      <w:r w:rsidRPr="007A7E00">
        <w:rPr>
          <w:b/>
          <w:bCs/>
          <w:lang w:val="uk-UA"/>
        </w:rPr>
        <w:tab/>
      </w:r>
      <w:bookmarkStart w:id="1" w:name=""/>
      <w:r w:rsidRPr="007A7E00">
        <w:rPr>
          <w:bCs/>
          <w:lang w:val="uk-UA"/>
        </w:rPr>
        <w:t>АВАНГАРДИЗМ (від фр. awant – вперед та garde – варта, загін) узагальнююча назва течій сучасного музичного мистецтва, якому притаманний розрив з традиціями класичної музики, пошук нових форм та виражальних засобів, який інколи перетворюється в самоціль. До авангардизму в музиці належать алеаторика, додекафонія, електронна, пуантилістична, сонористична, конкретна та інша музика. Найвідоміші представники Авангарду у вітчизняній фортепіанній музиці 60-х років ХХ століття – В. Сильвестров, В.Годзяцький, Л.Грабовський, у 80-90-х роках ХХ ст. – К.Цепколенко, В.Рунчак, С.Пілютіков, С.Зажитько та інші.</w:t>
      </w:r>
    </w:p>
    <w:p w:rsidR="00AF79E1" w:rsidRPr="007A7E00" w:rsidRDefault="00AF79E1" w:rsidP="00AF79E1">
      <w:pPr>
        <w:spacing w:line="360" w:lineRule="auto"/>
        <w:contextualSpacing/>
        <w:jc w:val="both"/>
        <w:rPr>
          <w:bCs/>
          <w:lang w:val="uk-UA"/>
        </w:rPr>
      </w:pPr>
      <w:r w:rsidRPr="007A7E00">
        <w:rPr>
          <w:bCs/>
          <w:lang w:val="uk-UA"/>
        </w:rPr>
        <w:tab/>
        <w:t>АКОМПАНЕМЕНТ (фр. accompagnement – супровід) – музичний супровід основної партії (мелодії) вокального чи інструментального твору. Виконується на фортепіано (акордеоні, гітарі, інших інструментах). Виконавець акомпанементу – акомпаніатор, виконувати акомпанемент – акомпанувати.</w:t>
      </w:r>
    </w:p>
    <w:p w:rsidR="00AF79E1" w:rsidRPr="007A7E00" w:rsidRDefault="00AF79E1" w:rsidP="00AF79E1">
      <w:pPr>
        <w:spacing w:line="360" w:lineRule="auto"/>
        <w:contextualSpacing/>
        <w:jc w:val="both"/>
        <w:rPr>
          <w:bCs/>
          <w:lang w:val="uk-UA"/>
        </w:rPr>
      </w:pPr>
      <w:r w:rsidRPr="007A7E00">
        <w:rPr>
          <w:bCs/>
          <w:lang w:val="uk-UA"/>
        </w:rPr>
        <w:tab/>
        <w:t>БАГАТЕЛЬ (фр. bagatelle – дрібничка) - невелика, технічно нескладна та граціозна за характером музична п’єса, найчастіше для фортепіано. Цей жанр музичної мініатюри запровадив Л.В.Бетховен, до нього часто звертались Б.Барток, А.Вебер, А.Дворжак, Ф.Ліст, А.К.Лядов, Ф.Пуленк, Я.Сібеліус та інші композитори, шукаючи в ньому додаткові резерви афористичності.</w:t>
      </w:r>
    </w:p>
    <w:p w:rsidR="00AF79E1" w:rsidRPr="007A7E00" w:rsidRDefault="00AF79E1" w:rsidP="00AF79E1">
      <w:pPr>
        <w:spacing w:line="360" w:lineRule="auto"/>
        <w:contextualSpacing/>
        <w:jc w:val="both"/>
        <w:rPr>
          <w:bCs/>
          <w:lang w:val="uk-UA"/>
        </w:rPr>
      </w:pPr>
      <w:r w:rsidRPr="007A7E00">
        <w:rPr>
          <w:bCs/>
          <w:lang w:val="uk-UA"/>
        </w:rPr>
        <w:tab/>
        <w:t>БАЛАДА (від іт. Ballad – танцювати) – у середні віки пісня народного походження, яка супроводжувала танець. Пізніше – драматичний за характером літературний лірико-епічний твір, часто з елементами фантастики, зміст якого навіяний подіями минулого та давніми легендами. В епоху романтизму поняття балади поширилось на вокальну («Лісовий цар» Ф.Шуберта) та інструментальну музику (балади для фортепіано Й.Брамса, Е.Гріга, Ф.Шопена та ін.).</w:t>
      </w:r>
    </w:p>
    <w:p w:rsidR="00AF79E1" w:rsidRPr="007A7E00" w:rsidRDefault="00AF79E1" w:rsidP="00AF79E1">
      <w:pPr>
        <w:spacing w:line="360" w:lineRule="auto"/>
        <w:contextualSpacing/>
        <w:jc w:val="both"/>
        <w:rPr>
          <w:bCs/>
          <w:lang w:val="uk-UA"/>
        </w:rPr>
      </w:pPr>
      <w:r w:rsidRPr="007A7E00">
        <w:rPr>
          <w:bCs/>
          <w:lang w:val="uk-UA"/>
        </w:rPr>
        <w:tab/>
        <w:t xml:space="preserve">БАРКАРОЛА (від іт. Barka – човен) – пісня човняра, надзвичайно поширена у Венеції наспівна вокальна або інструментальна п’єса. Розмір 6/8. </w:t>
      </w:r>
      <w:r w:rsidRPr="007A7E00">
        <w:rPr>
          <w:bCs/>
          <w:lang w:val="uk-UA"/>
        </w:rPr>
        <w:lastRenderedPageBreak/>
        <w:t>Характерний ритмічний малюнок в супроводі створює відчуття колисання на воді. Баркаролу широко застосовували в своїх операх Ф.Герольд, Ф. Обер, Д. Россіні, Ж.Офенбах, Д.Паізієло та ін., як жанр вокальної музики - М.Глинка, С.Людкевич, Ф.Мендельсон - Бартольді, Ф.Шуберт, як інструментальні п’єси - Б. Барток, С. Рахманінов, Г. Форе, П.Чайковський, Ф.Шопен та інші.</w:t>
      </w:r>
    </w:p>
    <w:p w:rsidR="00AF79E1" w:rsidRPr="007A7E00" w:rsidRDefault="00AF79E1" w:rsidP="00AF79E1">
      <w:pPr>
        <w:spacing w:line="360" w:lineRule="auto"/>
        <w:contextualSpacing/>
        <w:jc w:val="both"/>
        <w:rPr>
          <w:bCs/>
          <w:lang w:val="uk-UA"/>
        </w:rPr>
      </w:pPr>
      <w:r w:rsidRPr="007A7E00">
        <w:rPr>
          <w:bCs/>
          <w:lang w:val="uk-UA"/>
        </w:rPr>
        <w:tab/>
        <w:t>БАРОКО (від іт. Barocco – примхливий) – 1. Стиль європейського мистецтва (переважно образотворчого і архітектури) XVI - XVIII ст. Твори музичного бароко характеризуються утвердженням генерал-баса, мажорно- мінорної системи, розвитком хроматизму, появою форм партіти, сюїти, фуги та зближенням з естетикою просторових мистецтв – монументальність, величність, наявність сильних афектів тощо.</w:t>
      </w:r>
    </w:p>
    <w:p w:rsidR="00AF79E1" w:rsidRPr="007A7E00" w:rsidRDefault="00AF79E1" w:rsidP="00AF79E1">
      <w:pPr>
        <w:spacing w:line="360" w:lineRule="auto"/>
        <w:contextualSpacing/>
        <w:jc w:val="both"/>
        <w:rPr>
          <w:bCs/>
          <w:lang w:val="uk-UA"/>
        </w:rPr>
      </w:pPr>
      <w:r w:rsidRPr="007A7E00">
        <w:rPr>
          <w:bCs/>
          <w:lang w:val="uk-UA"/>
        </w:rPr>
        <w:tab/>
        <w:t>БАСО ОСТІНАТО (іт. basso ostinato – впертий, постійний, настирливий бас) - 1. Мелодичний рисунок, що безперервно повторюється в басовому голосі музичного твору. Особливо часто зустрічається в музиці XVII-XVIII ст., в старовинних танцювальних формах пасакалії і чакони, в супроводі арій. 2. Твір поліфонічного складу, де бас безперервно повторює одну тему.</w:t>
      </w:r>
    </w:p>
    <w:p w:rsidR="00AF79E1" w:rsidRPr="007A7E00" w:rsidRDefault="00AF79E1" w:rsidP="00AF79E1">
      <w:pPr>
        <w:spacing w:line="360" w:lineRule="auto"/>
        <w:contextualSpacing/>
        <w:jc w:val="both"/>
        <w:rPr>
          <w:bCs/>
          <w:lang w:val="uk-UA"/>
        </w:rPr>
      </w:pPr>
      <w:r w:rsidRPr="007A7E00">
        <w:rPr>
          <w:bCs/>
          <w:lang w:val="uk-UA"/>
        </w:rPr>
        <w:tab/>
        <w:t>БЛЮЗ (англ. Blues – сум) – лірична пісня американських негрів, для якої властиві синкопований ритм, поліритмія, ковзаючi, не фіксовані пониження ступенів (на III і IV ступенях мажору), що утворюють 9-тоновий «блюзів» лад, імпровізаційність виконання. Значною мірою Блюз суттєво вплинув на формування джазу та джазової музики, де існують як вокальна, так і інструментальна форма. Найбільш розповсюджена, класична форма Блюзу- дванадцятитактовий період з трьох фраз по чотири такти кожна: перші чотири такти - на тонічній основі; по два - на субдомінанті й тоніці; ще по два - на домінанті й тоніці. Зустрічаються й інші форми Блюзу. Жанрові особливості Блюзу використовували Дж.Гершвін («Рапсодія в стилі блюз»), М.Равель (Соната для скрипки та фортепіано), Д.Мійо та інші композитори.</w:t>
      </w:r>
    </w:p>
    <w:p w:rsidR="00AF79E1" w:rsidRPr="007A7E00" w:rsidRDefault="00AF79E1" w:rsidP="00AF79E1">
      <w:pPr>
        <w:spacing w:line="360" w:lineRule="auto"/>
        <w:contextualSpacing/>
        <w:jc w:val="both"/>
        <w:rPr>
          <w:bCs/>
          <w:lang w:val="uk-UA"/>
        </w:rPr>
      </w:pPr>
      <w:r w:rsidRPr="007A7E00">
        <w:rPr>
          <w:bCs/>
          <w:lang w:val="uk-UA"/>
        </w:rPr>
        <w:tab/>
        <w:t>БУРЕ (фр. bourre – стрибати, підстрибувати) – старовинний французький народний танець. Розмір 2/2 (4/4) з затактом на одну чверть, виконується в швидкому темпі. Зустрічається в старовинних сюїтах XVII ст.</w:t>
      </w:r>
    </w:p>
    <w:p w:rsidR="00AF79E1" w:rsidRPr="007A7E00" w:rsidRDefault="00AF79E1" w:rsidP="00AF79E1">
      <w:pPr>
        <w:spacing w:line="360" w:lineRule="auto"/>
        <w:contextualSpacing/>
        <w:jc w:val="both"/>
        <w:rPr>
          <w:bCs/>
          <w:lang w:val="uk-UA"/>
        </w:rPr>
      </w:pPr>
      <w:r w:rsidRPr="007A7E00">
        <w:rPr>
          <w:bCs/>
          <w:lang w:val="uk-UA"/>
        </w:rPr>
        <w:lastRenderedPageBreak/>
        <w:tab/>
        <w:t>БУРЛЕСКА (лат. Burlesca – дослівно: кумедна, смішна) – 1. Музична п’єса насмішкуватого, грубувато - комічного, химерного характеру, схожа на капричіо або гумореску. Бурлеска зустрічається в музиці Й.С.Баха, Ф.Куперена, М.Регера, Р.Штрауса, Р.Шумана та ін. 2. Пародійно - гротескова опера, подібна до водевілю, яка виникла в Італії та в XVII ст. дістала поширення в Ірландії та Франції.</w:t>
      </w:r>
    </w:p>
    <w:p w:rsidR="00AF79E1" w:rsidRPr="007A7E00" w:rsidRDefault="00AF79E1" w:rsidP="00AF79E1">
      <w:pPr>
        <w:spacing w:line="360" w:lineRule="auto"/>
        <w:contextualSpacing/>
        <w:jc w:val="both"/>
        <w:rPr>
          <w:bCs/>
          <w:lang w:val="uk-UA"/>
        </w:rPr>
      </w:pPr>
      <w:r w:rsidRPr="007A7E00">
        <w:rPr>
          <w:bCs/>
          <w:lang w:val="uk-UA"/>
        </w:rPr>
        <w:tab/>
        <w:t>ВАЛЬС (фр. valse, нім. Walzer, від walzen – кружляти в танці) – парний бальний танець, який виник на основі народних танців Австрії, Німеччини та Чехії. Одним із попередників Вальсу був австрійський танець лендлер. Вальс набув загального поширення та європейської популярності завдяки творчості композиторів – авторів віденських концертних Вальсів – Й.Ланнера, батька та особливо сина Штраусів, Е.Вальдтейфеля. Музичний розмір Вальсу – 3/4. Ритмічну основу Вальсу композитори використовували для створення масштабних художніх творів («Вальс-фантазія» М.Глінки, «Пушкінські вальси» С.Прокоф’єва, «Сумний вальс» Я.Сибеліуса, численні вальси Ф. Шопена тощо). Вальс поширений також в музичному театрі (опера, оперета), драматичних спектаклях, кінофільмах, пісенній та романсовій творчості («Київський вальс» П.Майбороди та ін.).</w:t>
      </w:r>
    </w:p>
    <w:p w:rsidR="00AF79E1" w:rsidRPr="007A7E00" w:rsidRDefault="00AF79E1" w:rsidP="00AF79E1">
      <w:pPr>
        <w:spacing w:line="360" w:lineRule="auto"/>
        <w:contextualSpacing/>
        <w:jc w:val="both"/>
        <w:rPr>
          <w:bCs/>
          <w:lang w:val="uk-UA"/>
        </w:rPr>
      </w:pPr>
      <w:r w:rsidRPr="007A7E00">
        <w:rPr>
          <w:bCs/>
          <w:lang w:val="uk-UA"/>
        </w:rPr>
        <w:tab/>
        <w:t xml:space="preserve">ВАРІАЦІЇ (лат. Variatio – зміна, різноманітність) – 1. Музичний твір, де основна тема піддається різноманітним змінам (мелодичним, ладовим, ритмічним, гармонічним). В так званих «суворих» (строгих) Варіаціях зберігаються загальні риси мелодій і гармонічного плану теми, а у «вільних» (характерних) Варіаціях спостерігаються значні відхилення від тематичної основи та поява самостійних контрастних музичних образів, поєднаних загальною художньою ідеєю. Подвійні Варіації створюються на дві теми, викладені послідовно. Варіації зустрічаються і як самостійні твори і як частини циклічних форм. </w:t>
      </w:r>
    </w:p>
    <w:p w:rsidR="00AF79E1" w:rsidRPr="007A7E00" w:rsidRDefault="00AF79E1" w:rsidP="00AF79E1">
      <w:pPr>
        <w:spacing w:line="360" w:lineRule="auto"/>
        <w:contextualSpacing/>
        <w:jc w:val="both"/>
        <w:rPr>
          <w:bCs/>
          <w:lang w:val="uk-UA"/>
        </w:rPr>
      </w:pPr>
      <w:r w:rsidRPr="007A7E00">
        <w:rPr>
          <w:bCs/>
          <w:lang w:val="uk-UA"/>
        </w:rPr>
        <w:tab/>
        <w:t xml:space="preserve">ВЕРБУНКОШ – стиль угорської танцювальної музики, який виник в XVIII стодітті внаслідок злиття старовинних угорських народних жанрів під </w:t>
      </w:r>
      <w:r w:rsidRPr="007A7E00">
        <w:rPr>
          <w:bCs/>
          <w:lang w:val="uk-UA"/>
        </w:rPr>
        <w:lastRenderedPageBreak/>
        <w:t>впливом балканських, слов’янських та циганських музичних стилів. До стилю Вербункош належать палоташ і чардаш.</w:t>
      </w:r>
    </w:p>
    <w:p w:rsidR="00AF79E1" w:rsidRPr="007A7E00" w:rsidRDefault="00AF79E1" w:rsidP="00AF79E1">
      <w:pPr>
        <w:spacing w:line="360" w:lineRule="auto"/>
        <w:contextualSpacing/>
        <w:jc w:val="both"/>
        <w:rPr>
          <w:bCs/>
          <w:lang w:val="uk-UA"/>
        </w:rPr>
      </w:pPr>
      <w:r w:rsidRPr="007A7E00">
        <w:rPr>
          <w:bCs/>
          <w:lang w:val="uk-UA"/>
        </w:rPr>
        <w:tab/>
        <w:t>ВЕРДЖІНЕЛ (англ. virginal) – струнний клавішний інструмент, невеликий прямокутний клавесин. Обсяг звуковисотного діапазону – до чотирьох октав (С - с3). Був поширений в Англії та Нідерландах XVI - XVII ст.</w:t>
      </w:r>
    </w:p>
    <w:p w:rsidR="00AF79E1" w:rsidRPr="007A7E00" w:rsidRDefault="00AF79E1" w:rsidP="00AF79E1">
      <w:pPr>
        <w:spacing w:line="360" w:lineRule="auto"/>
        <w:contextualSpacing/>
        <w:jc w:val="both"/>
        <w:rPr>
          <w:bCs/>
          <w:lang w:val="uk-UA"/>
        </w:rPr>
      </w:pPr>
      <w:r w:rsidRPr="007A7E00">
        <w:rPr>
          <w:bCs/>
          <w:lang w:val="uk-UA"/>
        </w:rPr>
        <w:tab/>
        <w:t>ВЕСНЯНКИ – назва старовинних слов’янських обрядових пісень, пов’язаних з початком весни і наближенням весняних польових робіт. В західних регіонах України Веснянки мають назви - гагілки, гаївки Мелодії Веснянок побудовані на багаторазовому повторенні однієї - двох поспівок в межах невеликого діапазону.</w:t>
      </w:r>
    </w:p>
    <w:p w:rsidR="00AF79E1" w:rsidRPr="007A7E00" w:rsidRDefault="00AF79E1" w:rsidP="00AF79E1">
      <w:pPr>
        <w:spacing w:line="360" w:lineRule="auto"/>
        <w:contextualSpacing/>
        <w:jc w:val="both"/>
        <w:rPr>
          <w:bCs/>
          <w:lang w:val="uk-UA"/>
        </w:rPr>
      </w:pPr>
      <w:r w:rsidRPr="007A7E00">
        <w:rPr>
          <w:bCs/>
          <w:lang w:val="uk-UA"/>
        </w:rPr>
        <w:tab/>
        <w:t>ВІРТУОЗ (від іт.virtuoso – дослівно мужній, доблесний) – артист-музикант, який досконало володіє виконавською технікою свого мистецтва.</w:t>
      </w:r>
    </w:p>
    <w:p w:rsidR="00AF79E1" w:rsidRPr="007A7E00" w:rsidRDefault="00AF79E1" w:rsidP="00AF79E1">
      <w:pPr>
        <w:spacing w:line="360" w:lineRule="auto"/>
        <w:contextualSpacing/>
        <w:jc w:val="both"/>
        <w:rPr>
          <w:bCs/>
          <w:lang w:val="uk-UA"/>
        </w:rPr>
      </w:pPr>
      <w:r w:rsidRPr="007A7E00">
        <w:rPr>
          <w:bCs/>
          <w:lang w:val="uk-UA"/>
        </w:rPr>
        <w:tab/>
        <w:t>ВПРАВА – 1. Музичний твір, призначений для навчальних занять з техніки співу або гри на музичному інструменті.</w:t>
      </w:r>
    </w:p>
    <w:p w:rsidR="00AF79E1" w:rsidRPr="007A7E00" w:rsidRDefault="00AF79E1" w:rsidP="00AF79E1">
      <w:pPr>
        <w:spacing w:line="360" w:lineRule="auto"/>
        <w:contextualSpacing/>
        <w:jc w:val="both"/>
        <w:rPr>
          <w:bCs/>
          <w:lang w:val="uk-UA"/>
        </w:rPr>
      </w:pPr>
      <w:r w:rsidRPr="007A7E00">
        <w:rPr>
          <w:bCs/>
          <w:lang w:val="uk-UA"/>
        </w:rPr>
        <w:tab/>
        <w:t>ГАВОТ (від прованс. Gavoto – танець гавотів) – старовинний французький танець; темп - помірний; розмір - 4/4 із затактом на дві чверті, дві або три восьмих. З XVIII ст. - популярний танець на придворних балах, у XVIII ст. використовувався в балетах та старовинних сюїтах (Ж.Б.Люлі, Ж.Ф.Рамо, Й.С.Бах, Г.Ф.Гендель та ін.). З XIX cт. майже на зустрічається.</w:t>
      </w:r>
    </w:p>
    <w:p w:rsidR="00AF79E1" w:rsidRPr="007A7E00" w:rsidRDefault="00AF79E1" w:rsidP="00AF79E1">
      <w:pPr>
        <w:spacing w:line="360" w:lineRule="auto"/>
        <w:contextualSpacing/>
        <w:jc w:val="both"/>
        <w:rPr>
          <w:bCs/>
          <w:lang w:val="uk-UA"/>
        </w:rPr>
      </w:pPr>
      <w:r w:rsidRPr="007A7E00">
        <w:rPr>
          <w:bCs/>
          <w:lang w:val="uk-UA"/>
        </w:rPr>
        <w:tab/>
        <w:t>ГАЛАНТНИЙ СТИЛЬ (від фр. galante – вишуканий) – стиль європейської музики XVII ст., який відзначався ясністю. доступністю та вишуканістю. Прикрашена мелізмами мелодія супроводжувалася простою і прозорою гармонією. Представники Галантного стилю – Ф.Куперен, Ж.- Ф.Рамо, Д.Скарлатті, Г.Телеман. Творчість Дж. Б. Перголезі, Й.-К. Баха, Б.Галуппі, Ф.-Е. Баха, Д.Саммартіні та інших збагатила Галантний стиль новими рисами –  природністю, правдивістю, виразністю і наспівністю мелодії та сприяла формуванню віденської класичної школи музичного мистецтва. Галантний стиль також називають рококо, перед-класичним або ранньокласичним стилем.</w:t>
      </w:r>
    </w:p>
    <w:p w:rsidR="00AF79E1" w:rsidRPr="007A7E00" w:rsidRDefault="00AF79E1" w:rsidP="00AF79E1">
      <w:pPr>
        <w:spacing w:line="360" w:lineRule="auto"/>
        <w:contextualSpacing/>
        <w:jc w:val="both"/>
        <w:rPr>
          <w:bCs/>
          <w:lang w:val="uk-UA"/>
        </w:rPr>
      </w:pPr>
      <w:r w:rsidRPr="007A7E00">
        <w:rPr>
          <w:bCs/>
          <w:lang w:val="uk-UA"/>
        </w:rPr>
        <w:tab/>
        <w:t xml:space="preserve">ГАЛОП (фр. galop – біг навскоки) – швидкий, стрімкий веселий бальний танець XIX ст. з підскоками; розмір - 2/4. До художніх зразків належать Г. Ф. </w:t>
      </w:r>
      <w:r w:rsidRPr="007A7E00">
        <w:rPr>
          <w:bCs/>
          <w:lang w:val="uk-UA"/>
        </w:rPr>
        <w:lastRenderedPageBreak/>
        <w:t>Ліста, М. Глінки, Ф.Шуберта, Й.Штрауса, Ф.Обера,Ж.Офенбаха, Е.Вальдтейфеля, П.Чайковського та ін.</w:t>
      </w:r>
    </w:p>
    <w:p w:rsidR="00AF79E1" w:rsidRPr="007A7E00" w:rsidRDefault="00AF79E1" w:rsidP="00AF79E1">
      <w:pPr>
        <w:spacing w:line="360" w:lineRule="auto"/>
        <w:contextualSpacing/>
        <w:jc w:val="both"/>
        <w:rPr>
          <w:bCs/>
          <w:lang w:val="uk-UA"/>
        </w:rPr>
      </w:pPr>
      <w:r w:rsidRPr="007A7E00">
        <w:rPr>
          <w:bCs/>
          <w:lang w:val="uk-UA"/>
        </w:rPr>
        <w:tab/>
        <w:t>ГЛІСАНДО – музичний термін, походить від французьке слово «glissant» що означає «плавний» перехід від одного звуку до іншого по черзі через всі можливі для відтворення на даному інструменті звуки, що лежать між ними.</w:t>
      </w:r>
    </w:p>
    <w:p w:rsidR="00AF79E1" w:rsidRPr="007A7E00" w:rsidRDefault="00AF79E1" w:rsidP="00AF79E1">
      <w:pPr>
        <w:spacing w:line="360" w:lineRule="auto"/>
        <w:contextualSpacing/>
        <w:jc w:val="both"/>
        <w:rPr>
          <w:bCs/>
          <w:lang w:val="uk-UA"/>
        </w:rPr>
      </w:pPr>
      <w:r w:rsidRPr="007A7E00">
        <w:rPr>
          <w:bCs/>
          <w:lang w:val="uk-UA"/>
        </w:rPr>
        <w:tab/>
        <w:t>ГОЛОВНА ПАРТІЯ – перший структурно оформлений розділ сонатної експозиції (і репризи), який є викладом головної теми в основаній тональності, часто разом з її розвитком, що проходить безпосередньо після головної теми.</w:t>
      </w:r>
    </w:p>
    <w:p w:rsidR="00AF79E1" w:rsidRPr="007A7E00" w:rsidRDefault="00AF79E1" w:rsidP="00AF79E1">
      <w:pPr>
        <w:spacing w:line="360" w:lineRule="auto"/>
        <w:contextualSpacing/>
        <w:jc w:val="both"/>
        <w:rPr>
          <w:bCs/>
          <w:lang w:val="uk-UA"/>
        </w:rPr>
      </w:pPr>
      <w:r w:rsidRPr="007A7E00">
        <w:rPr>
          <w:bCs/>
          <w:lang w:val="uk-UA"/>
        </w:rPr>
        <w:tab/>
        <w:t>ГУМОРЕСКА (від англ. Humour – настрій) – невелика, жартівлива або гумористична за характером п’єса.</w:t>
      </w:r>
    </w:p>
    <w:p w:rsidR="00AF79E1" w:rsidRPr="007A7E00" w:rsidRDefault="00AF79E1" w:rsidP="00AF79E1">
      <w:pPr>
        <w:spacing w:line="360" w:lineRule="auto"/>
        <w:contextualSpacing/>
        <w:jc w:val="both"/>
        <w:rPr>
          <w:bCs/>
          <w:lang w:val="uk-UA"/>
        </w:rPr>
      </w:pPr>
      <w:r w:rsidRPr="007A7E00">
        <w:rPr>
          <w:bCs/>
          <w:lang w:val="uk-UA"/>
        </w:rPr>
        <w:tab/>
        <w:t>ДЖАЗ (англ. jazz) – 1. Жанр професійної музики, який виник на початку ХХ ст. в Південних штатах США внаслідок взаємодії африканської та європейської танцювальної музики. Витоки Джазу походять з імпровізаційних форм негритянської народної музики, зокрема, спірічуелс, блюзу, регтайму, а також танцювально-побутової музики білих переселенців. Джз вирізняє імпровізаційність, підвищена емоційність, витончена ритмічність (синкопування, поліритмія), специфічний склад виконавців та інструментарію, використання різноманітних тембрових барв, звуконаслідування тощо.</w:t>
      </w:r>
    </w:p>
    <w:p w:rsidR="00AF79E1" w:rsidRPr="007A7E00" w:rsidRDefault="00AF79E1" w:rsidP="00AF79E1">
      <w:pPr>
        <w:spacing w:line="360" w:lineRule="auto"/>
        <w:contextualSpacing/>
        <w:jc w:val="both"/>
        <w:rPr>
          <w:bCs/>
          <w:lang w:val="uk-UA"/>
        </w:rPr>
      </w:pPr>
      <w:r w:rsidRPr="007A7E00">
        <w:rPr>
          <w:bCs/>
          <w:lang w:val="uk-UA"/>
        </w:rPr>
        <w:tab/>
        <w:t>ДЗЕРКАЛЬНА РЕПРИЗА – в сонатній формі – особливий вид репризи, яка повторює основні розділи експозиції у зворотному порядку: спочатку побічну, а потім головну партію.</w:t>
      </w:r>
    </w:p>
    <w:p w:rsidR="00AF79E1" w:rsidRPr="007A7E00" w:rsidRDefault="00AF79E1" w:rsidP="00AF79E1">
      <w:pPr>
        <w:spacing w:line="360" w:lineRule="auto"/>
        <w:contextualSpacing/>
        <w:jc w:val="both"/>
        <w:rPr>
          <w:bCs/>
          <w:lang w:val="uk-UA"/>
        </w:rPr>
      </w:pPr>
      <w:r w:rsidRPr="007A7E00">
        <w:rPr>
          <w:bCs/>
          <w:lang w:val="uk-UA"/>
        </w:rPr>
        <w:tab/>
        <w:t xml:space="preserve">ДИВЕРТИСМЕНТ (фр. divertissement – розвага, забава) –  Інструментальні твори, які відтворюють зовнішні ознаки Дивертисменту XVII століття. </w:t>
      </w:r>
    </w:p>
    <w:p w:rsidR="00AF79E1" w:rsidRPr="007A7E00" w:rsidRDefault="00AF79E1" w:rsidP="00AF79E1">
      <w:pPr>
        <w:spacing w:line="360" w:lineRule="auto"/>
        <w:contextualSpacing/>
        <w:jc w:val="both"/>
        <w:rPr>
          <w:bCs/>
          <w:lang w:val="uk-UA"/>
        </w:rPr>
      </w:pPr>
      <w:r w:rsidRPr="007A7E00">
        <w:rPr>
          <w:bCs/>
          <w:lang w:val="uk-UA"/>
        </w:rPr>
        <w:tab/>
        <w:t xml:space="preserve">ДИНАМІКА (від гр. dynamikos – силовий) – одна з сторін організації музики, тісно пов’язана з силою звучання музики, дією різних акустичних компонентів. Основні позначення Динаміки.: f (forte – форте) – голосно. сильно; p(piano – піано) – тихо, слабо; а також проміжні градації Динаміки; mf (mezzo-forte – меццо-форте) – помірно голосно; mp (mezzo- piano – меццо-піано) – помірно тихо і т.д. Поступове зростання сили звучання – крещендо </w:t>
      </w:r>
      <w:r w:rsidRPr="007A7E00">
        <w:rPr>
          <w:bCs/>
          <w:lang w:val="uk-UA"/>
        </w:rPr>
        <w:lastRenderedPageBreak/>
        <w:t>(crescendo); поступове послаблення – дімінуендо (diminuendo). Динаміка є важливим виражальним засобом, здатним впливати на сприймання музики, викликати у слухачів різноманітні асоціації. Використання Динаміки зумовлюється змістом і характером музики, особливостями її структури та стилю. Логіка співвідношення музичних звучностей – одна з основних умов художнього виконання.</w:t>
      </w:r>
    </w:p>
    <w:p w:rsidR="00AF79E1" w:rsidRPr="007A7E00" w:rsidRDefault="00AF79E1" w:rsidP="00AF79E1">
      <w:pPr>
        <w:spacing w:line="360" w:lineRule="auto"/>
        <w:contextualSpacing/>
        <w:jc w:val="both"/>
        <w:rPr>
          <w:bCs/>
          <w:lang w:val="uk-UA"/>
        </w:rPr>
      </w:pPr>
      <w:r w:rsidRPr="007A7E00">
        <w:rPr>
          <w:bCs/>
          <w:lang w:val="uk-UA"/>
        </w:rPr>
        <w:tab/>
        <w:t>ДИСОНАНС (лат. Dissonans – різнозвучний, різноголосий) – звучання двох тонів, яке викликає відчуття незлагодженого звучання. До Дисонансу належать велика і мала секунди, їх обернення, збільшені та зменшені інтервали, а також акорди, які містять будь-який зазначений інтервал.</w:t>
      </w:r>
    </w:p>
    <w:p w:rsidR="00AF79E1" w:rsidRPr="007A7E00" w:rsidRDefault="00AF79E1" w:rsidP="00AF79E1">
      <w:pPr>
        <w:spacing w:line="360" w:lineRule="auto"/>
        <w:contextualSpacing/>
        <w:jc w:val="both"/>
        <w:rPr>
          <w:bCs/>
          <w:lang w:val="uk-UA"/>
        </w:rPr>
      </w:pPr>
      <w:r w:rsidRPr="007A7E00">
        <w:rPr>
          <w:bCs/>
          <w:lang w:val="uk-UA"/>
        </w:rPr>
        <w:tab/>
        <w:t>ДІАТОНІКА (від гр. diatonos – переходити від тона до тона) –   семиступенева система музичних звуків, що утворюється без використання альтерації послідовністю основних ступенів звукоряду, розташованих за чистими квінтами. До Діатоніки належать звукоряди давньогрецьких і церковних ладів та ладів народної музики.</w:t>
      </w:r>
    </w:p>
    <w:p w:rsidR="00AF79E1" w:rsidRPr="007A7E00" w:rsidRDefault="00AF79E1" w:rsidP="00AF79E1">
      <w:pPr>
        <w:spacing w:line="360" w:lineRule="auto"/>
        <w:contextualSpacing/>
        <w:jc w:val="both"/>
        <w:rPr>
          <w:bCs/>
          <w:lang w:val="uk-UA"/>
        </w:rPr>
      </w:pPr>
      <w:r w:rsidRPr="007A7E00">
        <w:rPr>
          <w:bCs/>
          <w:lang w:val="uk-UA"/>
        </w:rPr>
        <w:tab/>
      </w:r>
      <w:r w:rsidRPr="007A7E00">
        <w:rPr>
          <w:bCs/>
          <w:lang w:val="uk-UA"/>
        </w:rPr>
        <w:tab/>
        <w:t>ДУМА – український народний твір лірико-епічного жанру, який розповідає про героїко-історичні та соціально-побутові події минулого і сучасності. Дума виникли ще в XV ст. і набули великого поширення у всій Україні. Думи виконують народні співці – кобзарі, бандуристи, лірники.</w:t>
      </w:r>
    </w:p>
    <w:p w:rsidR="00AF79E1" w:rsidRPr="007A7E00" w:rsidRDefault="00AF79E1" w:rsidP="00AF79E1">
      <w:pPr>
        <w:spacing w:line="360" w:lineRule="auto"/>
        <w:contextualSpacing/>
        <w:jc w:val="both"/>
        <w:rPr>
          <w:bCs/>
          <w:lang w:val="uk-UA"/>
        </w:rPr>
      </w:pPr>
      <w:r w:rsidRPr="007A7E00">
        <w:rPr>
          <w:bCs/>
          <w:lang w:val="uk-UA"/>
        </w:rPr>
        <w:tab/>
        <w:t>ДУМКА – 1. Українська та польська лірико-епічна пісня, близька до думи оповідальними, імпровізаційними, ладовими особливостями. 2. Назва деяких вокальних та інструментальних п’єс, арій з опер або окремих розділів (в українській рапсодії М.Лисенка) та ін.</w:t>
      </w:r>
    </w:p>
    <w:p w:rsidR="00AF79E1" w:rsidRPr="007A7E00" w:rsidRDefault="00AF79E1" w:rsidP="00AF79E1">
      <w:pPr>
        <w:spacing w:line="360" w:lineRule="auto"/>
        <w:contextualSpacing/>
        <w:jc w:val="both"/>
        <w:rPr>
          <w:bCs/>
          <w:lang w:val="uk-UA"/>
        </w:rPr>
      </w:pPr>
      <w:r w:rsidRPr="007A7E00">
        <w:rPr>
          <w:bCs/>
          <w:lang w:val="uk-UA"/>
        </w:rPr>
        <w:tab/>
        <w:t>ЕКОСЕЗ (фр. ecossaise – дослівно: шотландка) – старовинний шотландський народний танець, який виконується у супроводі волинки. Музичний розмір 3/2, 3/4, пізніше 2/4, темп швидкий. В ХІХ ст. був широко популярним бальним танцем.</w:t>
      </w:r>
    </w:p>
    <w:p w:rsidR="00AF79E1" w:rsidRPr="007A7E00" w:rsidRDefault="00AF79E1" w:rsidP="00AF79E1">
      <w:pPr>
        <w:spacing w:line="360" w:lineRule="auto"/>
        <w:contextualSpacing/>
        <w:jc w:val="both"/>
        <w:rPr>
          <w:bCs/>
          <w:color w:val="000000" w:themeColor="text1"/>
          <w:lang w:val="uk-UA"/>
        </w:rPr>
      </w:pPr>
      <w:r w:rsidRPr="007A7E00">
        <w:rPr>
          <w:bCs/>
          <w:lang w:val="uk-UA"/>
        </w:rPr>
        <w:tab/>
      </w:r>
      <w:r w:rsidRPr="007A7E00">
        <w:rPr>
          <w:bCs/>
          <w:color w:val="000000" w:themeColor="text1"/>
          <w:lang w:val="uk-UA"/>
        </w:rPr>
        <w:t>ЕКСПРЕСІОНІЗМ</w:t>
      </w:r>
      <w:r w:rsidRPr="007A7E00">
        <w:rPr>
          <w:b/>
          <w:bCs/>
          <w:color w:val="000000" w:themeColor="text1"/>
          <w:lang w:val="uk-UA"/>
        </w:rPr>
        <w:t xml:space="preserve"> </w:t>
      </w:r>
      <w:r w:rsidRPr="007A7E00">
        <w:rPr>
          <w:bCs/>
          <w:color w:val="000000" w:themeColor="text1"/>
          <w:lang w:val="uk-UA"/>
        </w:rPr>
        <w:t xml:space="preserve"> (від франц. expression — вираження, виразність) — літературно-мистецький потік </w:t>
      </w:r>
      <w:hyperlink r:id="rId141" w:tooltip="Авангардизм" w:history="1">
        <w:r w:rsidRPr="007A7E00">
          <w:rPr>
            <w:bCs/>
            <w:color w:val="000000" w:themeColor="text1"/>
            <w:lang w:val="uk-UA"/>
          </w:rPr>
          <w:t>авангардизму</w:t>
        </w:r>
      </w:hyperlink>
      <w:r w:rsidRPr="007A7E00">
        <w:rPr>
          <w:bCs/>
          <w:color w:val="000000" w:themeColor="text1"/>
          <w:lang w:val="uk-UA"/>
        </w:rPr>
        <w:t>, що сформувався в </w:t>
      </w:r>
      <w:hyperlink r:id="rId142" w:tooltip="Німеччина" w:history="1">
        <w:r w:rsidRPr="007A7E00">
          <w:rPr>
            <w:bCs/>
            <w:color w:val="000000" w:themeColor="text1"/>
            <w:lang w:val="uk-UA"/>
          </w:rPr>
          <w:t>Німеччині</w:t>
        </w:r>
      </w:hyperlink>
      <w:r w:rsidRPr="007A7E00">
        <w:rPr>
          <w:bCs/>
          <w:color w:val="000000" w:themeColor="text1"/>
          <w:lang w:val="uk-UA"/>
        </w:rPr>
        <w:t> на початку </w:t>
      </w:r>
      <w:hyperlink r:id="rId143" w:tooltip="ХХ століття" w:history="1">
        <w:r w:rsidRPr="007A7E00">
          <w:rPr>
            <w:bCs/>
            <w:color w:val="000000" w:themeColor="text1"/>
            <w:lang w:val="uk-UA"/>
          </w:rPr>
          <w:t>ХХ століття</w:t>
        </w:r>
      </w:hyperlink>
      <w:r w:rsidRPr="007A7E00">
        <w:rPr>
          <w:bCs/>
          <w:color w:val="000000" w:themeColor="text1"/>
          <w:lang w:val="uk-UA"/>
        </w:rPr>
        <w:t xml:space="preserve">. Мав своїх прихильників у Франції, Австрії, Польщі, </w:t>
      </w:r>
      <w:r w:rsidRPr="007A7E00">
        <w:rPr>
          <w:bCs/>
          <w:color w:val="000000" w:themeColor="text1"/>
          <w:lang w:val="uk-UA"/>
        </w:rPr>
        <w:lastRenderedPageBreak/>
        <w:t>німецькомовній Швейцарії. Основний творчий принцип експресіонізму — відображення загостреного суб’єктивного світобачення через гіпертрофоване авторське «Я», напругу його переживань та емоцій, бурхливу реакцію на дегуманізацію суспільства, знеособлення в ньому людини, на розпад духовності, засвідчений катаклізмами світового масштабу початку XX ст..</w:t>
      </w:r>
    </w:p>
    <w:p w:rsidR="00AF79E1" w:rsidRPr="007A7E00" w:rsidRDefault="00AF79E1" w:rsidP="00AF79E1">
      <w:pPr>
        <w:spacing w:line="360" w:lineRule="auto"/>
        <w:contextualSpacing/>
        <w:jc w:val="both"/>
        <w:rPr>
          <w:bCs/>
          <w:lang w:val="uk-UA"/>
        </w:rPr>
      </w:pPr>
      <w:r w:rsidRPr="007A7E00">
        <w:rPr>
          <w:bCs/>
          <w:lang w:val="uk-UA"/>
        </w:rPr>
        <w:tab/>
        <w:t>ЕКСПРОМТ (від лат. Expromtus – готовий до вжитку) – 1. Музичний твір, створений без попередньої підготовки, імпровізація. 2. Назва імпровізаційного за характером музичного твору.</w:t>
      </w:r>
    </w:p>
    <w:p w:rsidR="00AF79E1" w:rsidRPr="007A7E00" w:rsidRDefault="00AF79E1" w:rsidP="00AF79E1">
      <w:pPr>
        <w:spacing w:line="360" w:lineRule="auto"/>
        <w:contextualSpacing/>
        <w:jc w:val="both"/>
        <w:rPr>
          <w:bCs/>
          <w:lang w:val="uk-UA"/>
        </w:rPr>
      </w:pPr>
      <w:r w:rsidRPr="007A7E00">
        <w:rPr>
          <w:bCs/>
          <w:lang w:val="uk-UA"/>
        </w:rPr>
        <w:tab/>
      </w:r>
      <w:r w:rsidRPr="007A7E00">
        <w:rPr>
          <w:b/>
          <w:bCs/>
          <w:lang w:val="uk-UA"/>
        </w:rPr>
        <w:t>ЕЛЕГІЯ</w:t>
      </w:r>
      <w:r w:rsidRPr="007A7E00">
        <w:rPr>
          <w:bCs/>
          <w:lang w:val="uk-UA"/>
        </w:rPr>
        <w:t xml:space="preserve"> (від гр. elegos – жалоба, журба) – п’єса сумного, журливого характеру. Зразки елегії створили Г.Персел, Л.Бетховен, М.Глінка, Ф.Ліст, М.Лисенко, І.Стравінський, П.Чайковський та ін.</w:t>
      </w:r>
    </w:p>
    <w:p w:rsidR="00AF79E1" w:rsidRPr="007A7E00" w:rsidRDefault="00AF79E1" w:rsidP="00AF79E1">
      <w:pPr>
        <w:spacing w:line="360" w:lineRule="auto"/>
        <w:contextualSpacing/>
        <w:jc w:val="both"/>
        <w:rPr>
          <w:bCs/>
          <w:lang w:val="uk-UA"/>
        </w:rPr>
      </w:pPr>
      <w:r w:rsidRPr="007A7E00">
        <w:rPr>
          <w:bCs/>
          <w:lang w:val="uk-UA"/>
        </w:rPr>
        <w:tab/>
        <w:t>ЕПІЗОД (гр. epeisodion – вставка) – 1. В рондо – кожний розділ, який чергується з основним розділом – рефреном. 2. Нова музична думка у вигляді теми або цілого розділу, безпосередньо не пов’язана з основним матеріалом.</w:t>
      </w:r>
    </w:p>
    <w:p w:rsidR="00AF79E1" w:rsidRPr="007A7E00" w:rsidRDefault="00AF79E1" w:rsidP="00AF79E1">
      <w:pPr>
        <w:spacing w:line="360" w:lineRule="auto"/>
        <w:contextualSpacing/>
        <w:jc w:val="both"/>
        <w:rPr>
          <w:bCs/>
          <w:lang w:val="uk-UA"/>
        </w:rPr>
      </w:pPr>
      <w:r w:rsidRPr="007A7E00">
        <w:rPr>
          <w:bCs/>
          <w:lang w:val="uk-UA"/>
        </w:rPr>
        <w:tab/>
        <w:t>ЕСКІЗ  (фр. esquisse – нарис) – 1. Уривчасті записи тем, мелодій, ритмічних фігур гармонічного плану і зворотів тощо, всього, що складає початковий етап роботи композитора над музичним твором. 2. Музичні твори, які наче замальовують картини природи, побуту і т. інше (наприклад, «Карпатські фрески» Л.Дичко).</w:t>
      </w:r>
    </w:p>
    <w:p w:rsidR="00AF79E1" w:rsidRPr="007A7E00" w:rsidRDefault="00AF79E1" w:rsidP="00AF79E1">
      <w:pPr>
        <w:spacing w:line="360" w:lineRule="auto"/>
        <w:contextualSpacing/>
        <w:jc w:val="both"/>
        <w:rPr>
          <w:bCs/>
          <w:lang w:val="uk-UA"/>
        </w:rPr>
      </w:pPr>
      <w:r w:rsidRPr="007A7E00">
        <w:rPr>
          <w:bCs/>
          <w:lang w:val="uk-UA"/>
        </w:rPr>
        <w:tab/>
        <w:t>ЕТЮД (фр. etude вивчення) – 1. Інструктивна вправа для розвитку виконавської (переважно інструментальної) техніки. 2. Високохудожні концертні п’єси (етюди для фортепіано Б.Бартока, Й.Брамса, М.Лисенка, Ф.Ліста, Н.Паганіні, О.Скрябіна, Ф.Шопена та інших, «Етюди-картини» С.Рахманінова, «Симфонічні етюди» Р.Шумана та ін.).</w:t>
      </w:r>
    </w:p>
    <w:p w:rsidR="00AF79E1" w:rsidRPr="007A7E00" w:rsidRDefault="00AF79E1" w:rsidP="00AF79E1">
      <w:pPr>
        <w:spacing w:line="360" w:lineRule="auto"/>
        <w:contextualSpacing/>
        <w:jc w:val="both"/>
        <w:rPr>
          <w:bCs/>
          <w:lang w:val="uk-UA"/>
        </w:rPr>
      </w:pPr>
      <w:r w:rsidRPr="007A7E00">
        <w:rPr>
          <w:bCs/>
          <w:lang w:val="uk-UA"/>
        </w:rPr>
        <w:tab/>
        <w:t xml:space="preserve">ЖАНР МУЗИЧНИЙ (фр. genre – рід, вид, тип, манера) – багатозначне поняття, яке характеризує класифікацію музичної творчості за родами і видами, виходячи з їх походження, умов виконання, сприймання та інших ознак (зміст, структура, засоби виразності, склад виконавців тощо). Склад виконавців і спосіб виконання визначають найпоширеніший поділ жанрів на вокальний та </w:t>
      </w:r>
      <w:r w:rsidRPr="007A7E00">
        <w:rPr>
          <w:bCs/>
          <w:lang w:val="uk-UA"/>
        </w:rPr>
        <w:lastRenderedPageBreak/>
        <w:t>інструментальний, які, своєю чергою, диференціюються за дрібнішими ознаками.</w:t>
      </w:r>
    </w:p>
    <w:p w:rsidR="00AF79E1" w:rsidRPr="007A7E00" w:rsidRDefault="00AF79E1" w:rsidP="00AF79E1">
      <w:pPr>
        <w:spacing w:line="360" w:lineRule="auto"/>
        <w:contextualSpacing/>
        <w:jc w:val="both"/>
        <w:rPr>
          <w:bCs/>
          <w:lang w:val="uk-UA"/>
        </w:rPr>
      </w:pPr>
      <w:r w:rsidRPr="007A7E00">
        <w:rPr>
          <w:bCs/>
          <w:lang w:val="uk-UA"/>
        </w:rPr>
        <w:tab/>
        <w:t>ЖИГА 1. Старовинний англійський танець кельтського походження, який зберігся в Ірландії й у наші часи. Для жиги характерні «тріольність» руху, тридольність розміру (3/8, 6/8, 9/8 і т.д.) і виконання в дуже швидкому темпі. 2. Заключна четверта частина танцювальної сюїти в музиці XVII – XVIII ст.</w:t>
      </w:r>
    </w:p>
    <w:p w:rsidR="00AF79E1" w:rsidRPr="007A7E00" w:rsidRDefault="00AF79E1" w:rsidP="00AF79E1">
      <w:pPr>
        <w:spacing w:line="360" w:lineRule="auto"/>
        <w:contextualSpacing/>
        <w:jc w:val="both"/>
        <w:rPr>
          <w:bCs/>
          <w:lang w:val="uk-UA"/>
        </w:rPr>
      </w:pPr>
      <w:r w:rsidRPr="007A7E00">
        <w:rPr>
          <w:bCs/>
          <w:lang w:val="uk-UA"/>
        </w:rPr>
        <w:tab/>
        <w:t>ІМІТАЦІЯ (від лат. іmmitatio – наслідування) – повне або часткове повторення в іншому голосі теми або мелодичного звороту, який тільки що прозвучав. І. як прийом є одним з основних методів розвитку музики, особливо поліфонічної. Голос, який першим викладає мелодію, називається пропостою, голос, що повторює її - риспостою. До І. належать інвенція, фуга, канон.</w:t>
      </w:r>
    </w:p>
    <w:p w:rsidR="00AF79E1" w:rsidRPr="007A7E00" w:rsidRDefault="00AF79E1" w:rsidP="00AF79E1">
      <w:pPr>
        <w:spacing w:line="360" w:lineRule="auto"/>
        <w:contextualSpacing/>
        <w:jc w:val="both"/>
        <w:rPr>
          <w:bCs/>
          <w:lang w:val="uk-UA"/>
        </w:rPr>
      </w:pPr>
      <w:r w:rsidRPr="007A7E00">
        <w:rPr>
          <w:bCs/>
          <w:lang w:val="uk-UA"/>
        </w:rPr>
        <w:tab/>
      </w:r>
      <w:r w:rsidRPr="007A7E00">
        <w:rPr>
          <w:b/>
          <w:bCs/>
          <w:lang w:val="uk-UA"/>
        </w:rPr>
        <w:t>ІМПРЕСІОНІЗМ</w:t>
      </w:r>
      <w:r w:rsidRPr="007A7E00">
        <w:rPr>
          <w:bCs/>
          <w:lang w:val="uk-UA"/>
        </w:rPr>
        <w:t xml:space="preserve"> (від фр. impression – враження) – напрям в музиці, який характеризується яскравістю, втіленням скороминущих вражень, одухотвореною пейзажністю, колоритними жанровими зображеннями, музичними портретами. До представників іипресіонізму в музиці належать К.Дебюссі, М.Равель, П.Дюка, М.де Фалья, О.Респігі, К.Шимановський та інші.</w:t>
      </w:r>
    </w:p>
    <w:p w:rsidR="00AF79E1" w:rsidRPr="007A7E00" w:rsidRDefault="00AF79E1" w:rsidP="00AF79E1">
      <w:pPr>
        <w:spacing w:line="360" w:lineRule="auto"/>
        <w:contextualSpacing/>
        <w:jc w:val="both"/>
        <w:rPr>
          <w:bCs/>
          <w:lang w:val="uk-UA"/>
        </w:rPr>
      </w:pPr>
      <w:r w:rsidRPr="007A7E00">
        <w:rPr>
          <w:bCs/>
          <w:lang w:val="uk-UA"/>
        </w:rPr>
        <w:tab/>
        <w:t>ІНВЕНЦІЯ (від лат. іnventio – вигадка, винахід) – невелика дво- або триголосна поліфонічна п’єса, яка відзначається музичною винахідливістю як з боку мелодики, так і розвитку теми та побудови форми. В творчості Й.С.Баха інвенціям належить проміжне положення між поліфонічними прелюдіями і фугами.</w:t>
      </w:r>
    </w:p>
    <w:p w:rsidR="00AF79E1" w:rsidRPr="007A7E00" w:rsidRDefault="00AF79E1" w:rsidP="00AF79E1">
      <w:pPr>
        <w:spacing w:line="360" w:lineRule="auto"/>
        <w:contextualSpacing/>
        <w:jc w:val="both"/>
        <w:rPr>
          <w:bCs/>
          <w:lang w:val="uk-UA"/>
        </w:rPr>
      </w:pPr>
      <w:r w:rsidRPr="007A7E00">
        <w:rPr>
          <w:bCs/>
          <w:lang w:val="uk-UA"/>
        </w:rPr>
        <w:tab/>
        <w:t>ІНВЕРСІЯ (від лат. іnversio – перестановка) – видозмінене повторення теми або мотиву з протилежним напрямком інтервалів.</w:t>
      </w:r>
    </w:p>
    <w:p w:rsidR="00AF79E1" w:rsidRPr="007A7E00" w:rsidRDefault="00AF79E1" w:rsidP="00AF79E1">
      <w:pPr>
        <w:spacing w:line="360" w:lineRule="auto"/>
        <w:contextualSpacing/>
        <w:jc w:val="both"/>
        <w:rPr>
          <w:bCs/>
          <w:lang w:val="uk-UA"/>
        </w:rPr>
      </w:pPr>
      <w:r w:rsidRPr="007A7E00">
        <w:rPr>
          <w:bCs/>
          <w:lang w:val="uk-UA"/>
        </w:rPr>
        <w:tab/>
        <w:t>ІНСТРУМЕНТАЛЬНА МУЗИКА – музика, призначена для виконання на музичних інструментах. Інструментальна музика буває сольною (без супроводу та з ним), камерно-ансамблевою і оркестровою.</w:t>
      </w:r>
    </w:p>
    <w:p w:rsidR="00AF79E1" w:rsidRPr="007A7E00" w:rsidRDefault="00AF79E1" w:rsidP="00AF79E1">
      <w:pPr>
        <w:spacing w:line="360" w:lineRule="auto"/>
        <w:contextualSpacing/>
        <w:jc w:val="both"/>
        <w:rPr>
          <w:bCs/>
          <w:lang w:val="uk-UA"/>
        </w:rPr>
      </w:pPr>
      <w:r w:rsidRPr="007A7E00">
        <w:rPr>
          <w:bCs/>
          <w:lang w:val="uk-UA"/>
        </w:rPr>
        <w:tab/>
        <w:t>ІНТЕРЛЮДІЯ (від лат.іnter – між і ludus – гра) – невеликий музичний епізод, що зв’язує дві основні частини музичного твору, або окремі варіації.</w:t>
      </w:r>
    </w:p>
    <w:p w:rsidR="00AF79E1" w:rsidRPr="007A7E00" w:rsidRDefault="00AF79E1" w:rsidP="00AF79E1">
      <w:pPr>
        <w:spacing w:line="360" w:lineRule="auto"/>
        <w:contextualSpacing/>
        <w:jc w:val="both"/>
        <w:rPr>
          <w:bCs/>
          <w:lang w:val="uk-UA"/>
        </w:rPr>
      </w:pPr>
      <w:r w:rsidRPr="007A7E00">
        <w:rPr>
          <w:bCs/>
          <w:lang w:val="uk-UA"/>
        </w:rPr>
        <w:tab/>
        <w:t>ІНТЕРМЕДІЯ (від лат. Intermedius – проміжний) – Проміжний епізод, який готує і поєднує різні проведення теми у фузі.</w:t>
      </w:r>
    </w:p>
    <w:p w:rsidR="00AF79E1" w:rsidRPr="007A7E00" w:rsidRDefault="00AF79E1" w:rsidP="00AF79E1">
      <w:pPr>
        <w:spacing w:line="360" w:lineRule="auto"/>
        <w:contextualSpacing/>
        <w:jc w:val="both"/>
        <w:rPr>
          <w:bCs/>
          <w:lang w:val="uk-UA"/>
        </w:rPr>
      </w:pPr>
      <w:r w:rsidRPr="007A7E00">
        <w:rPr>
          <w:bCs/>
          <w:lang w:val="uk-UA"/>
        </w:rPr>
        <w:lastRenderedPageBreak/>
        <w:tab/>
        <w:t>ІНТЕРМЕЦО (іт. іntermezzo – перерва) – 1. Музична п’єса, яка розташовується між двома іншими номерами, відрізняючись від них за характером і настроєм. 2. Невелика самостійна інструментальна п’єса вільної форми.</w:t>
      </w:r>
      <w:r w:rsidRPr="007A7E00">
        <w:rPr>
          <w:bCs/>
          <w:lang w:val="uk-UA"/>
        </w:rPr>
        <w:tab/>
      </w:r>
    </w:p>
    <w:p w:rsidR="00AF79E1" w:rsidRPr="007A7E00" w:rsidRDefault="00AF79E1" w:rsidP="00AF79E1">
      <w:pPr>
        <w:spacing w:line="360" w:lineRule="auto"/>
        <w:contextualSpacing/>
        <w:jc w:val="both"/>
        <w:rPr>
          <w:bCs/>
          <w:lang w:val="uk-UA"/>
        </w:rPr>
      </w:pPr>
      <w:r w:rsidRPr="007A7E00">
        <w:rPr>
          <w:bCs/>
          <w:lang w:val="uk-UA"/>
        </w:rPr>
        <w:tab/>
        <w:t>ІНТЕРПРЕТАЦІЯ (лат. іnterpretatio – тлумачення) – художньо-звукова реалізація музичного тексту в процесі виконання, яка залежить від задуму автора та його індивідуальних особливостей, принципів школи або напрямку, до яких належить виконавець. Теорія музичної інтерпретації складається з другої половини ХІХ ст. як галузь музикознавства.</w:t>
      </w:r>
    </w:p>
    <w:p w:rsidR="00AF79E1" w:rsidRPr="007A7E00" w:rsidRDefault="00AF79E1" w:rsidP="00AF79E1">
      <w:pPr>
        <w:spacing w:line="360" w:lineRule="auto"/>
        <w:contextualSpacing/>
        <w:jc w:val="both"/>
        <w:rPr>
          <w:bCs/>
          <w:lang w:val="uk-UA"/>
        </w:rPr>
      </w:pPr>
      <w:r w:rsidRPr="007A7E00">
        <w:rPr>
          <w:bCs/>
          <w:lang w:val="uk-UA"/>
        </w:rPr>
        <w:tab/>
        <w:t>КАНОН (гр. kanon – лінійка, правило, зразок) – 1. Багатоголосний твір, де всі голоси виконують мелодію провідного, вступаючи за чергою; перший голос називається пропостою, інші, які імітують пропосту – риспостами. За кількістю мелодій розрізнюють прості та складні (подвійний, потрійний) канони. Крім імітації в прямому русі, в канонах спостерігаються обернення мелодії, її збільшення, зменшення, зворотний (ракоходний) рух та інші перетворення. Розрізняються закінчений та нескінчений канони.</w:t>
      </w:r>
    </w:p>
    <w:p w:rsidR="00AF79E1" w:rsidRPr="007A7E00" w:rsidRDefault="00AF79E1" w:rsidP="00AF79E1">
      <w:pPr>
        <w:spacing w:line="360" w:lineRule="auto"/>
        <w:contextualSpacing/>
        <w:jc w:val="both"/>
        <w:rPr>
          <w:bCs/>
          <w:lang w:val="uk-UA"/>
        </w:rPr>
      </w:pPr>
      <w:r w:rsidRPr="007A7E00">
        <w:rPr>
          <w:bCs/>
          <w:lang w:val="uk-UA"/>
        </w:rPr>
        <w:tab/>
        <w:t>КАНТАБІЛЕ (іт. Cantabile – наспівно) – 1. Наспівність мелодики, важливий естетичний критерій вокальної та інструментальної музики кінця XVII-XVIII ст. 2. Наспівний характер виконання музики. 3. Самостійний музичний твір або частина твору наспівного характеру (напр., «Аndante саntabile» з квартету ор.11 П.І.Чайковського).</w:t>
      </w:r>
    </w:p>
    <w:p w:rsidR="00AF79E1" w:rsidRPr="007A7E00" w:rsidRDefault="00AF79E1" w:rsidP="00AF79E1">
      <w:pPr>
        <w:spacing w:line="360" w:lineRule="auto"/>
        <w:contextualSpacing/>
        <w:jc w:val="both"/>
        <w:rPr>
          <w:bCs/>
          <w:lang w:val="uk-UA"/>
        </w:rPr>
      </w:pPr>
      <w:r w:rsidRPr="007A7E00">
        <w:rPr>
          <w:bCs/>
          <w:lang w:val="uk-UA"/>
        </w:rPr>
        <w:tab/>
        <w:t>КАПРІЧО капрічіо (іт. сapriccio – примха, каприз) – інструментальна п’єса довільної форми, в блискучому віртуозному стилі, заснована на імітації.</w:t>
      </w:r>
    </w:p>
    <w:p w:rsidR="00AF79E1" w:rsidRPr="007A7E00" w:rsidRDefault="00AF79E1" w:rsidP="007912AF">
      <w:pPr>
        <w:spacing w:line="360" w:lineRule="auto"/>
        <w:contextualSpacing/>
        <w:jc w:val="both"/>
        <w:rPr>
          <w:bCs/>
          <w:lang w:val="uk-UA"/>
        </w:rPr>
      </w:pPr>
      <w:r w:rsidRPr="007A7E00">
        <w:rPr>
          <w:bCs/>
          <w:lang w:val="uk-UA"/>
        </w:rPr>
        <w:tab/>
      </w:r>
    </w:p>
    <w:p w:rsidR="00AF79E1" w:rsidRPr="007A7E00" w:rsidRDefault="00AF79E1" w:rsidP="00AF79E1">
      <w:pPr>
        <w:spacing w:line="360" w:lineRule="auto"/>
        <w:contextualSpacing/>
        <w:jc w:val="both"/>
        <w:rPr>
          <w:bCs/>
          <w:lang w:val="uk-UA"/>
        </w:rPr>
      </w:pPr>
      <w:r w:rsidRPr="007A7E00">
        <w:rPr>
          <w:bCs/>
          <w:lang w:val="uk-UA"/>
        </w:rPr>
        <w:tab/>
        <w:t>КЛАВІКОРД (від лат. сlavis – ключ і гр. chorde – струна) – старовинний ударний клавішний музичний інструмент, один з попередників фортепіано. Звук клавікорду видобувався за допомогою металевих пластинок (тангентів).</w:t>
      </w:r>
    </w:p>
    <w:p w:rsidR="00AF79E1" w:rsidRPr="007A7E00" w:rsidRDefault="00AF79E1" w:rsidP="00AF79E1">
      <w:pPr>
        <w:spacing w:line="360" w:lineRule="auto"/>
        <w:contextualSpacing/>
        <w:jc w:val="both"/>
        <w:rPr>
          <w:bCs/>
          <w:lang w:val="uk-UA"/>
        </w:rPr>
      </w:pPr>
      <w:r w:rsidRPr="007A7E00">
        <w:rPr>
          <w:bCs/>
          <w:lang w:val="uk-UA"/>
        </w:rPr>
        <w:tab/>
        <w:t xml:space="preserve">КЛАВІР (нім. Klavier) – 1. Спільна назва групи клавішних струнних музичних інструментів (клавікорд, клавесин, фортепіано тощо). 2. Перекладення партитури вокально-симфонічного твору (опера, ораторія, </w:t>
      </w:r>
      <w:r w:rsidRPr="007A7E00">
        <w:rPr>
          <w:bCs/>
          <w:lang w:val="uk-UA"/>
        </w:rPr>
        <w:lastRenderedPageBreak/>
        <w:t>кантата), а також балету, симфонії, концерту тощо для з фортепіано на 2, 4, 8 рук. 3. Мануальна клавіатура.</w:t>
      </w:r>
    </w:p>
    <w:p w:rsidR="00AF79E1" w:rsidRPr="007A7E00" w:rsidRDefault="00AF79E1" w:rsidP="00AF79E1">
      <w:pPr>
        <w:spacing w:line="360" w:lineRule="auto"/>
        <w:contextualSpacing/>
        <w:jc w:val="both"/>
        <w:rPr>
          <w:bCs/>
          <w:lang w:val="uk-UA"/>
        </w:rPr>
      </w:pPr>
      <w:r w:rsidRPr="007A7E00">
        <w:rPr>
          <w:bCs/>
          <w:lang w:val="uk-UA"/>
        </w:rPr>
        <w:tab/>
        <w:t>КЛАВІШНІ МУЗИЧНІ ІНСТРУМЕНТИ – музичні інструменти, які звучать і змінюють висоту звуку внаслідок натискання на клавіші. Це –   пневматичні (орган), ударні (фортепіано, клавікорд та ін.), язичкові (баян, фісгармонія та ін.), електричні (іоника) та електронні (синтезатори) інструменти.</w:t>
      </w:r>
    </w:p>
    <w:p w:rsidR="00AF79E1" w:rsidRPr="007A7E00" w:rsidRDefault="00AF79E1" w:rsidP="00AF79E1">
      <w:pPr>
        <w:spacing w:line="360" w:lineRule="auto"/>
        <w:contextualSpacing/>
        <w:jc w:val="both"/>
        <w:rPr>
          <w:bCs/>
          <w:lang w:val="uk-UA"/>
        </w:rPr>
      </w:pPr>
      <w:r w:rsidRPr="007A7E00">
        <w:rPr>
          <w:bCs/>
          <w:lang w:val="uk-UA"/>
        </w:rPr>
        <w:tab/>
      </w:r>
      <w:r w:rsidRPr="007A7E00">
        <w:rPr>
          <w:bCs/>
          <w:color w:val="FF0000"/>
          <w:lang w:val="uk-UA"/>
        </w:rPr>
        <w:t>КЛАСИЦИЗМ</w:t>
      </w:r>
      <w:r w:rsidRPr="007A7E00">
        <w:rPr>
          <w:bCs/>
          <w:lang w:val="uk-UA"/>
        </w:rPr>
        <w:t xml:space="preserve"> (від лат. Classicus – зразковий) – стиль в мистецтві XVII - початку XIX ст., значення якого полягає в тому, що суть буття глибоко розумна й гармонійна і утверджує єдність та порядок в світі. В музиці К. пов’язаний з творчістю К.В.Глюка, Й.Гайдна, В.А.Моцарта, Л.В.Бетховена, М.Березовського, Д.Бортнянського, Е.Мегюля, Л.Керубіні, В.Пашкевича та інших.</w:t>
      </w:r>
    </w:p>
    <w:p w:rsidR="00AF79E1" w:rsidRPr="007A7E00" w:rsidRDefault="00AF79E1" w:rsidP="00AF79E1">
      <w:pPr>
        <w:spacing w:line="360" w:lineRule="auto"/>
        <w:contextualSpacing/>
        <w:jc w:val="both"/>
        <w:rPr>
          <w:bCs/>
          <w:lang w:val="uk-UA"/>
        </w:rPr>
      </w:pPr>
      <w:r w:rsidRPr="007A7E00">
        <w:rPr>
          <w:bCs/>
          <w:lang w:val="uk-UA"/>
        </w:rPr>
        <w:tab/>
        <w:t>КЛАСТЕР (англ. Cluster – гроно, скупчення, tone cluster – гроно звуків) – за визначенням Г.Кауела – співзвуччя, утворене щільним скупченням малих або великих секунд, що є обов’язковою умовою трактування цього скупчення, як кластер. До кластерів належать і пентакорди. Кластери поділяються на два різновиди – акорди або сонорні співзвуччя. Техніка кластерів набула поширення в музиці ХХ ст.</w:t>
      </w:r>
    </w:p>
    <w:p w:rsidR="00AF79E1" w:rsidRPr="007A7E00" w:rsidRDefault="00AF79E1" w:rsidP="00AF79E1">
      <w:pPr>
        <w:spacing w:line="360" w:lineRule="auto"/>
        <w:contextualSpacing/>
        <w:jc w:val="both"/>
        <w:rPr>
          <w:bCs/>
          <w:lang w:val="uk-UA"/>
        </w:rPr>
      </w:pPr>
      <w:r w:rsidRPr="007A7E00">
        <w:rPr>
          <w:bCs/>
          <w:lang w:val="uk-UA"/>
        </w:rPr>
        <w:tab/>
        <w:t>КОБЗАР – український народний мандрівний співець – музикант (часто сліпий), який виконував свої пісні та думи в супроводі кобзи (бандури). Мистецтво кобзарів набуло розквіту в XVI - XVII ст., коли український народ вів боротьбу за незалежність. До найвідоміших кобзарів належали О.Вересай, П.Носач, Ф.Холодний та ін.</w:t>
      </w:r>
    </w:p>
    <w:p w:rsidR="00AF79E1" w:rsidRPr="007A7E00" w:rsidRDefault="00AF79E1" w:rsidP="00AF79E1">
      <w:pPr>
        <w:spacing w:line="360" w:lineRule="auto"/>
        <w:contextualSpacing/>
        <w:jc w:val="both"/>
        <w:rPr>
          <w:bCs/>
          <w:lang w:val="uk-UA"/>
        </w:rPr>
      </w:pPr>
      <w:r w:rsidRPr="007A7E00">
        <w:rPr>
          <w:bCs/>
          <w:lang w:val="uk-UA"/>
        </w:rPr>
        <w:tab/>
        <w:t>КОЗАЧОК – український народний танець, жвавий і веселий за характером, що виконується у швидкому темпі. Музичний розмір 2/4.</w:t>
      </w:r>
    </w:p>
    <w:p w:rsidR="00AF79E1" w:rsidRPr="007A7E00" w:rsidRDefault="00AF79E1" w:rsidP="00AF79E1">
      <w:pPr>
        <w:spacing w:line="360" w:lineRule="auto"/>
        <w:contextualSpacing/>
        <w:jc w:val="both"/>
        <w:rPr>
          <w:bCs/>
          <w:lang w:val="uk-UA"/>
        </w:rPr>
      </w:pPr>
      <w:r w:rsidRPr="007A7E00">
        <w:rPr>
          <w:bCs/>
          <w:lang w:val="uk-UA"/>
        </w:rPr>
        <w:tab/>
        <w:t xml:space="preserve">КОЛИСКОВА – пісня для заколисування дитини, яка є одним з найбільш поширених жанрів народної, а з XVIII ст. - і професійної вокальної (О.Аляб’єв, Й.Брамс, М.Глінка, К.Стеценко, Ф.Надененко, П.Чайковський, Ф.Шуберт та ін.) музики. З ХІХ ст. жанр К. набув поширення і в інструментальній (Й.Брамс, </w:t>
      </w:r>
      <w:r w:rsidRPr="007A7E00">
        <w:rPr>
          <w:bCs/>
          <w:lang w:val="uk-UA"/>
        </w:rPr>
        <w:lastRenderedPageBreak/>
        <w:t>Е.Гріг, К.Дебюсі, М.Лисенко, М.Равель, А.Рубінштейн, І.Стравінській, Ф.Шопен та ін.) музиці. Колискові характеризується спокійним, уповільненим рухом, повторенням поспівок та ритмічних фігур.</w:t>
      </w:r>
    </w:p>
    <w:p w:rsidR="00AF79E1" w:rsidRPr="007A7E00" w:rsidRDefault="00AF79E1" w:rsidP="00AF79E1">
      <w:pPr>
        <w:spacing w:line="360" w:lineRule="auto"/>
        <w:contextualSpacing/>
        <w:jc w:val="both"/>
        <w:rPr>
          <w:bCs/>
          <w:lang w:val="uk-UA"/>
        </w:rPr>
      </w:pPr>
      <w:r w:rsidRPr="007A7E00">
        <w:rPr>
          <w:bCs/>
          <w:lang w:val="uk-UA"/>
        </w:rPr>
        <w:tab/>
        <w:t>КОЛОМИЙКА (від назви м. Коломия Івано-Франківської обл.) – 1. Жартівлива українська галицька народна пісня куплетної форми, за змістом подібна до частівки. Поширена в Західній Україні (зокрема, Буковині, Прикарпатті та Закарпатті.) 2. Народний танець гуцульського походження. Музичний розмір 2/4, темп жвавий.</w:t>
      </w:r>
    </w:p>
    <w:p w:rsidR="00AF79E1" w:rsidRPr="007A7E00" w:rsidRDefault="00AF79E1" w:rsidP="00AF79E1">
      <w:pPr>
        <w:spacing w:line="360" w:lineRule="auto"/>
        <w:contextualSpacing/>
        <w:jc w:val="both"/>
        <w:rPr>
          <w:bCs/>
          <w:lang w:val="uk-UA"/>
        </w:rPr>
      </w:pPr>
      <w:r w:rsidRPr="007A7E00">
        <w:rPr>
          <w:bCs/>
          <w:lang w:val="uk-UA"/>
        </w:rPr>
        <w:tab/>
        <w:t>КОЛЯДКА – старовинна слов’янська обрядова пісня, яка виконується під час святкування Різдва Христова. В Україні поширені різновиди колядок –   щедрівка та риндзівки, в Бєларусі – калядка, Литві – каледа, Латвії – каладу, Болгарії – коледа, Польщі – коледа, Росії – колядка, Румунії – колінда тощо.</w:t>
      </w:r>
    </w:p>
    <w:p w:rsidR="00AF79E1" w:rsidRPr="007A7E00" w:rsidRDefault="00AF79E1" w:rsidP="00AF79E1">
      <w:pPr>
        <w:spacing w:line="360" w:lineRule="auto"/>
        <w:contextualSpacing/>
        <w:jc w:val="both"/>
        <w:rPr>
          <w:bCs/>
          <w:lang w:val="uk-UA"/>
        </w:rPr>
      </w:pPr>
      <w:r w:rsidRPr="007A7E00">
        <w:rPr>
          <w:bCs/>
          <w:lang w:val="uk-UA"/>
        </w:rPr>
        <w:tab/>
        <w:t>КУРАНТА (фр. courant – мінливий, плинний) – старовинний французький салонний танець італійського походження, поширений в XVI - XVII ст. Спочатку музика мала розмір 2/4 та пунктирний ритм, пізніше – 3/2 або 6/4, швидкий темп, урочистий характер. В старовинній танцювальній сюїті куранта була другою частиною між алемандою і сарабандою. В інструментальній музиці куранта зустрічається у Й.С.Баха, Г.Ф Генделя.</w:t>
      </w:r>
    </w:p>
    <w:p w:rsidR="00AF79E1" w:rsidRPr="007A7E00" w:rsidRDefault="00AF79E1" w:rsidP="00AF79E1">
      <w:pPr>
        <w:spacing w:line="360" w:lineRule="auto"/>
        <w:contextualSpacing/>
        <w:jc w:val="both"/>
        <w:rPr>
          <w:bCs/>
          <w:lang w:val="uk-UA"/>
        </w:rPr>
      </w:pPr>
      <w:r w:rsidRPr="007A7E00">
        <w:rPr>
          <w:bCs/>
          <w:lang w:val="uk-UA"/>
        </w:rPr>
        <w:tab/>
        <w:t>ЛЕНДЛЕР (нім. Landler – від назви місцевості Landl в Австрії) –  австрійський і німецький селянський парний танець, який виконується колом, попередник вальсу. Розмір 3/4, темп помірний, мелодія рухлива, переважно з малими тривалостями звуків, рухи стрибкоподібні.</w:t>
      </w:r>
    </w:p>
    <w:p w:rsidR="00AF79E1" w:rsidRPr="007A7E00" w:rsidRDefault="00AF79E1" w:rsidP="00AF79E1">
      <w:pPr>
        <w:spacing w:line="360" w:lineRule="auto"/>
        <w:contextualSpacing/>
        <w:jc w:val="both"/>
        <w:rPr>
          <w:bCs/>
          <w:lang w:val="uk-UA"/>
        </w:rPr>
      </w:pPr>
      <w:r w:rsidRPr="007A7E00">
        <w:rPr>
          <w:bCs/>
          <w:lang w:val="uk-UA"/>
        </w:rPr>
        <w:tab/>
        <w:t>МАЗУРКА (польске masur – житель провінції Мазовія) – польський народний танець з чітко визначеним ритмічним малюнком, різкими акцентами на будь-яких долях такту. Розмір 3/4. Темп – від помірного до швидкого. Концертні мазурки створювали М.Огінський, К.Шимановський, М.Глінка, О.Скрябін, П.Чайковський та ін.</w:t>
      </w:r>
    </w:p>
    <w:p w:rsidR="00AF79E1" w:rsidRPr="007A7E00" w:rsidRDefault="00AF79E1" w:rsidP="00AF79E1">
      <w:pPr>
        <w:spacing w:line="360" w:lineRule="auto"/>
        <w:contextualSpacing/>
        <w:jc w:val="both"/>
        <w:rPr>
          <w:bCs/>
          <w:lang w:val="uk-UA"/>
        </w:rPr>
      </w:pPr>
      <w:r w:rsidRPr="007A7E00">
        <w:rPr>
          <w:bCs/>
          <w:lang w:val="uk-UA"/>
        </w:rPr>
        <w:tab/>
      </w:r>
      <w:r w:rsidRPr="007A7E00">
        <w:rPr>
          <w:bCs/>
          <w:lang w:val="uk-UA"/>
        </w:rPr>
        <w:tab/>
        <w:t xml:space="preserve">МАРШ (фр. marche, дослівно – ходіння, рух) – 1. Музичний жанр, призначений для супроводження пересування людей в чіткому, синхронному темпі (військ, демонстрацій, парадів тощо). Музичний розмір 2/4, 4/4, рідше 6/8, </w:t>
      </w:r>
      <w:r w:rsidRPr="007A7E00">
        <w:rPr>
          <w:bCs/>
          <w:lang w:val="uk-UA"/>
        </w:rPr>
        <w:lastRenderedPageBreak/>
        <w:t>форма, як правило, тричастинна, з бадьорою, мужньою, активною музикою першої та третьої частин і наспівною – другою. Марш – один з провідних жанрів військової музики і за характером поділяється на стройовий, похідний, зустрічний, церемоніальний, ювілейний, фанфарний тощо, а також траурний.  Як жанр, марш поширився на інші сфери музичного життя – концертну, сценічну, оперну, балетну та інші, що збагатило його зміст, форми і виражальні засоби. 2. Один з «трьох китів» (марш, пісня, танець) педагогічної концепції, покладених Д.Кабалевським в основу програми з музики для загальноосвітньої школи. Застосування маршу, пісні, танцю як основи усіх складних форм вокальної та інструментальної музики в музичній освіті та вихованні запропонував видатний український композитор С.Людкевич, проте практичного втілення його ідея не знайшла.</w:t>
      </w:r>
    </w:p>
    <w:p w:rsidR="00AF79E1" w:rsidRPr="007A7E00" w:rsidRDefault="00AF79E1" w:rsidP="00AF79E1">
      <w:pPr>
        <w:spacing w:line="360" w:lineRule="auto"/>
        <w:contextualSpacing/>
        <w:jc w:val="both"/>
        <w:rPr>
          <w:bCs/>
          <w:lang w:val="uk-UA"/>
        </w:rPr>
      </w:pPr>
      <w:r w:rsidRPr="007A7E00">
        <w:rPr>
          <w:bCs/>
          <w:lang w:val="uk-UA"/>
        </w:rPr>
        <w:tab/>
        <w:t>МЕЛІЗМИ (від гр. melos – пісня, мелодія) – невеликі мелодичні прикраси та їх умовні позначки. До мелізмів належать – форшлаг, групето, подвійний мордент, зворотний мордент, подвійний зворотний мордент, перекреслений мордент, трель, подвійний перекреслений мордент, ачакатура, шлейфер та інші.</w:t>
      </w:r>
    </w:p>
    <w:p w:rsidR="00AF79E1" w:rsidRPr="007A7E00" w:rsidRDefault="00AF79E1" w:rsidP="00AF79E1">
      <w:pPr>
        <w:spacing w:line="360" w:lineRule="auto"/>
        <w:contextualSpacing/>
        <w:jc w:val="both"/>
        <w:rPr>
          <w:bCs/>
          <w:lang w:val="uk-UA"/>
        </w:rPr>
      </w:pPr>
      <w:r w:rsidRPr="007A7E00">
        <w:rPr>
          <w:bCs/>
          <w:lang w:val="uk-UA"/>
        </w:rPr>
        <w:tab/>
        <w:t>МЕЛОДІЯ (від гр. melodia – спів, пісня) - 1. Одноголосне вираження образно-поетичного змісту музичної думки. Мелодія – смислова та образна єдність, концентрація музичної виразності та музичної думки. За типом мелодія яскраво характеризує стиль, жанр музичного твору, його національний колорит.</w:t>
      </w:r>
    </w:p>
    <w:p w:rsidR="00AF79E1" w:rsidRPr="007A7E00" w:rsidRDefault="00AF79E1" w:rsidP="00AF79E1">
      <w:pPr>
        <w:spacing w:line="360" w:lineRule="auto"/>
        <w:contextualSpacing/>
        <w:jc w:val="both"/>
        <w:rPr>
          <w:bCs/>
          <w:lang w:val="uk-UA"/>
        </w:rPr>
      </w:pPr>
      <w:r w:rsidRPr="007A7E00">
        <w:rPr>
          <w:bCs/>
          <w:lang w:val="uk-UA"/>
        </w:rPr>
        <w:tab/>
        <w:t>МЕНУЕТ (фр. menuet, від menu – малий, дрібний) – 1. Старовинний французький танець, який виконувався плавно і граціозно. Розмір3/4. Був поширений в XVII-XVIII ст. як придворний танець. 2. До ХІХ ст. – третя частина творів сонатного циклу, згодом місце менуету зайняло скерцо.</w:t>
      </w:r>
    </w:p>
    <w:p w:rsidR="00AF79E1" w:rsidRPr="007A7E00" w:rsidRDefault="00AF79E1" w:rsidP="00AF79E1">
      <w:pPr>
        <w:spacing w:line="360" w:lineRule="auto"/>
        <w:contextualSpacing/>
        <w:jc w:val="both"/>
        <w:rPr>
          <w:bCs/>
          <w:lang w:val="uk-UA"/>
        </w:rPr>
      </w:pPr>
      <w:r w:rsidRPr="007A7E00">
        <w:rPr>
          <w:bCs/>
          <w:lang w:val="uk-UA"/>
        </w:rPr>
        <w:tab/>
        <w:t>МЕТР (від гр. metron – міра, розмір) – система організації музичного ритму, що полягає у впорядкуванні послідовності чергування сильних і слабких долей.</w:t>
      </w:r>
    </w:p>
    <w:p w:rsidR="00AF79E1" w:rsidRPr="007A7E00" w:rsidRDefault="00AF79E1" w:rsidP="007912AF">
      <w:pPr>
        <w:spacing w:line="360" w:lineRule="auto"/>
        <w:contextualSpacing/>
        <w:jc w:val="both"/>
        <w:rPr>
          <w:bCs/>
          <w:lang w:val="uk-UA"/>
        </w:rPr>
      </w:pPr>
      <w:r w:rsidRPr="007A7E00">
        <w:rPr>
          <w:bCs/>
          <w:lang w:val="uk-UA"/>
        </w:rPr>
        <w:tab/>
      </w:r>
    </w:p>
    <w:p w:rsidR="00AF79E1" w:rsidRPr="007A7E00" w:rsidRDefault="00AF79E1" w:rsidP="00AF79E1">
      <w:pPr>
        <w:spacing w:line="360" w:lineRule="auto"/>
        <w:contextualSpacing/>
        <w:jc w:val="both"/>
        <w:rPr>
          <w:bCs/>
          <w:lang w:val="uk-UA"/>
        </w:rPr>
      </w:pPr>
      <w:r w:rsidRPr="007A7E00">
        <w:rPr>
          <w:bCs/>
          <w:lang w:val="uk-UA"/>
        </w:rPr>
        <w:tab/>
        <w:t xml:space="preserve">МОДЕРНИЗМ (від фр. moderne – найновіший, сучасний) – напрям музики, якому притаманний рішучий відхід від естетичних критеріїв і традицій </w:t>
      </w:r>
      <w:r w:rsidRPr="007A7E00">
        <w:rPr>
          <w:bCs/>
          <w:lang w:val="uk-UA"/>
        </w:rPr>
        <w:lastRenderedPageBreak/>
        <w:t>класичного музичного мистецтва – пізній романтизм, імпресіонізм з деструкцією тональної гармонії, «нова» музика тощо,де музика розглядається з погляду майбутнього розвитку.</w:t>
      </w:r>
    </w:p>
    <w:p w:rsidR="00AF79E1" w:rsidRPr="007A7E00" w:rsidRDefault="00AF79E1" w:rsidP="00AF79E1">
      <w:pPr>
        <w:spacing w:line="360" w:lineRule="auto"/>
        <w:contextualSpacing/>
        <w:jc w:val="both"/>
        <w:rPr>
          <w:bCs/>
          <w:lang w:val="uk-UA"/>
        </w:rPr>
      </w:pPr>
      <w:r w:rsidRPr="007A7E00">
        <w:rPr>
          <w:bCs/>
          <w:lang w:val="uk-UA"/>
        </w:rPr>
        <w:tab/>
        <w:t>МОНОТЕМАТИЗМ (від гр. monos – один і thema – предмет розмови) –   принцип побудови музичного твору, пов’язаний з особливим трактуванням однієї або кількох тем, які розробляються поліфонічно або тонально гармонічно. Риси монотематизму виявляються також у переважанні однієї з тем твору.</w:t>
      </w:r>
    </w:p>
    <w:p w:rsidR="00AF79E1" w:rsidRPr="007A7E00" w:rsidRDefault="00AF79E1" w:rsidP="00AF79E1">
      <w:pPr>
        <w:spacing w:line="360" w:lineRule="auto"/>
        <w:contextualSpacing/>
        <w:jc w:val="both"/>
        <w:rPr>
          <w:bCs/>
          <w:lang w:val="uk-UA"/>
        </w:rPr>
      </w:pPr>
      <w:r w:rsidRPr="007A7E00">
        <w:rPr>
          <w:bCs/>
          <w:lang w:val="uk-UA"/>
        </w:rPr>
        <w:tab/>
        <w:t>МОРДЕНТ (іт. Mordente – гострий, їдкий, кусючий) – назва мелізму, швидке послідовне виконання трьох нот: головної (тієї, яка написана), допоміжної (тієї, яка на секунду вище головної) і знову головної.</w:t>
      </w:r>
    </w:p>
    <w:p w:rsidR="00AF79E1" w:rsidRPr="007A7E00" w:rsidRDefault="00AF79E1" w:rsidP="00AF79E1">
      <w:pPr>
        <w:spacing w:line="360" w:lineRule="auto"/>
        <w:contextualSpacing/>
        <w:jc w:val="both"/>
        <w:rPr>
          <w:bCs/>
          <w:lang w:val="uk-UA"/>
        </w:rPr>
      </w:pPr>
      <w:r w:rsidRPr="007A7E00">
        <w:rPr>
          <w:bCs/>
          <w:lang w:val="uk-UA"/>
        </w:rPr>
        <w:tab/>
        <w:t>МОТИВ (від лат. Moveo – рухаю) – 1. Найменша музична побудова, яка включає частину музичної теми і звичайно містить одну сильну метричну долю.</w:t>
      </w:r>
    </w:p>
    <w:p w:rsidR="00AF79E1" w:rsidRPr="007A7E00" w:rsidRDefault="00AF79E1" w:rsidP="00AF79E1">
      <w:pPr>
        <w:spacing w:line="360" w:lineRule="auto"/>
        <w:contextualSpacing/>
        <w:jc w:val="both"/>
        <w:rPr>
          <w:bCs/>
          <w:lang w:val="uk-UA"/>
        </w:rPr>
      </w:pPr>
      <w:r w:rsidRPr="007A7E00">
        <w:rPr>
          <w:bCs/>
          <w:lang w:val="uk-UA"/>
        </w:rPr>
        <w:tab/>
        <w:t>МУЗИЧНИЙ МОМЕНТ (лат. Momentum – мить, миттєвість) – невелика інструментальна п’єса, за характером подібна до експромту. Зразки музичних моментів створили С.Рахманінов, Ф.Шуберт.</w:t>
      </w:r>
    </w:p>
    <w:p w:rsidR="00AF79E1" w:rsidRPr="007A7E00" w:rsidRDefault="00AF79E1" w:rsidP="00AF79E1">
      <w:pPr>
        <w:spacing w:line="360" w:lineRule="auto"/>
        <w:contextualSpacing/>
        <w:jc w:val="both"/>
        <w:rPr>
          <w:bCs/>
          <w:lang w:val="uk-UA"/>
        </w:rPr>
      </w:pPr>
      <w:r w:rsidRPr="007A7E00">
        <w:rPr>
          <w:bCs/>
          <w:lang w:val="uk-UA"/>
        </w:rPr>
        <w:tab/>
        <w:t>НЕОКЛАСИЦИЗМ – напрямок в музиці 20-30-х років ХХ ст., що звертався до принципів музичного мислення та жанрів, типових для бароко. Представниками неокласицизму в музиці були А.Казелла, О.Респігі, А.Онеггер, Ф.Пуленк, П.Хіндеміт та інші. Найвидатнішим з авторів цього напрямку був І. Стравінський.</w:t>
      </w:r>
    </w:p>
    <w:p w:rsidR="00AF79E1" w:rsidRPr="007A7E00" w:rsidRDefault="00AF79E1" w:rsidP="00AF79E1">
      <w:pPr>
        <w:spacing w:line="360" w:lineRule="auto"/>
        <w:contextualSpacing/>
        <w:jc w:val="both"/>
        <w:rPr>
          <w:bCs/>
          <w:lang w:val="uk-UA"/>
        </w:rPr>
      </w:pPr>
      <w:r w:rsidRPr="007A7E00">
        <w:rPr>
          <w:bCs/>
          <w:lang w:val="uk-UA"/>
        </w:rPr>
        <w:tab/>
        <w:t>НЕОРОМАНТИЗМ – пізній період романтизму, пов’язаний з творчістю Й.Брамса, А.Брукнера, Р.Вагнера, Х.Вольфа, Ф.Ліста, Г.Малера, Р.Штрауса, а також М.Регера, Л.Яначека, які звертались до естетики романтизму на знак протесту проти надмірностей «другого авангарду».</w:t>
      </w:r>
    </w:p>
    <w:p w:rsidR="00AF79E1" w:rsidRPr="007A7E00" w:rsidRDefault="00AF79E1" w:rsidP="00AF79E1">
      <w:pPr>
        <w:spacing w:line="360" w:lineRule="auto"/>
        <w:contextualSpacing/>
        <w:jc w:val="both"/>
        <w:rPr>
          <w:bCs/>
          <w:lang w:val="uk-UA"/>
        </w:rPr>
      </w:pPr>
      <w:r w:rsidRPr="007A7E00">
        <w:rPr>
          <w:bCs/>
          <w:lang w:val="uk-UA"/>
        </w:rPr>
        <w:tab/>
        <w:t>НЕОФОЛЬКЛОРИЗМ – оновлення засобів композиторської мови в європейській музиці першої третини ХХ ст. шляхом опори на фольклор (Б.Барток, З.Кодай, Б.Лятошинський, Д.Мійо, М.де Фалья, І.Стравінський, Л.Яначек, пізніше В.Гаврилін, Г.Свиридов та інші).</w:t>
      </w:r>
    </w:p>
    <w:p w:rsidR="00AF79E1" w:rsidRPr="007A7E00" w:rsidRDefault="00AF79E1" w:rsidP="00AF79E1">
      <w:pPr>
        <w:spacing w:line="360" w:lineRule="auto"/>
        <w:contextualSpacing/>
        <w:jc w:val="both"/>
        <w:rPr>
          <w:bCs/>
          <w:lang w:val="uk-UA"/>
        </w:rPr>
      </w:pPr>
      <w:r w:rsidRPr="007A7E00">
        <w:rPr>
          <w:bCs/>
          <w:lang w:val="uk-UA"/>
        </w:rPr>
        <w:lastRenderedPageBreak/>
        <w:tab/>
        <w:t>НОВЕЛЕТА (іт. Novelletta – невелика розповідь) – невелика лірико-оповідальна (інколи драматична або жанрова) інструментальна музична п’єса. Назву жанру – новелета – запозичив з художньої літератури в1838 р. Р.Шуман, пізніше її використовували М.Балакірєв, О.Глазунов, А.Лядов, Ф.Пуленк, З.Фібіх та інші.</w:t>
      </w:r>
    </w:p>
    <w:p w:rsidR="00AF79E1" w:rsidRPr="007A7E00" w:rsidRDefault="00AF79E1" w:rsidP="00AF79E1">
      <w:pPr>
        <w:spacing w:line="360" w:lineRule="auto"/>
        <w:contextualSpacing/>
        <w:jc w:val="both"/>
        <w:rPr>
          <w:bCs/>
          <w:lang w:val="uk-UA"/>
        </w:rPr>
      </w:pPr>
      <w:r w:rsidRPr="007A7E00">
        <w:rPr>
          <w:bCs/>
          <w:lang w:val="uk-UA"/>
        </w:rPr>
        <w:tab/>
        <w:t>НОКТЮРН (фр. nocture – нічний) – лірична наспівна мелодична п’єса, зміст якої пов’язаний з художніми образами ночі. Зразки ноктюрну – в творчості В.А.Моцарта, Й.Гайдна, Ф.Шопена, Р.Шумана, М.Лисенка, М.Глінки, К.Дебюссі, П.Чайковського та інших.</w:t>
      </w:r>
    </w:p>
    <w:p w:rsidR="00AF79E1" w:rsidRPr="007A7E00" w:rsidRDefault="00AF79E1" w:rsidP="00AF79E1">
      <w:pPr>
        <w:spacing w:line="360" w:lineRule="auto"/>
        <w:contextualSpacing/>
        <w:jc w:val="both"/>
        <w:rPr>
          <w:bCs/>
          <w:lang w:val="uk-UA"/>
        </w:rPr>
      </w:pPr>
      <w:r w:rsidRPr="007A7E00">
        <w:rPr>
          <w:bCs/>
          <w:lang w:val="uk-UA"/>
        </w:rPr>
        <w:tab/>
        <w:t>НОН ЛЕГАТО (іт. non legato – не зв’язано, не злито – 1. Спосіб виконання, коли перехід від одного звуку до іншого відбувається відокремлено, але не уривчасто. 2. Один з основних видів артикуляції та штрихів.</w:t>
      </w:r>
    </w:p>
    <w:p w:rsidR="00AF79E1" w:rsidRPr="007A7E00" w:rsidRDefault="00AF79E1" w:rsidP="007912AF">
      <w:pPr>
        <w:spacing w:line="360" w:lineRule="auto"/>
        <w:contextualSpacing/>
        <w:jc w:val="both"/>
        <w:rPr>
          <w:bCs/>
          <w:lang w:val="uk-UA"/>
        </w:rPr>
      </w:pPr>
      <w:r w:rsidRPr="007A7E00">
        <w:rPr>
          <w:bCs/>
          <w:lang w:val="uk-UA"/>
        </w:rPr>
        <w:tab/>
        <w:t xml:space="preserve">НЮАНС (фр. nuance – відтінок) – відмінності в динаміці, темпі, способах звуковидобування, характері звучання, які посилюють емоційно-художнє враження від виконання музичного твору. Нюанси визначаються як автором </w:t>
      </w:r>
    </w:p>
    <w:p w:rsidR="00AF79E1" w:rsidRPr="007A7E00" w:rsidRDefault="00AF79E1" w:rsidP="00AF79E1">
      <w:pPr>
        <w:spacing w:line="360" w:lineRule="auto"/>
        <w:contextualSpacing/>
        <w:jc w:val="both"/>
        <w:rPr>
          <w:bCs/>
          <w:lang w:val="uk-UA"/>
        </w:rPr>
      </w:pPr>
      <w:r w:rsidRPr="007A7E00">
        <w:rPr>
          <w:bCs/>
          <w:lang w:val="uk-UA"/>
        </w:rPr>
        <w:tab/>
      </w:r>
      <w:r w:rsidRPr="007A7E00">
        <w:rPr>
          <w:bCs/>
          <w:color w:val="000000" w:themeColor="text1"/>
          <w:lang w:val="uk-UA"/>
        </w:rPr>
        <w:t xml:space="preserve">ОРГАН </w:t>
      </w:r>
      <w:r w:rsidRPr="007A7E00">
        <w:rPr>
          <w:bCs/>
          <w:lang w:val="uk-UA"/>
        </w:rPr>
        <w:t>(лат. organum, від гр. organon – знаряддя, інструмент) –   конструктивно складний клавішно-пневматичний (духовий) інструмент, який походить від гідравлоса. Пневматичний орган з’явився у Візантії ще в IV ст., а з VII cт. застосовувався в католицьких храмах. У вигляді, близькому до сучасного, орган дістав поширення з XVI cт. Типи органів різноманітні – від невеликих переносних (Портатив, Позитив) до величезних О., які мають понад 30 тис. труб.</w:t>
      </w:r>
    </w:p>
    <w:p w:rsidR="00AF79E1" w:rsidRPr="007A7E00" w:rsidRDefault="00AF79E1" w:rsidP="00AF79E1">
      <w:pPr>
        <w:spacing w:line="360" w:lineRule="auto"/>
        <w:contextualSpacing/>
        <w:jc w:val="both"/>
        <w:rPr>
          <w:bCs/>
          <w:lang w:val="uk-UA"/>
        </w:rPr>
      </w:pPr>
      <w:r w:rsidRPr="007A7E00">
        <w:rPr>
          <w:bCs/>
          <w:lang w:val="uk-UA"/>
        </w:rPr>
        <w:tab/>
        <w:t>ОРГАНІСТ – музикант – виконавець на органі.</w:t>
      </w:r>
    </w:p>
    <w:p w:rsidR="00AF79E1" w:rsidRPr="007A7E00" w:rsidRDefault="00AF79E1" w:rsidP="007912AF">
      <w:pPr>
        <w:spacing w:line="360" w:lineRule="auto"/>
        <w:contextualSpacing/>
        <w:jc w:val="both"/>
        <w:rPr>
          <w:bCs/>
          <w:lang w:val="uk-UA"/>
        </w:rPr>
      </w:pPr>
      <w:r w:rsidRPr="007A7E00">
        <w:rPr>
          <w:bCs/>
          <w:lang w:val="uk-UA"/>
        </w:rPr>
        <w:tab/>
      </w:r>
    </w:p>
    <w:p w:rsidR="00AF79E1" w:rsidRPr="007A7E00" w:rsidRDefault="00AF79E1" w:rsidP="00AF79E1">
      <w:pPr>
        <w:spacing w:line="360" w:lineRule="auto"/>
        <w:contextualSpacing/>
        <w:jc w:val="both"/>
        <w:rPr>
          <w:bCs/>
          <w:lang w:val="uk-UA"/>
        </w:rPr>
      </w:pPr>
      <w:r w:rsidRPr="007A7E00">
        <w:rPr>
          <w:bCs/>
          <w:lang w:val="uk-UA"/>
        </w:rPr>
        <w:tab/>
        <w:t>ОСТІНАТО (від лат. оstinatus – упертий) – багаторазове повторення мелодичної, ритмічної фігури, гармонічного звороту, окремого звуку.</w:t>
      </w:r>
    </w:p>
    <w:p w:rsidR="00AF79E1" w:rsidRPr="007A7E00" w:rsidRDefault="00AF79E1" w:rsidP="00AF79E1">
      <w:pPr>
        <w:spacing w:line="360" w:lineRule="auto"/>
        <w:contextualSpacing/>
        <w:jc w:val="both"/>
        <w:rPr>
          <w:bCs/>
          <w:lang w:val="uk-UA"/>
        </w:rPr>
      </w:pPr>
      <w:r w:rsidRPr="007A7E00">
        <w:rPr>
          <w:bCs/>
          <w:lang w:val="uk-UA"/>
        </w:rPr>
        <w:tab/>
        <w:t>П’ЄСА (фр. piese шматок) – 1. Невеликий за обсягом сольний або ансамблевий завершений музичний твір. 2. Драматичний твір, призначений для сценічного втілення.</w:t>
      </w:r>
    </w:p>
    <w:p w:rsidR="00AF79E1" w:rsidRPr="007A7E00" w:rsidRDefault="00AF79E1" w:rsidP="00AF79E1">
      <w:pPr>
        <w:spacing w:line="360" w:lineRule="auto"/>
        <w:contextualSpacing/>
        <w:jc w:val="both"/>
        <w:rPr>
          <w:bCs/>
          <w:lang w:val="uk-UA"/>
        </w:rPr>
      </w:pPr>
      <w:r w:rsidRPr="007A7E00">
        <w:rPr>
          <w:bCs/>
          <w:lang w:val="uk-UA"/>
        </w:rPr>
        <w:lastRenderedPageBreak/>
        <w:tab/>
        <w:t>ПАРАФРАЗА, парафраз (від гр. paraphrasis – переказ, перекладення) –  віртуозний інструментальний концертний твір (переважно для фортепіано), який спирається на теми популярних пісень, арій, опер і т.інш. Парафрази були поширеними в творчості Ф.Ліста, в українській музиці відомий – Парафраз на тему народної пісні «Думи мої» В.Барабашова.</w:t>
      </w:r>
    </w:p>
    <w:p w:rsidR="00AF79E1" w:rsidRPr="007A7E00" w:rsidRDefault="00AF79E1" w:rsidP="00AF79E1">
      <w:pPr>
        <w:spacing w:line="360" w:lineRule="auto"/>
        <w:contextualSpacing/>
        <w:jc w:val="both"/>
        <w:rPr>
          <w:bCs/>
          <w:lang w:val="uk-UA"/>
        </w:rPr>
      </w:pPr>
      <w:r w:rsidRPr="007A7E00">
        <w:rPr>
          <w:bCs/>
          <w:lang w:val="uk-UA"/>
        </w:rPr>
        <w:tab/>
        <w:t>ПАРТИТА (від іт. Partire – поділяти на частини) – 1. В XVI - XVII ст. - одна з назв варіаційного циклу (Д.Фрескобальді, К.Джезуальдо). 2. В XVII - XVIII ст. танцювальна сюїта. Зразки партит – у Й.С.Баха, Г.Ф.Генделя, Й.Кунау та ін.</w:t>
      </w:r>
    </w:p>
    <w:p w:rsidR="00AF79E1" w:rsidRPr="007A7E00" w:rsidRDefault="00AF79E1" w:rsidP="00AF79E1">
      <w:pPr>
        <w:spacing w:line="360" w:lineRule="auto"/>
        <w:contextualSpacing/>
        <w:jc w:val="both"/>
        <w:rPr>
          <w:bCs/>
          <w:lang w:val="uk-UA"/>
        </w:rPr>
      </w:pPr>
      <w:r w:rsidRPr="007A7E00">
        <w:rPr>
          <w:bCs/>
          <w:lang w:val="uk-UA"/>
        </w:rPr>
        <w:tab/>
        <w:t>ПАРТІЯ (від лат. рars – частина). 1. Розділ експозиції і репризи сонатної форми – головна партія, зв’язувальна партія, побічна партія, заключна партія. 2. В багатоголосній поліфонічній музиці – те ж, що голос.</w:t>
      </w:r>
    </w:p>
    <w:p w:rsidR="00AF79E1" w:rsidRPr="007A7E00" w:rsidRDefault="00AF79E1" w:rsidP="00AF79E1">
      <w:pPr>
        <w:spacing w:line="360" w:lineRule="auto"/>
        <w:contextualSpacing/>
        <w:jc w:val="both"/>
        <w:rPr>
          <w:bCs/>
          <w:lang w:val="uk-UA"/>
        </w:rPr>
      </w:pPr>
      <w:r w:rsidRPr="007A7E00">
        <w:rPr>
          <w:bCs/>
          <w:lang w:val="uk-UA"/>
        </w:rPr>
        <w:tab/>
        <w:t>ПАСАЖ (фр. passage – прохід, перехід) – висхідна або низхідна швидка послідовність звуків (гамоподібна, акордова або мішана) у віртуозних п’єсах (напр., М.Лисенка, Ф.Ліста, С.Рахманінова, Ф.Шопена та ін.).</w:t>
      </w:r>
    </w:p>
    <w:p w:rsidR="00AF79E1" w:rsidRPr="007A7E00" w:rsidRDefault="00AF79E1" w:rsidP="00AF79E1">
      <w:pPr>
        <w:spacing w:line="360" w:lineRule="auto"/>
        <w:contextualSpacing/>
        <w:jc w:val="both"/>
        <w:rPr>
          <w:bCs/>
          <w:lang w:val="uk-UA"/>
        </w:rPr>
      </w:pPr>
      <w:r w:rsidRPr="007A7E00">
        <w:rPr>
          <w:bCs/>
          <w:lang w:val="uk-UA"/>
        </w:rPr>
        <w:tab/>
        <w:t>ПАСАКАЛЬЯ (від ісп. рasar – проходити і calle – вулиця) – 1. Старовинний тридольний танець іспанського походження, який виконується в повільному темпі. 2. Поліфонічна форма у вигляді варіацій з басо остінато (Ф.Куперен, Й.С.Бах, А.Вівальді, Г.Ф.Гендель, Д.Букстехуде, І.Стравінський, С.Танеєв та інші).</w:t>
      </w:r>
    </w:p>
    <w:p w:rsidR="00AF79E1" w:rsidRPr="007A7E00" w:rsidRDefault="00AF79E1" w:rsidP="00AF79E1">
      <w:pPr>
        <w:spacing w:line="360" w:lineRule="auto"/>
        <w:contextualSpacing/>
        <w:jc w:val="both"/>
        <w:rPr>
          <w:bCs/>
          <w:lang w:val="uk-UA"/>
        </w:rPr>
      </w:pPr>
      <w:r w:rsidRPr="007A7E00">
        <w:rPr>
          <w:bCs/>
          <w:lang w:val="uk-UA"/>
        </w:rPr>
        <w:tab/>
        <w:t xml:space="preserve">ПАСТОРАЛЬ (від лат. Pastoralis – пастуший) – Вокальна або інструментальна п’єса, присвячена картинам природи чи сільського життя. </w:t>
      </w:r>
    </w:p>
    <w:p w:rsidR="00AF79E1" w:rsidRPr="007A7E00" w:rsidRDefault="00AF79E1" w:rsidP="00AF79E1">
      <w:pPr>
        <w:spacing w:line="360" w:lineRule="auto"/>
        <w:contextualSpacing/>
        <w:jc w:val="both"/>
        <w:rPr>
          <w:bCs/>
          <w:lang w:val="uk-UA"/>
        </w:rPr>
      </w:pPr>
      <w:r w:rsidRPr="007A7E00">
        <w:rPr>
          <w:bCs/>
          <w:lang w:val="uk-UA"/>
        </w:rPr>
        <w:tab/>
        <w:t>ПЕДАЛЬ (від лат. рedalis – ножний) – У фортепіано – ножний важіль для керування механізмом, що заглушує чи подовжує звучання струн (права педаль), зменшує силу звуку (ліва педаль) або подовжує звучання як сурдина (середня педаль).</w:t>
      </w:r>
    </w:p>
    <w:p w:rsidR="00AF79E1" w:rsidRPr="007A7E00" w:rsidRDefault="00AF79E1" w:rsidP="00AF79E1">
      <w:pPr>
        <w:spacing w:line="360" w:lineRule="auto"/>
        <w:contextualSpacing/>
        <w:jc w:val="both"/>
        <w:rPr>
          <w:bCs/>
          <w:lang w:val="uk-UA"/>
        </w:rPr>
      </w:pPr>
      <w:r w:rsidRPr="007A7E00">
        <w:rPr>
          <w:bCs/>
          <w:lang w:val="uk-UA"/>
        </w:rPr>
        <w:tab/>
        <w:t>ПІДГОЛОСКОВА ПОЛІФОНІЯ – вид поліфонічного багатоголосся, притаманного бєларуській, російській, українській народній музиці, а також зорієнтованого на фольклор професійним музичним творам.</w:t>
      </w:r>
    </w:p>
    <w:p w:rsidR="00AF79E1" w:rsidRPr="007A7E00" w:rsidRDefault="00AF79E1" w:rsidP="00AF79E1">
      <w:pPr>
        <w:spacing w:line="360" w:lineRule="auto"/>
        <w:contextualSpacing/>
        <w:jc w:val="both"/>
        <w:rPr>
          <w:bCs/>
          <w:lang w:val="uk-UA"/>
        </w:rPr>
      </w:pPr>
      <w:r w:rsidRPr="007A7E00">
        <w:rPr>
          <w:bCs/>
          <w:lang w:val="uk-UA"/>
        </w:rPr>
        <w:lastRenderedPageBreak/>
        <w:tab/>
        <w:t xml:space="preserve">ПІДГОЛОСОК – 1. Відхилення – варіант основного голосу бєларуської, російської та української народної пісні, елемент народної підголоскової поліфонії. 2. Верхні побічні голоси, що протистоять головній мелодії нижнього голосу. 3. Витримані побічні звуки в будь-якому голосі, що протистоять іншим голосам. </w:t>
      </w:r>
    </w:p>
    <w:p w:rsidR="00AF79E1" w:rsidRPr="007A7E00" w:rsidRDefault="00AF79E1" w:rsidP="00AF79E1">
      <w:pPr>
        <w:spacing w:line="360" w:lineRule="auto"/>
        <w:contextualSpacing/>
        <w:jc w:val="both"/>
        <w:rPr>
          <w:bCs/>
          <w:lang w:val="uk-UA"/>
        </w:rPr>
      </w:pPr>
      <w:r w:rsidRPr="007A7E00">
        <w:rPr>
          <w:bCs/>
          <w:lang w:val="uk-UA"/>
        </w:rPr>
        <w:tab/>
        <w:t>ПІСНЯ БЕЗ СЛІВ – невеликий, наспівний за характером інструментальний твір, схожий на пісню (напр., «Пісні без слів» Ф.Мендельсона, П.Чайковського, А.Шенберга).</w:t>
      </w:r>
    </w:p>
    <w:p w:rsidR="00AF79E1" w:rsidRPr="007A7E00" w:rsidRDefault="00AF79E1" w:rsidP="00AF79E1">
      <w:pPr>
        <w:spacing w:line="360" w:lineRule="auto"/>
        <w:contextualSpacing/>
        <w:jc w:val="both"/>
        <w:rPr>
          <w:bCs/>
          <w:lang w:val="uk-UA"/>
        </w:rPr>
      </w:pPr>
      <w:r w:rsidRPr="007A7E00">
        <w:rPr>
          <w:bCs/>
          <w:lang w:val="uk-UA"/>
        </w:rPr>
        <w:tab/>
        <w:t>ПОБІЧНА ПАРТІЯ – розділ експозиції або репризи сонатної форми, де викладається друга основна музична тема (думка). Записується в побічній тональності (в репризі – головній). Звичайно за характером контрастує з головною партією, маючи більший обсяг, і завершується яскравим та сильним кадансом. Часто побочна партія містить декілька тем.</w:t>
      </w:r>
    </w:p>
    <w:p w:rsidR="00AF79E1" w:rsidRPr="007A7E00" w:rsidRDefault="00AF79E1" w:rsidP="00AF79E1">
      <w:pPr>
        <w:spacing w:line="360" w:lineRule="auto"/>
        <w:contextualSpacing/>
        <w:jc w:val="both"/>
        <w:rPr>
          <w:bCs/>
          <w:lang w:val="uk-UA"/>
        </w:rPr>
      </w:pPr>
      <w:r w:rsidRPr="007A7E00">
        <w:rPr>
          <w:bCs/>
          <w:lang w:val="uk-UA"/>
        </w:rPr>
        <w:tab/>
        <w:t xml:space="preserve">ПОЕМА (гр. poiema – твір) - 1. Невелика інструментальна п’єса лірико-драматичного або лірико - розповідного характеру з вільною побудовою (напр., поема  для скрипки та фортепіано З.Фібіха) </w:t>
      </w:r>
    </w:p>
    <w:p w:rsidR="00AF79E1" w:rsidRPr="007A7E00" w:rsidRDefault="00AF79E1" w:rsidP="00AF79E1">
      <w:pPr>
        <w:spacing w:line="360" w:lineRule="auto"/>
        <w:contextualSpacing/>
        <w:jc w:val="both"/>
        <w:rPr>
          <w:bCs/>
          <w:lang w:val="uk-UA"/>
        </w:rPr>
      </w:pPr>
      <w:r w:rsidRPr="007A7E00">
        <w:rPr>
          <w:bCs/>
          <w:lang w:val="uk-UA"/>
        </w:rPr>
        <w:tab/>
        <w:t>ПОЛІФОНІЯ (від гр.poly – багато і phone – звук) – 1. Вид багатоголосся, у якому окремі мелодії або групи мелодій мають самостійне значення і самостійний інтонаційно-ритмічний розвиток, зберігаючи рівноправність голосів та неспівпадання в різних голосах каденцій,цезур, кульмінацій, акцентів та ін. 2. Музичні твори, засновані на зазначеному виді багатоголосся - фуга, фугета, інвенція, канон, поліфонічні варіації, мотет, мадригал і т. ін.</w:t>
      </w:r>
    </w:p>
    <w:p w:rsidR="00AF79E1" w:rsidRPr="007A7E00" w:rsidRDefault="00AF79E1" w:rsidP="00AF79E1">
      <w:pPr>
        <w:spacing w:line="360" w:lineRule="auto"/>
        <w:contextualSpacing/>
        <w:jc w:val="both"/>
        <w:rPr>
          <w:bCs/>
          <w:lang w:val="uk-UA"/>
        </w:rPr>
      </w:pPr>
      <w:r w:rsidRPr="007A7E00">
        <w:rPr>
          <w:bCs/>
          <w:lang w:val="uk-UA"/>
        </w:rPr>
        <w:tab/>
        <w:t>ПОЛОНЕЗ (фр. polonaise – польський) – старовинний польський тридольний бальний танець – хода урочистого характеру, яким відкривались урочисті танцювальні вечори та бали. До кращих зразків належать П.К.Вебера, М.Глінки, С.Монюшка, М.Мусоргського, М.Римського-Корсакова, О.Скрябіна, Ф.Шопена та ін.</w:t>
      </w:r>
    </w:p>
    <w:p w:rsidR="00AF79E1" w:rsidRPr="007A7E00" w:rsidRDefault="00AF79E1" w:rsidP="00AF79E1">
      <w:pPr>
        <w:spacing w:line="360" w:lineRule="auto"/>
        <w:contextualSpacing/>
        <w:jc w:val="both"/>
        <w:rPr>
          <w:bCs/>
          <w:lang w:val="uk-UA"/>
        </w:rPr>
      </w:pPr>
      <w:r w:rsidRPr="007A7E00">
        <w:rPr>
          <w:b/>
          <w:bCs/>
          <w:lang w:val="uk-UA"/>
        </w:rPr>
        <w:tab/>
      </w:r>
      <w:r w:rsidRPr="007A7E00">
        <w:rPr>
          <w:bCs/>
          <w:lang w:val="uk-UA"/>
        </w:rPr>
        <w:t>ПОЛЬКА (від чеськ. pulka - половина)</w:t>
      </w:r>
      <w:r w:rsidRPr="007A7E00">
        <w:rPr>
          <w:b/>
          <w:bCs/>
          <w:lang w:val="uk-UA"/>
        </w:rPr>
        <w:t xml:space="preserve"> -</w:t>
      </w:r>
      <w:r w:rsidRPr="007A7E00">
        <w:rPr>
          <w:bCs/>
          <w:lang w:val="uk-UA"/>
        </w:rPr>
        <w:t xml:space="preserve"> 1. Чеський народний танець, який виконується в швидкому русі. Музичний розмір 2/4</w:t>
      </w:r>
    </w:p>
    <w:p w:rsidR="00AF79E1" w:rsidRPr="007A7E00" w:rsidRDefault="00AF79E1" w:rsidP="00AF79E1">
      <w:pPr>
        <w:spacing w:line="360" w:lineRule="auto"/>
        <w:contextualSpacing/>
        <w:jc w:val="both"/>
        <w:rPr>
          <w:bCs/>
          <w:lang w:val="uk-UA"/>
        </w:rPr>
      </w:pPr>
      <w:r w:rsidRPr="007A7E00">
        <w:rPr>
          <w:bCs/>
          <w:lang w:val="uk-UA"/>
        </w:rPr>
        <w:lastRenderedPageBreak/>
        <w:tab/>
        <w:t>ПОРТАМЕНТО (іт. рortamento – перенесення) – спосіб виконання мелодії на смичкових інструментах за допомогою легкого повільного ковзання пальця струною від одного звуку до іншого.</w:t>
      </w:r>
    </w:p>
    <w:p w:rsidR="00AF79E1" w:rsidRPr="007A7E00" w:rsidRDefault="00AF79E1" w:rsidP="00AF79E1">
      <w:pPr>
        <w:spacing w:line="360" w:lineRule="auto"/>
        <w:contextualSpacing/>
        <w:jc w:val="both"/>
        <w:rPr>
          <w:bCs/>
          <w:lang w:val="uk-UA"/>
        </w:rPr>
      </w:pPr>
      <w:r w:rsidRPr="007A7E00">
        <w:rPr>
          <w:bCs/>
          <w:lang w:val="uk-UA"/>
        </w:rPr>
        <w:tab/>
        <w:t>ПРЕЛЮД, прелюдія (від лат. praeludo - роблю вступ) - 1. Невеликий вступ імпровізаційного характеру перед основним викладом музичного твору - фуги чи сюїти. 2. Самостійна музична п’єса вільного складу з фігураційною розробкою, яка може передувати іншій п’єсі (наприклад, прелюдія і фуга). 3. Невелика інструментальна (переважно фортепіанна) п’єса (К. Дебюссі, С.Рахманінов, О.Скрябін, Ф.Шопен).</w:t>
      </w:r>
    </w:p>
    <w:p w:rsidR="00AF79E1" w:rsidRPr="007A7E00" w:rsidRDefault="00AF79E1" w:rsidP="00AF79E1">
      <w:pPr>
        <w:spacing w:line="360" w:lineRule="auto"/>
        <w:contextualSpacing/>
        <w:jc w:val="both"/>
        <w:rPr>
          <w:bCs/>
          <w:lang w:val="uk-UA"/>
        </w:rPr>
      </w:pPr>
      <w:r w:rsidRPr="007A7E00">
        <w:rPr>
          <w:bCs/>
          <w:lang w:val="uk-UA"/>
        </w:rPr>
        <w:tab/>
        <w:t>РЕФРЕН (фр. refren - приспів) - В формах рондо і рондо-сонати - розділ, який чергується декілька разів з основною темою</w:t>
      </w:r>
    </w:p>
    <w:p w:rsidR="00AF79E1" w:rsidRPr="007A7E00" w:rsidRDefault="00AF79E1" w:rsidP="00AF79E1">
      <w:pPr>
        <w:spacing w:line="360" w:lineRule="auto"/>
        <w:contextualSpacing/>
        <w:jc w:val="both"/>
        <w:rPr>
          <w:bCs/>
          <w:lang w:val="uk-UA"/>
        </w:rPr>
      </w:pPr>
      <w:r w:rsidRPr="007A7E00">
        <w:rPr>
          <w:bCs/>
          <w:lang w:val="uk-UA"/>
        </w:rPr>
        <w:tab/>
        <w:t>РЕЧИТАТИВ (від лат. recitare - декламувати) - декламаційна за характером вокальна мелодична лінія, яка наближується до природного мовлення і не має завершеної композиційної форми.</w:t>
      </w:r>
    </w:p>
    <w:p w:rsidR="00AF79E1" w:rsidRPr="007A7E00" w:rsidRDefault="00AF79E1" w:rsidP="00AF79E1">
      <w:pPr>
        <w:spacing w:line="360" w:lineRule="auto"/>
        <w:contextualSpacing/>
        <w:jc w:val="both"/>
        <w:rPr>
          <w:bCs/>
          <w:lang w:val="uk-UA"/>
        </w:rPr>
      </w:pPr>
      <w:r w:rsidRPr="007A7E00">
        <w:rPr>
          <w:bCs/>
          <w:lang w:val="uk-UA"/>
        </w:rPr>
        <w:tab/>
        <w:t>РИГОДОН (фр. rigodon) - французький танець провансальського походження. Музичний розмір 2/4 або alla breve. Характер танцю - жвавий, веселий, темпераментний. Був поширений в XVII ст. як частина танцювальної інструментальної сюїти, в балетах та балетних дивертисментах.</w:t>
      </w:r>
    </w:p>
    <w:p w:rsidR="00AF79E1" w:rsidRPr="007A7E00" w:rsidRDefault="00AF79E1" w:rsidP="00AF79E1">
      <w:pPr>
        <w:spacing w:line="360" w:lineRule="auto"/>
        <w:contextualSpacing/>
        <w:jc w:val="both"/>
        <w:rPr>
          <w:bCs/>
          <w:lang w:val="uk-UA"/>
        </w:rPr>
      </w:pPr>
      <w:r w:rsidRPr="007A7E00">
        <w:rPr>
          <w:bCs/>
          <w:lang w:val="uk-UA"/>
        </w:rPr>
        <w:tab/>
        <w:t xml:space="preserve">РОЗРОБКА - Середній розділ сонатної форми, розташований після експозиції та передує репризі: тонально нестійка частина, де розробляються музичні теми експозиції. </w:t>
      </w:r>
    </w:p>
    <w:p w:rsidR="00AF79E1" w:rsidRPr="007A7E00" w:rsidRDefault="00AF79E1" w:rsidP="00AF79E1">
      <w:pPr>
        <w:spacing w:line="360" w:lineRule="auto"/>
        <w:contextualSpacing/>
        <w:jc w:val="both"/>
        <w:rPr>
          <w:bCs/>
          <w:lang w:val="uk-UA"/>
        </w:rPr>
      </w:pPr>
      <w:r w:rsidRPr="007A7E00">
        <w:rPr>
          <w:bCs/>
          <w:lang w:val="uk-UA"/>
        </w:rPr>
        <w:tab/>
        <w:t>РОЗШИРЕНА ЕКСПОЗИЦІЯ - експозиція фуги, яка містить додаткове проведення теми в головній або домінантовій тональностіодним або кількома голосами, що вступили раніше.</w:t>
      </w:r>
    </w:p>
    <w:p w:rsidR="00AF79E1" w:rsidRPr="007A7E00" w:rsidRDefault="00AF79E1" w:rsidP="00AF79E1">
      <w:pPr>
        <w:spacing w:line="360" w:lineRule="auto"/>
        <w:contextualSpacing/>
        <w:jc w:val="both"/>
        <w:rPr>
          <w:bCs/>
          <w:lang w:val="uk-UA"/>
        </w:rPr>
      </w:pPr>
      <w:r w:rsidRPr="007A7E00">
        <w:rPr>
          <w:bCs/>
          <w:lang w:val="uk-UA"/>
        </w:rPr>
        <w:tab/>
        <w:t>РОМАНС (ісп. romance - романський) - 1. Одноголосний камерний вокальний твір з інструментальним супроводом, який виник в Іспанії та набув поширення в інших країнах. 2. Назва інструментальної п’єси наспівного, мелодійного характеру Приклади інструментального романсу спостерігаються в творчості Л.Бетховена, Ф.Ліста, Г.Свиридова, Ф.Шопена та ін.</w:t>
      </w:r>
    </w:p>
    <w:p w:rsidR="00AF79E1" w:rsidRPr="007A7E00" w:rsidRDefault="00AF79E1" w:rsidP="00AF79E1">
      <w:pPr>
        <w:spacing w:line="360" w:lineRule="auto"/>
        <w:contextualSpacing/>
        <w:jc w:val="both"/>
        <w:rPr>
          <w:bCs/>
          <w:lang w:val="uk-UA"/>
        </w:rPr>
      </w:pPr>
      <w:r w:rsidRPr="007A7E00">
        <w:rPr>
          <w:bCs/>
          <w:lang w:val="uk-UA"/>
        </w:rPr>
        <w:lastRenderedPageBreak/>
        <w:tab/>
        <w:t>РОНДО (іт.rondo - коло) - 1. Музична форма, де проведення головної теми - рефрену неодноразово чергується з іншими, відмінними від рефрену епізодами. Старовинне рондо французьких клавесиністів мало багато частин, в класичному рондо 5-7 частин, вони більше і контрастніше, форма має наскрізний розвиток, рефрен може варіюватись, між частинами можливі зв’язки з елементами розробки мотиву. Класичне рондо застосовується в фіналі сонатно-симфонічного циклу, інструментальних п’єсах, вокальній музиці, оперних номерах і т.д.</w:t>
      </w:r>
    </w:p>
    <w:p w:rsidR="00AF79E1" w:rsidRPr="007A7E00" w:rsidRDefault="00AF79E1" w:rsidP="00AF79E1">
      <w:pPr>
        <w:spacing w:line="360" w:lineRule="auto"/>
        <w:contextualSpacing/>
        <w:jc w:val="both"/>
        <w:rPr>
          <w:bCs/>
          <w:lang w:val="uk-UA"/>
        </w:rPr>
      </w:pPr>
      <w:r w:rsidRPr="007A7E00">
        <w:rPr>
          <w:bCs/>
          <w:lang w:val="uk-UA"/>
        </w:rPr>
        <w:tab/>
        <w:t>САРАБАНДА (ісп. sarabanda) - старовинний іспанській народний танець, який виконується в супроводі співу та барабану. Музичний розмір 3/4, побудова тричастинна. Виконується плавно і велично. В класичній танцювальній сюїті сарабанда розташована між курантою і жигою. Розквіту сарабанда досягла в інструментальних сюїтах Й.С.Баха та Г.Ф.Генделя.</w:t>
      </w:r>
    </w:p>
    <w:p w:rsidR="00AF79E1" w:rsidRPr="007A7E00" w:rsidRDefault="00AF79E1" w:rsidP="00AF79E1">
      <w:pPr>
        <w:spacing w:line="360" w:lineRule="auto"/>
        <w:contextualSpacing/>
        <w:jc w:val="both"/>
        <w:rPr>
          <w:bCs/>
          <w:color w:val="0000FF" w:themeColor="hyperlink"/>
          <w:u w:val="single"/>
          <w:lang w:val="uk-UA"/>
        </w:rPr>
      </w:pPr>
      <w:r w:rsidRPr="007A7E00">
        <w:rPr>
          <w:bCs/>
          <w:lang w:val="uk-UA"/>
        </w:rPr>
        <w:tab/>
        <w:t>СКЕРЦИНО (іт. scerzino - маленький жарт) - невелике скерцо, якезвичайно створюється для фортепіано або іншого інструменту, щосолює (скрипка, віолончель тощо) в супроводі фортепіано. Зразки скрецо - у Р.Шумана («Віденський карнавал») та ін.</w:t>
      </w:r>
      <w:r w:rsidRPr="007A7E00">
        <w:rPr>
          <w:bCs/>
          <w:lang w:val="uk-UA"/>
        </w:rPr>
        <w:fldChar w:fldCharType="begin"/>
      </w:r>
      <w:r w:rsidRPr="007A7E00">
        <w:rPr>
          <w:bCs/>
          <w:lang w:val="uk-UA"/>
        </w:rPr>
        <w:instrText xml:space="preserve"> HYPERLINK "http://term.in.ua/indeks.html?term=%D0%A1%D0%9A%D0%95%D0%A0%D0%A6%D0%9E" </w:instrText>
      </w:r>
      <w:r w:rsidRPr="007A7E00">
        <w:rPr>
          <w:bCs/>
          <w:lang w:val="uk-UA"/>
        </w:rPr>
        <w:fldChar w:fldCharType="separate"/>
      </w:r>
    </w:p>
    <w:p w:rsidR="00AF79E1" w:rsidRPr="007A7E00" w:rsidRDefault="00AF79E1" w:rsidP="00AF79E1">
      <w:pPr>
        <w:spacing w:line="360" w:lineRule="auto"/>
        <w:contextualSpacing/>
        <w:jc w:val="both"/>
        <w:rPr>
          <w:bCs/>
          <w:lang w:val="uk-UA"/>
        </w:rPr>
      </w:pPr>
      <w:r w:rsidRPr="007A7E00">
        <w:rPr>
          <w:bCs/>
          <w:color w:val="000000" w:themeColor="text1"/>
          <w:lang w:val="uk-UA"/>
        </w:rPr>
        <w:tab/>
        <w:t>СКЕРЦО</w:t>
      </w:r>
      <w:r w:rsidRPr="007A7E00">
        <w:rPr>
          <w:bCs/>
          <w:lang w:val="uk-UA"/>
        </w:rPr>
        <w:fldChar w:fldCharType="end"/>
      </w:r>
      <w:bookmarkEnd w:id="1"/>
      <w:r w:rsidRPr="007A7E00">
        <w:rPr>
          <w:b/>
          <w:bCs/>
          <w:lang w:val="uk-UA"/>
        </w:rPr>
        <w:t xml:space="preserve"> </w:t>
      </w:r>
      <w:r w:rsidRPr="007A7E00">
        <w:rPr>
          <w:bCs/>
          <w:lang w:val="uk-UA"/>
        </w:rPr>
        <w:t>(іт. scherzo - жарт) – 1. З XVII - інструментальна п’єса, схожа на капричіо. 2. Частина інструментальної сюїти у Й.С.Баха. Для скерцо характерні швидкий темп, музичний розмір 3/4 або 3/8. 3. Самостійна музична п’єса у композиторів-романтиків Й.Брамса, Ф.Шопена, Ф.Шуберта, а також П.Дюка, І.Стравінського, П.Чайковського.</w:t>
      </w:r>
    </w:p>
    <w:p w:rsidR="00AF79E1" w:rsidRPr="007A7E00" w:rsidRDefault="00AF79E1" w:rsidP="00AF79E1">
      <w:pPr>
        <w:spacing w:line="360" w:lineRule="auto"/>
        <w:contextualSpacing/>
        <w:jc w:val="both"/>
        <w:rPr>
          <w:bCs/>
          <w:lang w:val="uk-UA"/>
        </w:rPr>
      </w:pPr>
      <w:r w:rsidRPr="007A7E00">
        <w:rPr>
          <w:bCs/>
          <w:lang w:val="uk-UA"/>
        </w:rPr>
        <w:tab/>
        <w:t>СОНАТА (іт. sonate, від sonare - звучати) - один з основних жанрів інструментальної музики. 1. З XVI cт. соната - твір, призначений для інструментального виконання на відміну від твору для вокального виконання - кантати. 2. З XVIII ст. - твір для одного або двох інструментів у формі сонатного циклу. Розквіту жанр сонати досягнув у творчості Л.В.Бетховена, Ф.Ліста, Ф.Мендельсона-Бартольді, Е.Гріга, О.Скрябіна, С.Рахманінова, С.Прокоф’єва, Д.Шостаковича та інших.</w:t>
      </w:r>
    </w:p>
    <w:p w:rsidR="00AF79E1" w:rsidRPr="007A7E00" w:rsidRDefault="00AF79E1" w:rsidP="00AF79E1">
      <w:pPr>
        <w:spacing w:line="360" w:lineRule="auto"/>
        <w:contextualSpacing/>
        <w:jc w:val="both"/>
        <w:rPr>
          <w:bCs/>
          <w:lang w:val="uk-UA"/>
        </w:rPr>
      </w:pPr>
      <w:r w:rsidRPr="007A7E00">
        <w:rPr>
          <w:bCs/>
          <w:lang w:val="uk-UA"/>
        </w:rPr>
        <w:lastRenderedPageBreak/>
        <w:tab/>
        <w:t>СОНАТИНА (іт. sonatina - невелика соната) - жанр інструментальної музики, похідний від сонати. Виникла наприкінці XVIII ст. як навчальний жанр (М.Клементі, Ф.Кулау, Д.Чимароза), що зумовило невеликі масштаби сонатини, полегшену фактуру, простоту і незначний розвиток тематичного матеріалу. Високохудожні зразки сонатин створені В.А.Моцартом, Л.В.Бетховеном, М.Равелем та ін.</w:t>
      </w:r>
    </w:p>
    <w:p w:rsidR="00AF79E1" w:rsidRPr="007A7E00" w:rsidRDefault="00AF79E1" w:rsidP="00AF79E1">
      <w:pPr>
        <w:spacing w:line="360" w:lineRule="auto"/>
        <w:contextualSpacing/>
        <w:jc w:val="both"/>
        <w:rPr>
          <w:bCs/>
          <w:lang w:val="uk-UA"/>
        </w:rPr>
      </w:pPr>
      <w:r w:rsidRPr="007A7E00">
        <w:rPr>
          <w:bCs/>
          <w:lang w:val="uk-UA"/>
        </w:rPr>
        <w:tab/>
        <w:t>СЮЇТА (фр. suite - послідовність, ряд) - 1. Циклічний інструментальний твір, який складається з кількох самостійних за кількістю, порядком і способом сполучення п’єс, об’єднаних художнім задумом. Термін С. виник у Франції XVI ст. і означав цикл бранлів для лютні. Звичайно частини С. контрастують (павана - гальярда, пасамецо-сальтарело). В XVII - XVIII ст. С. об’єднувала чотири танцювальні п’єси - алеманду, куранту, сарабанду і жигу, пізніше до її складу увійшли танцювальні номери - менует, гавот, буре, пасп’є, ригодон, мюзет, лур, полонез, форлана, сициліана, тамбурин, англез, хорнпайп і т.д., а також такі п’єси, як арія, рондо, прелюдія, капричіо, скерцо, чакона, пасакалья, увертюра та ін. В ХІХ - ХХ ст. з’явились С. нового типу - програмові (напр., 'Шехеразада' М.Римського-Корсакова, 'Карелія' Я.Сібеліуса, 'Пер Гюнт' Е.Гріга, 'Арлезіанка' Ж.Бізе та ін.), сюїти з музики балетів, опер, кінофільмів, пісень одного автора тощо. 3. Музично - хореографічна композиція з кількох характерних танців, об’єднаних однією схемою (див. Дивертисмент).</w:t>
      </w:r>
    </w:p>
    <w:p w:rsidR="00AF79E1" w:rsidRPr="007A7E00" w:rsidRDefault="00AF79E1" w:rsidP="00AF79E1">
      <w:pPr>
        <w:spacing w:line="360" w:lineRule="auto"/>
        <w:contextualSpacing/>
        <w:jc w:val="both"/>
        <w:rPr>
          <w:bCs/>
          <w:lang w:val="uk-UA"/>
        </w:rPr>
      </w:pPr>
      <w:r w:rsidRPr="007A7E00">
        <w:rPr>
          <w:bCs/>
          <w:lang w:val="uk-UA"/>
        </w:rPr>
        <w:tab/>
        <w:t>ТАНЕЦЬ - вид мистецтва, де художні образи створюються засобами пластичних рухів, які виконуються в чіткому ритмі та виразних поз людського тіла. В танці відображається емоційно - образний зміст музичних творів. Народний Т. - яскраве вираження менталітету і творчості, віддзеркалення традицій, хореографічної мови, пластичної виразності у співвідношенні з музикою кожного народу. Класичний Т. є основою мистецтва балету, започаткованого наприкінці XVI cт. і вимагає спеціальної підготовки. Естрадний Т. має власну специфіку та підпорядкований завданням підтримки виступу певного естрадного співака.</w:t>
      </w:r>
    </w:p>
    <w:p w:rsidR="00AF79E1" w:rsidRPr="007A7E00" w:rsidRDefault="00AF79E1" w:rsidP="00AF79E1">
      <w:pPr>
        <w:spacing w:line="360" w:lineRule="auto"/>
        <w:contextualSpacing/>
        <w:jc w:val="both"/>
        <w:rPr>
          <w:bCs/>
          <w:lang w:val="uk-UA"/>
        </w:rPr>
      </w:pPr>
      <w:r w:rsidRPr="007A7E00">
        <w:rPr>
          <w:bCs/>
          <w:lang w:val="uk-UA"/>
        </w:rPr>
        <w:lastRenderedPageBreak/>
        <w:tab/>
        <w:t>ТАРАНТЕЛА (іт. tarantella) - італійський народний танець, який виконується в швидкому, стрімкому темпі. Музичний розмір 6/8 або 3/8 з характерним безперервним рухом тріолями. Екстатичне виконання Т. супроводжувалось грою на флейті, кастаньєтах, бубоні та інших ударних інструментах. Особливості емоційного характеру Т. використали композитори Д.Россіні, Ж.Бізе, Ф.Ліст, Ф.Мендельсон,М.Глінка, П.Чайковський та ін., створивши віртуозні концертніп’єси.</w:t>
      </w:r>
    </w:p>
    <w:p w:rsidR="00AF79E1" w:rsidRPr="007A7E00" w:rsidRDefault="00AF79E1" w:rsidP="00AF79E1">
      <w:pPr>
        <w:spacing w:line="360" w:lineRule="auto"/>
        <w:contextualSpacing/>
        <w:jc w:val="both"/>
        <w:rPr>
          <w:bCs/>
          <w:lang w:val="uk-UA"/>
        </w:rPr>
      </w:pPr>
      <w:r w:rsidRPr="007A7E00">
        <w:rPr>
          <w:bCs/>
          <w:lang w:val="uk-UA"/>
        </w:rPr>
        <w:tab/>
        <w:t>ТОКАТА (іт. toccata, від toccare торкати) - віртуозна інструментальна п’єса для фортепіано чи органа, яка написана в чіткому, швидкому темпі звуками однакової короткої тривалості та виконується нон легато. Для Т. характерні: багаторазове співставлення прелюдійних і фугових розділів, яке завершуються великою фугою; риси інструментальної канцони; репризне обрамлення. В XVI - XVIII ст.Т. - п’єса вільної імпровізаційної форми, наближена до прелюдії чифантазії. Художніх вершин у жанрі класичної старовинної Т. досягнув Й.С.Бах. Починаючи з ХІХ ст., Т. розвивається як віртуозний жанр 'етюдного» типу для фортепіано (К.Черні, Р.Шуман, К.Дебюсі, М.Равель, Ф.Бузоні, Е.Кшенек, С.Прокоф’єв, А.Хачатуряна та інші),органу (М.Дюпре, М.Регер, В.Фортнер та інші), скрипки (І.Стравінський), оркестру (А.Казелла, О.Герстер, А.Малявський та інші. Основною ознакою пізньої Т. є рівномірний ритмічний рух з переважанням ударної акордової техніки.</w:t>
      </w:r>
    </w:p>
    <w:p w:rsidR="00AF79E1" w:rsidRPr="007A7E00" w:rsidRDefault="00AF79E1" w:rsidP="00AF79E1">
      <w:pPr>
        <w:spacing w:line="360" w:lineRule="auto"/>
        <w:contextualSpacing/>
        <w:jc w:val="both"/>
        <w:rPr>
          <w:bCs/>
          <w:lang w:val="uk-UA"/>
        </w:rPr>
      </w:pPr>
      <w:r w:rsidRPr="007A7E00">
        <w:rPr>
          <w:bCs/>
          <w:lang w:val="uk-UA"/>
        </w:rPr>
        <w:tab/>
        <w:t>ТРАНСКРИПЦІЯ (лат. transcriptio - переписування) - 1. Переклад музичного твору, який має відносно самостійне художнє значення. 2. Пристосування твору для іншого виконавця, його аранжування.Довільна обробка музичного твору у віртуозному стилі, те ж, щофантазія або парафраза.</w:t>
      </w:r>
    </w:p>
    <w:p w:rsidR="00AF79E1" w:rsidRPr="007A7E00" w:rsidRDefault="00AF79E1" w:rsidP="00AF79E1">
      <w:pPr>
        <w:spacing w:line="360" w:lineRule="auto"/>
        <w:contextualSpacing/>
        <w:jc w:val="both"/>
        <w:rPr>
          <w:bCs/>
          <w:lang w:val="uk-UA"/>
        </w:rPr>
      </w:pPr>
      <w:r w:rsidRPr="007A7E00">
        <w:rPr>
          <w:bCs/>
          <w:lang w:val="uk-UA"/>
        </w:rPr>
        <w:tab/>
        <w:t xml:space="preserve">ТРЕЛЬ, тріль (від іт. trillare - деренчати, дзеленчати) - вид мелізму, швидке багаторазове чергування двох суміжних (віддалених на півтони) звуків. В окремих вокальних творах зустрічається велика T., де відстань між звуками може переважати цілий тон. Т. позначається знаком tr над нотою, що є основною для Т. </w:t>
      </w:r>
    </w:p>
    <w:p w:rsidR="00AF79E1" w:rsidRPr="007A7E00" w:rsidRDefault="00AF79E1" w:rsidP="00AF79E1">
      <w:pPr>
        <w:spacing w:line="360" w:lineRule="auto"/>
        <w:contextualSpacing/>
        <w:jc w:val="both"/>
        <w:rPr>
          <w:bCs/>
          <w:lang w:val="uk-UA"/>
        </w:rPr>
      </w:pPr>
      <w:r w:rsidRPr="007A7E00">
        <w:rPr>
          <w:bCs/>
          <w:lang w:val="uk-UA"/>
        </w:rPr>
        <w:lastRenderedPageBreak/>
        <w:tab/>
        <w:t xml:space="preserve">ТРЕМОЛО (іт. tremolo - тремтячий) - 1. Швидке багаторазове повторення одного звуку на домрі, скрипці, литаврах та інших інструментах. 2. Швидке багаторазове чергування двох несуміжних звуків або акордів </w:t>
      </w:r>
    </w:p>
    <w:p w:rsidR="00AF79E1" w:rsidRPr="007A7E00" w:rsidRDefault="00AF79E1" w:rsidP="00AF79E1">
      <w:pPr>
        <w:spacing w:line="360" w:lineRule="auto"/>
        <w:contextualSpacing/>
        <w:jc w:val="both"/>
        <w:rPr>
          <w:bCs/>
          <w:lang w:val="uk-UA"/>
        </w:rPr>
      </w:pPr>
      <w:r w:rsidRPr="007A7E00">
        <w:rPr>
          <w:bCs/>
          <w:lang w:val="uk-UA"/>
        </w:rPr>
        <w:tab/>
        <w:t>ТУШЕ (від фр. touscher - торкатись) - характер дотику, натискання,удару пальців до клавіатури під час гри на клавішних інструментах, який визначає специфіку звучання інструмента у певного виконавця.</w:t>
      </w:r>
    </w:p>
    <w:p w:rsidR="00AF79E1" w:rsidRPr="007A7E00" w:rsidRDefault="00AF79E1" w:rsidP="00AF79E1">
      <w:pPr>
        <w:spacing w:line="360" w:lineRule="auto"/>
        <w:contextualSpacing/>
        <w:jc w:val="both"/>
        <w:rPr>
          <w:bCs/>
          <w:lang w:val="uk-UA"/>
        </w:rPr>
      </w:pPr>
      <w:r w:rsidRPr="007A7E00">
        <w:rPr>
          <w:bCs/>
          <w:lang w:val="uk-UA"/>
        </w:rPr>
        <w:tab/>
        <w:t>УНІСОН (іт. unisono - однозвучний) - 1. Одночасне звучання двох або кількох голосів на одному ступені звукоряду, яке утворює повний консонанс, інтервал чистої прими (напр., а - а). 2. Виконання однієї партії кількома співаками або інструменталістами. 3. До У. подекуди відносять 'еквісон' - об`єднання звуків в інтервалі октави (октавний У.).</w:t>
      </w:r>
    </w:p>
    <w:p w:rsidR="00AF79E1" w:rsidRPr="007A7E00" w:rsidRDefault="00AF79E1" w:rsidP="00AF79E1">
      <w:pPr>
        <w:spacing w:line="360" w:lineRule="auto"/>
        <w:contextualSpacing/>
        <w:jc w:val="both"/>
        <w:rPr>
          <w:bCs/>
          <w:lang w:val="uk-UA"/>
        </w:rPr>
      </w:pPr>
      <w:r w:rsidRPr="007A7E00">
        <w:rPr>
          <w:bCs/>
          <w:lang w:val="uk-UA"/>
        </w:rPr>
        <w:tab/>
        <w:t>УРТЕКСТ (нім. Urtekst - текст часу) - первісний текст, оригінал музичного або літературного твору.</w:t>
      </w:r>
    </w:p>
    <w:p w:rsidR="00AF79E1" w:rsidRPr="007A7E00" w:rsidRDefault="00AF79E1" w:rsidP="00AF79E1">
      <w:pPr>
        <w:spacing w:line="360" w:lineRule="auto"/>
        <w:contextualSpacing/>
        <w:jc w:val="both"/>
        <w:rPr>
          <w:bCs/>
          <w:lang w:val="uk-UA"/>
        </w:rPr>
      </w:pPr>
      <w:r w:rsidRPr="007A7E00">
        <w:rPr>
          <w:bCs/>
          <w:lang w:val="uk-UA"/>
        </w:rPr>
        <w:tab/>
        <w:t>ФАКТУРА (лат. factura - виготовлення, обробка, побудова) - 1. Сукупність засобів музичної виразності, конкретне оформлення музичної тканини. Елементами Ф. є мелодія, гармонія, супровід, акорди, голоси, поліфонія, тембр, регістри, голосоведення, фігурація, протискладення тощо. Основні типи Ф.: гомофонічна, акордово-гармонічна, поліфонічна. 2. Спосіб виконання - вокальна, інструментальна, хорова, органна, оркестрова Ф. тощо.</w:t>
      </w:r>
    </w:p>
    <w:p w:rsidR="00AF79E1" w:rsidRPr="007A7E00" w:rsidRDefault="00AF79E1" w:rsidP="00AF79E1">
      <w:pPr>
        <w:spacing w:line="360" w:lineRule="auto"/>
        <w:contextualSpacing/>
        <w:jc w:val="both"/>
        <w:rPr>
          <w:bCs/>
          <w:lang w:val="uk-UA"/>
        </w:rPr>
      </w:pPr>
      <w:r w:rsidRPr="007A7E00">
        <w:rPr>
          <w:bCs/>
          <w:lang w:val="uk-UA"/>
        </w:rPr>
        <w:tab/>
        <w:t xml:space="preserve">ФАНТАЗІЯ (гр. phantasie - уява, вигадка) - 1. Здатність людської свідомості до внутрішнього уявлення явищ дійсності та створення на цій основі художніх образів. 2. Музичний твір довільної форми, яка не співпадає з усталеними побудовами (Г.Перселл, Д.Фрескобальді, Й.С.Бах, Ф.Е.Бах, В.Моцарт, Ф.Шуберт та ін.). 3. Інструментальна п`єса примхливого, фантастичного змісту і характеру музики (М.Балакірєв, К.Дебюссі, М.Мусоргський та ін.), якій притаманний відхід від звичних композиційних схем. 4. Довільне трактування різних музичних жанрів (Вальс-Ф. М.Глінки, Полонез-Ф. Ф.Шопена, Соната-Ф. О.Скрябіна та ін.) 5. Жанр інструментальної або оркестрової музики, який наближується до парафрази чи рапсодії (Ф. на теми Рябініна А.Аренського, Ф. Ф. Ліста і т. ін.). 6. Інструментальне </w:t>
      </w:r>
      <w:r w:rsidRPr="007A7E00">
        <w:rPr>
          <w:bCs/>
          <w:lang w:val="uk-UA"/>
        </w:rPr>
        <w:lastRenderedPageBreak/>
        <w:t>'монтування' тем і уривків, схоже на попурі (Ф. на теми оперет Ф.Легара, Ф. з пісень І.Дунаєвського тощо). 7. Синтез різних форм та програм в музиці ХХ ст. (Ф. для скрипки і фортепіано А.Шенберга, Ф.-бурлеска О.Месіана та ін.).</w:t>
      </w:r>
    </w:p>
    <w:p w:rsidR="00AF79E1" w:rsidRPr="007A7E00" w:rsidRDefault="00AF79E1" w:rsidP="00AF79E1">
      <w:pPr>
        <w:spacing w:line="360" w:lineRule="auto"/>
        <w:contextualSpacing/>
        <w:jc w:val="both"/>
        <w:rPr>
          <w:bCs/>
          <w:lang w:val="uk-UA"/>
        </w:rPr>
      </w:pPr>
      <w:r w:rsidRPr="007A7E00">
        <w:rPr>
          <w:bCs/>
          <w:lang w:val="uk-UA"/>
        </w:rPr>
        <w:tab/>
        <w:t>ФЕРМАТА (іт.fermata - зупинка, затримка) - 1. Зупинка музичного руху (темпу), яка дозволяє збільшувати тривалість звуків або паузбез зміни музичного розміру. 2. Знак нотопису, що дає право виконавцю збільшити тривалість ноти на свій розсуд (звичайно в 1 1/2 -2 рази). В хоралі вказувала закінчення строфи, в інструментальному концерті означає зупинку оркестру перед каденцією, в партитурі багатоголосного твору виставляється в усіх голосах одночасно (див. Додаток І).</w:t>
      </w:r>
    </w:p>
    <w:p w:rsidR="00AF79E1" w:rsidRPr="007A7E00" w:rsidRDefault="00AF79E1" w:rsidP="00AF79E1">
      <w:pPr>
        <w:spacing w:line="360" w:lineRule="auto"/>
        <w:contextualSpacing/>
        <w:jc w:val="both"/>
        <w:rPr>
          <w:bCs/>
          <w:lang w:val="uk-UA"/>
        </w:rPr>
      </w:pPr>
      <w:r w:rsidRPr="007A7E00">
        <w:rPr>
          <w:bCs/>
          <w:lang w:val="uk-UA"/>
        </w:rPr>
        <w:tab/>
        <w:t>ФІГУРАЦІЯ (від лат. figuro - утворюю, формую, зображаю) - ускладнення музичної фактури шляхом введення мелодичних чи ритмічних елементів. Існують такі види Ф.: гармонічна - рух звуків за тонами акорду; ритмічна - повторення звуку або акорду у певній ритмічній послідовності; мелодична - рух голосів, які спираються нагармонію, але відступають від акордових звуків, утворюючи самостійну мелодичну лінію. До прийомів Ф. належать затримання, прохідний звук, допоміжний звук, предйом, камбіата. Звуки мелодичної Ф. мають меншу за акорди тривалість. Ф. є специфічним методом розвитку і варіаційних форм.</w:t>
      </w:r>
    </w:p>
    <w:p w:rsidR="00AF79E1" w:rsidRPr="007A7E00" w:rsidRDefault="00AF79E1" w:rsidP="00AF79E1">
      <w:pPr>
        <w:spacing w:line="360" w:lineRule="auto"/>
        <w:contextualSpacing/>
        <w:jc w:val="both"/>
        <w:rPr>
          <w:bCs/>
          <w:lang w:val="uk-UA"/>
        </w:rPr>
      </w:pPr>
      <w:r w:rsidRPr="007A7E00">
        <w:rPr>
          <w:bCs/>
          <w:lang w:val="uk-UA"/>
        </w:rPr>
        <w:tab/>
        <w:t>ФОРШЛАГ (нім.Vorschlag - переднаголос) - назва мелодичної прикраси, яка складається з одного або кількох звуків, що передують основному звуку мелодії. Існує два різновиди Ф.: короткий Ф. (перекреслений), що виконується за рахунок тривалості основного абопопереднього ступеня; довгий Ф. (неперекреслений), що виконується за рахунок тривалості основного ступеня, який, таким чином, скорочується і може втратити акцент (див. Додаток VII).</w:t>
      </w:r>
    </w:p>
    <w:p w:rsidR="00AF79E1" w:rsidRPr="007A7E00" w:rsidRDefault="00AF79E1" w:rsidP="00AF79E1">
      <w:pPr>
        <w:spacing w:line="360" w:lineRule="auto"/>
        <w:contextualSpacing/>
        <w:jc w:val="both"/>
        <w:rPr>
          <w:bCs/>
          <w:lang w:val="uk-UA"/>
        </w:rPr>
      </w:pPr>
      <w:r w:rsidRPr="007A7E00">
        <w:rPr>
          <w:bCs/>
          <w:lang w:val="uk-UA"/>
        </w:rPr>
        <w:tab/>
        <w:t xml:space="preserve">ФРАЗУВАННЯ - 1. Логічна побудова музичного речення, фрази, періоду. 2. Виразне виконання музичних фраз з метою досягнення найбільш яскравого, виразного і правильного розкриття образного змісту твору, яке визначається логікою розвитку музичної думки.3. Індивідуальне Ф. - елемент стилю </w:t>
      </w:r>
      <w:r w:rsidRPr="007A7E00">
        <w:rPr>
          <w:bCs/>
          <w:lang w:val="uk-UA"/>
        </w:rPr>
        <w:lastRenderedPageBreak/>
        <w:t>музиканта, пов`язаний з характером особистості виконавця та манерою його співу або гри.</w:t>
      </w:r>
    </w:p>
    <w:p w:rsidR="00AF79E1" w:rsidRPr="007A7E00" w:rsidRDefault="00AF79E1" w:rsidP="00AF79E1">
      <w:pPr>
        <w:spacing w:line="360" w:lineRule="auto"/>
        <w:contextualSpacing/>
        <w:jc w:val="both"/>
        <w:rPr>
          <w:bCs/>
          <w:lang w:val="uk-UA"/>
        </w:rPr>
      </w:pPr>
      <w:r w:rsidRPr="007A7E00">
        <w:rPr>
          <w:bCs/>
          <w:lang w:val="uk-UA"/>
        </w:rPr>
        <w:tab/>
        <w:t>ФУГА (від лат. fuga - біг) - 1. Найвища форма поліфонічного твору, що спирається на імітаційне проведення однієї, двох та більше тем послідовно в усіх голосах відповідно до певного тонально-гармонічного плану. Зміст Ф. виражає тема, викладена в головній тональності (див. Вождь). Звичайно Ф. складається з трьох частин: експозиції, де тему викладено послідовно в головній та побічній (переважно домінантовій) тональностях; розробки (або середньої частини), де тема поліфонічно і ладово розвивається; репризи, в якій встановлюється тональна і ладова рівновага - тема проводиться один або кілька разів, найчастіше в головній тональності. Ф. може бути простою - на одну тему та складною - на дві, три та більше тем. Ф. сформувалась в XVII ст. та досягла розквіту в творчості Й.С.Баха, Г.Ф.Генделя, Й.Гайдна та інших. Ф. може бути як самостійним твором, так і частиною інструментальних циклів та великих вокально-хорових творів. 2. До XVII ст. Ф.- назва канонічної імітації (див. Канон). 3. В XVII- XVIII ст. - назва музично-риторичної фігури, яка зображує біг.</w:t>
      </w:r>
    </w:p>
    <w:p w:rsidR="00AF79E1" w:rsidRPr="007A7E00" w:rsidRDefault="00AF79E1" w:rsidP="00AF79E1">
      <w:pPr>
        <w:spacing w:line="360" w:lineRule="auto"/>
        <w:contextualSpacing/>
        <w:jc w:val="both"/>
        <w:rPr>
          <w:bCs/>
          <w:lang w:val="uk-UA"/>
        </w:rPr>
      </w:pPr>
      <w:r w:rsidRPr="007A7E00">
        <w:rPr>
          <w:bCs/>
          <w:lang w:val="uk-UA"/>
        </w:rPr>
        <w:tab/>
        <w:t>ФУГАТО (іт. fugato – подібне до фуги) – частина музичного твору, написаного за зразком експозиції фуги з епізодичним використанням простої імітації. Ф. часто є епізодом музичного твору гомофонного складу (напр., Ф. на початку розробки першої частини симфонії № 6 П.Чайковського, четверта частина симфонії №5 С.Прокоф`єва тощо).</w:t>
      </w:r>
    </w:p>
    <w:p w:rsidR="00AF79E1" w:rsidRPr="007A7E00" w:rsidRDefault="00AF79E1" w:rsidP="00AF79E1">
      <w:pPr>
        <w:spacing w:line="360" w:lineRule="auto"/>
        <w:contextualSpacing/>
        <w:jc w:val="both"/>
        <w:rPr>
          <w:bCs/>
          <w:lang w:val="uk-UA"/>
        </w:rPr>
      </w:pPr>
      <w:r w:rsidRPr="007A7E00">
        <w:rPr>
          <w:bCs/>
          <w:lang w:val="uk-UA"/>
        </w:rPr>
        <w:tab/>
        <w:t>ФУГЕТА (іт. fughetta – маленька фуга) – невелика фуга, яку відрізняє від класичної не тільки менший розмір, але й прості теми та відносно нескладний розвиток.</w:t>
      </w:r>
    </w:p>
    <w:p w:rsidR="00AF79E1" w:rsidRPr="007A7E00" w:rsidRDefault="00AF79E1" w:rsidP="00AF79E1">
      <w:pPr>
        <w:spacing w:line="360" w:lineRule="auto"/>
        <w:contextualSpacing/>
        <w:jc w:val="both"/>
        <w:rPr>
          <w:bCs/>
          <w:lang w:val="uk-UA"/>
        </w:rPr>
      </w:pPr>
      <w:r w:rsidRPr="007A7E00">
        <w:rPr>
          <w:bCs/>
          <w:lang w:val="uk-UA"/>
        </w:rPr>
        <w:tab/>
        <w:t>ЧАКОНА (ісп. сhacona – звуконаслідування) – інструментальна п’єса, яка походить від старовинного іспанського танцю, що супроводжується співом. Музичний розмір 3/4, темп жвавий. З XVII ст.п’єса у формі поліфонічних варіацій на незмінну коротку тему в басі.</w:t>
      </w:r>
    </w:p>
    <w:p w:rsidR="00AF79E1" w:rsidRPr="007A7E00" w:rsidRDefault="00AF79E1" w:rsidP="00AF79E1">
      <w:pPr>
        <w:spacing w:line="360" w:lineRule="auto"/>
        <w:contextualSpacing/>
        <w:jc w:val="both"/>
        <w:rPr>
          <w:bCs/>
          <w:lang w:val="uk-UA"/>
        </w:rPr>
      </w:pPr>
      <w:r w:rsidRPr="007A7E00">
        <w:rPr>
          <w:bCs/>
          <w:lang w:val="uk-UA"/>
        </w:rPr>
        <w:lastRenderedPageBreak/>
        <w:tab/>
        <w:t>ЧАРДАШ (уг. csardas) – угорський народний танець, який складається з двох контрастних частин – повільної, патетичної (уг.lassu), що супроводжує чоловічий танець в колі (розмір 4/8), і швидкої, стрімкої (розмір 2/4), яка супроводжує запальний парний танець. (уг. friss).</w:t>
      </w:r>
    </w:p>
    <w:p w:rsidR="00AF79E1" w:rsidRPr="007A7E00" w:rsidRDefault="00AF79E1" w:rsidP="00AF79E1">
      <w:pPr>
        <w:spacing w:line="360" w:lineRule="auto"/>
        <w:contextualSpacing/>
        <w:jc w:val="both"/>
        <w:rPr>
          <w:bCs/>
          <w:lang w:val="uk-UA"/>
        </w:rPr>
      </w:pPr>
      <w:r w:rsidRPr="007A7E00">
        <w:rPr>
          <w:bCs/>
          <w:lang w:val="uk-UA"/>
        </w:rPr>
        <w:tab/>
        <w:t>ШУМКА – українська та польська народна пісня – танець, подібна до коломийки. Музичний розмір 2/4, темп жвавий.</w:t>
      </w:r>
    </w:p>
    <w:p w:rsidR="00AF79E1" w:rsidRPr="007A7E00" w:rsidRDefault="00AF79E1" w:rsidP="00AF79E1">
      <w:pPr>
        <w:spacing w:line="360" w:lineRule="auto"/>
        <w:contextualSpacing/>
        <w:jc w:val="both"/>
        <w:rPr>
          <w:bCs/>
          <w:lang w:val="uk-UA"/>
        </w:rPr>
      </w:pPr>
      <w:r w:rsidRPr="007A7E00">
        <w:rPr>
          <w:bCs/>
          <w:lang w:val="uk-UA"/>
        </w:rPr>
        <w:tab/>
      </w:r>
    </w:p>
    <w:p w:rsidR="00AF79E1" w:rsidRPr="007A7E00" w:rsidRDefault="00AF79E1" w:rsidP="00AF79E1">
      <w:pPr>
        <w:spacing w:after="0" w:line="360" w:lineRule="auto"/>
        <w:contextualSpacing/>
        <w:jc w:val="center"/>
        <w:rPr>
          <w:rFonts w:eastAsia="Times New Roman"/>
          <w:color w:val="FF0000"/>
          <w:lang w:val="uk-UA" w:eastAsia="ru-RU"/>
        </w:rPr>
      </w:pPr>
    </w:p>
    <w:p w:rsidR="00AF79E1" w:rsidRPr="007A7E00" w:rsidRDefault="00AF79E1" w:rsidP="00AF79E1">
      <w:pPr>
        <w:rPr>
          <w:lang w:val="uk-UA"/>
        </w:rPr>
      </w:pPr>
    </w:p>
    <w:p w:rsidR="002F2092" w:rsidRPr="007A7E00" w:rsidRDefault="002F2092">
      <w:pPr>
        <w:rPr>
          <w:lang w:val="uk-UA"/>
        </w:rPr>
      </w:pPr>
    </w:p>
    <w:sectPr w:rsidR="002F2092" w:rsidRPr="007A7E00" w:rsidSect="00527B3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269" w:rsidRDefault="00EB1269" w:rsidP="00AF79E1">
      <w:pPr>
        <w:spacing w:after="0" w:line="240" w:lineRule="auto"/>
      </w:pPr>
      <w:r>
        <w:separator/>
      </w:r>
    </w:p>
  </w:endnote>
  <w:endnote w:type="continuationSeparator" w:id="0">
    <w:p w:rsidR="00EB1269" w:rsidRDefault="00EB1269" w:rsidP="00AF7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MuseoSansCyrl">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269" w:rsidRDefault="00EB1269" w:rsidP="00AF79E1">
      <w:pPr>
        <w:spacing w:after="0" w:line="240" w:lineRule="auto"/>
      </w:pPr>
      <w:r>
        <w:separator/>
      </w:r>
    </w:p>
  </w:footnote>
  <w:footnote w:type="continuationSeparator" w:id="0">
    <w:p w:rsidR="00EB1269" w:rsidRDefault="00EB1269" w:rsidP="00AF79E1">
      <w:pPr>
        <w:spacing w:after="0" w:line="240" w:lineRule="auto"/>
      </w:pPr>
      <w:r>
        <w:continuationSeparator/>
      </w:r>
    </w:p>
  </w:footnote>
  <w:footnote w:id="1">
    <w:p w:rsidR="007A7E00" w:rsidRDefault="007A7E00" w:rsidP="00AF79E1">
      <w:pPr>
        <w:pStyle w:val="ac"/>
      </w:pPr>
      <w:r>
        <w:rPr>
          <w:rStyle w:val="ab"/>
        </w:rPr>
        <w:footnoteRef/>
      </w:r>
      <w:r>
        <w:t xml:space="preserve">В широкому значенні, гобеленом називають будь-який тканиний килим або килимову тканину складного, переважно зображувального малюнка і високої художньої якості, незалежно від характеру, місця і часу вироблення.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50F"/>
    <w:multiLevelType w:val="hybridMultilevel"/>
    <w:tmpl w:val="33E8C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1C4DBF"/>
    <w:multiLevelType w:val="hybridMultilevel"/>
    <w:tmpl w:val="D3AC0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303BD2"/>
    <w:multiLevelType w:val="hybridMultilevel"/>
    <w:tmpl w:val="35BA7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A009B9"/>
    <w:multiLevelType w:val="multilevel"/>
    <w:tmpl w:val="D83618BE"/>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
    <w:nsid w:val="05D61ACB"/>
    <w:multiLevelType w:val="multilevel"/>
    <w:tmpl w:val="004EFEC4"/>
    <w:lvl w:ilvl="0">
      <w:start w:val="1"/>
      <w:numFmt w:val="decimal"/>
      <w:lvlText w:val="%1."/>
      <w:lvlJc w:val="left"/>
      <w:pPr>
        <w:ind w:left="502"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5">
    <w:nsid w:val="068D124A"/>
    <w:multiLevelType w:val="hybridMultilevel"/>
    <w:tmpl w:val="B9EC0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60548"/>
    <w:multiLevelType w:val="hybridMultilevel"/>
    <w:tmpl w:val="72EE8D8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7">
    <w:nsid w:val="0A1D1A47"/>
    <w:multiLevelType w:val="multilevel"/>
    <w:tmpl w:val="004EFEC4"/>
    <w:lvl w:ilvl="0">
      <w:start w:val="1"/>
      <w:numFmt w:val="decimal"/>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8">
    <w:nsid w:val="0AFF144B"/>
    <w:multiLevelType w:val="hybridMultilevel"/>
    <w:tmpl w:val="77D00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1247C8"/>
    <w:multiLevelType w:val="hybridMultilevel"/>
    <w:tmpl w:val="F05EF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A34B13"/>
    <w:multiLevelType w:val="hybridMultilevel"/>
    <w:tmpl w:val="D960C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DA65ABE"/>
    <w:multiLevelType w:val="hybridMultilevel"/>
    <w:tmpl w:val="078CE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2A5D70"/>
    <w:multiLevelType w:val="hybridMultilevel"/>
    <w:tmpl w:val="A094E3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1A916044"/>
    <w:multiLevelType w:val="hybridMultilevel"/>
    <w:tmpl w:val="DA906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203730"/>
    <w:multiLevelType w:val="hybridMultilevel"/>
    <w:tmpl w:val="E13C3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1226C3"/>
    <w:multiLevelType w:val="hybridMultilevel"/>
    <w:tmpl w:val="7CFEC1B6"/>
    <w:lvl w:ilvl="0" w:tplc="04190001">
      <w:start w:val="1"/>
      <w:numFmt w:val="bullet"/>
      <w:lvlText w:val=""/>
      <w:lvlJc w:val="left"/>
      <w:pPr>
        <w:tabs>
          <w:tab w:val="num" w:pos="816"/>
        </w:tabs>
        <w:ind w:left="816" w:hanging="360"/>
      </w:pPr>
      <w:rPr>
        <w:rFonts w:ascii="Symbol" w:hAnsi="Symbol" w:hint="default"/>
      </w:rPr>
    </w:lvl>
    <w:lvl w:ilvl="1" w:tplc="04190003" w:tentative="1">
      <w:start w:val="1"/>
      <w:numFmt w:val="bullet"/>
      <w:lvlText w:val="o"/>
      <w:lvlJc w:val="left"/>
      <w:pPr>
        <w:tabs>
          <w:tab w:val="num" w:pos="1536"/>
        </w:tabs>
        <w:ind w:left="1536" w:hanging="360"/>
      </w:pPr>
      <w:rPr>
        <w:rFonts w:ascii="Courier New" w:hAnsi="Courier New" w:cs="Courier New" w:hint="default"/>
      </w:rPr>
    </w:lvl>
    <w:lvl w:ilvl="2" w:tplc="04190005" w:tentative="1">
      <w:start w:val="1"/>
      <w:numFmt w:val="bullet"/>
      <w:lvlText w:val=""/>
      <w:lvlJc w:val="left"/>
      <w:pPr>
        <w:tabs>
          <w:tab w:val="num" w:pos="2256"/>
        </w:tabs>
        <w:ind w:left="2256" w:hanging="360"/>
      </w:pPr>
      <w:rPr>
        <w:rFonts w:ascii="Wingdings" w:hAnsi="Wingdings" w:hint="default"/>
      </w:rPr>
    </w:lvl>
    <w:lvl w:ilvl="3" w:tplc="04190001" w:tentative="1">
      <w:start w:val="1"/>
      <w:numFmt w:val="bullet"/>
      <w:lvlText w:val=""/>
      <w:lvlJc w:val="left"/>
      <w:pPr>
        <w:tabs>
          <w:tab w:val="num" w:pos="2976"/>
        </w:tabs>
        <w:ind w:left="2976" w:hanging="360"/>
      </w:pPr>
      <w:rPr>
        <w:rFonts w:ascii="Symbol" w:hAnsi="Symbol" w:hint="default"/>
      </w:rPr>
    </w:lvl>
    <w:lvl w:ilvl="4" w:tplc="04190003" w:tentative="1">
      <w:start w:val="1"/>
      <w:numFmt w:val="bullet"/>
      <w:lvlText w:val="o"/>
      <w:lvlJc w:val="left"/>
      <w:pPr>
        <w:tabs>
          <w:tab w:val="num" w:pos="3696"/>
        </w:tabs>
        <w:ind w:left="3696" w:hanging="360"/>
      </w:pPr>
      <w:rPr>
        <w:rFonts w:ascii="Courier New" w:hAnsi="Courier New" w:cs="Courier New" w:hint="default"/>
      </w:rPr>
    </w:lvl>
    <w:lvl w:ilvl="5" w:tplc="04190005" w:tentative="1">
      <w:start w:val="1"/>
      <w:numFmt w:val="bullet"/>
      <w:lvlText w:val=""/>
      <w:lvlJc w:val="left"/>
      <w:pPr>
        <w:tabs>
          <w:tab w:val="num" w:pos="4416"/>
        </w:tabs>
        <w:ind w:left="4416" w:hanging="360"/>
      </w:pPr>
      <w:rPr>
        <w:rFonts w:ascii="Wingdings" w:hAnsi="Wingdings" w:hint="default"/>
      </w:rPr>
    </w:lvl>
    <w:lvl w:ilvl="6" w:tplc="04190001" w:tentative="1">
      <w:start w:val="1"/>
      <w:numFmt w:val="bullet"/>
      <w:lvlText w:val=""/>
      <w:lvlJc w:val="left"/>
      <w:pPr>
        <w:tabs>
          <w:tab w:val="num" w:pos="5136"/>
        </w:tabs>
        <w:ind w:left="5136" w:hanging="360"/>
      </w:pPr>
      <w:rPr>
        <w:rFonts w:ascii="Symbol" w:hAnsi="Symbol" w:hint="default"/>
      </w:rPr>
    </w:lvl>
    <w:lvl w:ilvl="7" w:tplc="04190003" w:tentative="1">
      <w:start w:val="1"/>
      <w:numFmt w:val="bullet"/>
      <w:lvlText w:val="o"/>
      <w:lvlJc w:val="left"/>
      <w:pPr>
        <w:tabs>
          <w:tab w:val="num" w:pos="5856"/>
        </w:tabs>
        <w:ind w:left="5856" w:hanging="360"/>
      </w:pPr>
      <w:rPr>
        <w:rFonts w:ascii="Courier New" w:hAnsi="Courier New" w:cs="Courier New" w:hint="default"/>
      </w:rPr>
    </w:lvl>
    <w:lvl w:ilvl="8" w:tplc="04190005" w:tentative="1">
      <w:start w:val="1"/>
      <w:numFmt w:val="bullet"/>
      <w:lvlText w:val=""/>
      <w:lvlJc w:val="left"/>
      <w:pPr>
        <w:tabs>
          <w:tab w:val="num" w:pos="6576"/>
        </w:tabs>
        <w:ind w:left="6576" w:hanging="360"/>
      </w:pPr>
      <w:rPr>
        <w:rFonts w:ascii="Wingdings" w:hAnsi="Wingdings" w:hint="default"/>
      </w:rPr>
    </w:lvl>
  </w:abstractNum>
  <w:abstractNum w:abstractNumId="16">
    <w:nsid w:val="1FCF1217"/>
    <w:multiLevelType w:val="hybridMultilevel"/>
    <w:tmpl w:val="528E8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0830366"/>
    <w:multiLevelType w:val="hybridMultilevel"/>
    <w:tmpl w:val="CA9C56FC"/>
    <w:lvl w:ilvl="0" w:tplc="E3724C4E">
      <w:start w:val="1"/>
      <w:numFmt w:val="decimal"/>
      <w:lvlText w:val="%1."/>
      <w:lvlJc w:val="left"/>
      <w:pPr>
        <w:ind w:left="1185" w:hanging="48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2086690C"/>
    <w:multiLevelType w:val="hybridMultilevel"/>
    <w:tmpl w:val="977639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217E178C"/>
    <w:multiLevelType w:val="multilevel"/>
    <w:tmpl w:val="004EFEC4"/>
    <w:lvl w:ilvl="0">
      <w:start w:val="1"/>
      <w:numFmt w:val="decimal"/>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20">
    <w:nsid w:val="22F66F7A"/>
    <w:multiLevelType w:val="hybridMultilevel"/>
    <w:tmpl w:val="E1087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4F87683"/>
    <w:multiLevelType w:val="multilevel"/>
    <w:tmpl w:val="004EFEC4"/>
    <w:lvl w:ilvl="0">
      <w:start w:val="1"/>
      <w:numFmt w:val="decimal"/>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22">
    <w:nsid w:val="262811BE"/>
    <w:multiLevelType w:val="hybridMultilevel"/>
    <w:tmpl w:val="96E44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084111"/>
    <w:multiLevelType w:val="hybridMultilevel"/>
    <w:tmpl w:val="E9EED1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A227A6"/>
    <w:multiLevelType w:val="hybridMultilevel"/>
    <w:tmpl w:val="79067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F2720B3"/>
    <w:multiLevelType w:val="hybridMultilevel"/>
    <w:tmpl w:val="774C3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30B6001"/>
    <w:multiLevelType w:val="multilevel"/>
    <w:tmpl w:val="44049DA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7">
    <w:nsid w:val="37FB5EB5"/>
    <w:multiLevelType w:val="multilevel"/>
    <w:tmpl w:val="3B5248EA"/>
    <w:lvl w:ilvl="0">
      <w:start w:val="1"/>
      <w:numFmt w:val="decimal"/>
      <w:lvlText w:val="%1."/>
      <w:lvlJc w:val="left"/>
      <w:pPr>
        <w:ind w:left="72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382B07C8"/>
    <w:multiLevelType w:val="multilevel"/>
    <w:tmpl w:val="004EFEC4"/>
    <w:lvl w:ilvl="0">
      <w:start w:val="1"/>
      <w:numFmt w:val="decimal"/>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29">
    <w:nsid w:val="3C455749"/>
    <w:multiLevelType w:val="multilevel"/>
    <w:tmpl w:val="004EFEC4"/>
    <w:lvl w:ilvl="0">
      <w:start w:val="1"/>
      <w:numFmt w:val="decimal"/>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30">
    <w:nsid w:val="3D8307F6"/>
    <w:multiLevelType w:val="multilevel"/>
    <w:tmpl w:val="3888049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3DC72FB2"/>
    <w:multiLevelType w:val="multilevel"/>
    <w:tmpl w:val="004EFEC4"/>
    <w:lvl w:ilvl="0">
      <w:start w:val="1"/>
      <w:numFmt w:val="decimal"/>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32">
    <w:nsid w:val="3FC40432"/>
    <w:multiLevelType w:val="multilevel"/>
    <w:tmpl w:val="1E702DB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nsid w:val="41E121EF"/>
    <w:multiLevelType w:val="hybridMultilevel"/>
    <w:tmpl w:val="164262A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4268578F"/>
    <w:multiLevelType w:val="hybridMultilevel"/>
    <w:tmpl w:val="9976B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7E311E2"/>
    <w:multiLevelType w:val="hybridMultilevel"/>
    <w:tmpl w:val="80D4E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8227F88"/>
    <w:multiLevelType w:val="hybridMultilevel"/>
    <w:tmpl w:val="C7DA6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91D1538"/>
    <w:multiLevelType w:val="multilevel"/>
    <w:tmpl w:val="004EFEC4"/>
    <w:lvl w:ilvl="0">
      <w:start w:val="1"/>
      <w:numFmt w:val="decimal"/>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38">
    <w:nsid w:val="497D787C"/>
    <w:multiLevelType w:val="hybridMultilevel"/>
    <w:tmpl w:val="1A489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AC82497"/>
    <w:multiLevelType w:val="hybridMultilevel"/>
    <w:tmpl w:val="C6761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C9C496C"/>
    <w:multiLevelType w:val="hybridMultilevel"/>
    <w:tmpl w:val="E166C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DCF3B8E"/>
    <w:multiLevelType w:val="multilevel"/>
    <w:tmpl w:val="004EFEC4"/>
    <w:lvl w:ilvl="0">
      <w:start w:val="1"/>
      <w:numFmt w:val="decimal"/>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42">
    <w:nsid w:val="4DFE4F62"/>
    <w:multiLevelType w:val="multilevel"/>
    <w:tmpl w:val="039E2308"/>
    <w:lvl w:ilvl="0">
      <w:start w:val="1"/>
      <w:numFmt w:val="decimal"/>
      <w:lvlText w:val="%1."/>
      <w:lvlJc w:val="left"/>
      <w:pPr>
        <w:ind w:left="1065" w:hanging="36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2175" w:hanging="720"/>
      </w:pPr>
      <w:rPr>
        <w:rFonts w:hint="default"/>
      </w:rPr>
    </w:lvl>
    <w:lvl w:ilvl="3">
      <w:start w:val="1"/>
      <w:numFmt w:val="decimal"/>
      <w:isLgl/>
      <w:lvlText w:val="%1.%2.%3.%4."/>
      <w:lvlJc w:val="left"/>
      <w:pPr>
        <w:ind w:left="2910" w:hanging="1080"/>
      </w:pPr>
      <w:rPr>
        <w:rFonts w:hint="default"/>
      </w:rPr>
    </w:lvl>
    <w:lvl w:ilvl="4">
      <w:start w:val="1"/>
      <w:numFmt w:val="decimal"/>
      <w:isLgl/>
      <w:lvlText w:val="%1.%2.%3.%4.%5."/>
      <w:lvlJc w:val="left"/>
      <w:pPr>
        <w:ind w:left="3285" w:hanging="1080"/>
      </w:pPr>
      <w:rPr>
        <w:rFonts w:hint="default"/>
      </w:rPr>
    </w:lvl>
    <w:lvl w:ilvl="5">
      <w:start w:val="1"/>
      <w:numFmt w:val="decimal"/>
      <w:isLgl/>
      <w:lvlText w:val="%1.%2.%3.%4.%5.%6."/>
      <w:lvlJc w:val="left"/>
      <w:pPr>
        <w:ind w:left="4020" w:hanging="1440"/>
      </w:pPr>
      <w:rPr>
        <w:rFonts w:hint="default"/>
      </w:rPr>
    </w:lvl>
    <w:lvl w:ilvl="6">
      <w:start w:val="1"/>
      <w:numFmt w:val="decimal"/>
      <w:isLgl/>
      <w:lvlText w:val="%1.%2.%3.%4.%5.%6.%7."/>
      <w:lvlJc w:val="left"/>
      <w:pPr>
        <w:ind w:left="4755" w:hanging="1800"/>
      </w:pPr>
      <w:rPr>
        <w:rFonts w:hint="default"/>
      </w:rPr>
    </w:lvl>
    <w:lvl w:ilvl="7">
      <w:start w:val="1"/>
      <w:numFmt w:val="decimal"/>
      <w:isLgl/>
      <w:lvlText w:val="%1.%2.%3.%4.%5.%6.%7.%8."/>
      <w:lvlJc w:val="left"/>
      <w:pPr>
        <w:ind w:left="5130" w:hanging="1800"/>
      </w:pPr>
      <w:rPr>
        <w:rFonts w:hint="default"/>
      </w:rPr>
    </w:lvl>
    <w:lvl w:ilvl="8">
      <w:start w:val="1"/>
      <w:numFmt w:val="decimal"/>
      <w:isLgl/>
      <w:lvlText w:val="%1.%2.%3.%4.%5.%6.%7.%8.%9."/>
      <w:lvlJc w:val="left"/>
      <w:pPr>
        <w:ind w:left="5865" w:hanging="2160"/>
      </w:pPr>
      <w:rPr>
        <w:rFonts w:hint="default"/>
      </w:rPr>
    </w:lvl>
  </w:abstractNum>
  <w:abstractNum w:abstractNumId="43">
    <w:nsid w:val="4E4501AC"/>
    <w:multiLevelType w:val="hybridMultilevel"/>
    <w:tmpl w:val="E088492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4">
    <w:nsid w:val="50FE75C4"/>
    <w:multiLevelType w:val="hybridMultilevel"/>
    <w:tmpl w:val="59FC7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51A0456"/>
    <w:multiLevelType w:val="hybridMultilevel"/>
    <w:tmpl w:val="1CDCA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56F465C"/>
    <w:multiLevelType w:val="hybridMultilevel"/>
    <w:tmpl w:val="CF429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7AB0253"/>
    <w:multiLevelType w:val="hybridMultilevel"/>
    <w:tmpl w:val="AC48E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8132A37"/>
    <w:multiLevelType w:val="hybridMultilevel"/>
    <w:tmpl w:val="59B03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98513BA"/>
    <w:multiLevelType w:val="hybridMultilevel"/>
    <w:tmpl w:val="E0E07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C7378EF"/>
    <w:multiLevelType w:val="hybridMultilevel"/>
    <w:tmpl w:val="5DBC8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F9C33EB"/>
    <w:multiLevelType w:val="hybridMultilevel"/>
    <w:tmpl w:val="D4E84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0E33B4D"/>
    <w:multiLevelType w:val="hybridMultilevel"/>
    <w:tmpl w:val="740A3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D261911"/>
    <w:multiLevelType w:val="multilevel"/>
    <w:tmpl w:val="5C5A42F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75051589"/>
    <w:multiLevelType w:val="multilevel"/>
    <w:tmpl w:val="004EFEC4"/>
    <w:lvl w:ilvl="0">
      <w:start w:val="1"/>
      <w:numFmt w:val="decimal"/>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55">
    <w:nsid w:val="761C5A76"/>
    <w:multiLevelType w:val="hybridMultilevel"/>
    <w:tmpl w:val="99AA75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7766618A"/>
    <w:multiLevelType w:val="hybridMultilevel"/>
    <w:tmpl w:val="8E26E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84D6DBD"/>
    <w:multiLevelType w:val="hybridMultilevel"/>
    <w:tmpl w:val="54BC1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B703F26"/>
    <w:multiLevelType w:val="multilevel"/>
    <w:tmpl w:val="004EFEC4"/>
    <w:lvl w:ilvl="0">
      <w:start w:val="1"/>
      <w:numFmt w:val="decimal"/>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59">
    <w:nsid w:val="7C3E2D33"/>
    <w:multiLevelType w:val="hybridMultilevel"/>
    <w:tmpl w:val="4D10D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2"/>
  </w:num>
  <w:num w:numId="3">
    <w:abstractNumId w:val="15"/>
  </w:num>
  <w:num w:numId="4">
    <w:abstractNumId w:val="47"/>
  </w:num>
  <w:num w:numId="5">
    <w:abstractNumId w:val="45"/>
  </w:num>
  <w:num w:numId="6">
    <w:abstractNumId w:val="40"/>
  </w:num>
  <w:num w:numId="7">
    <w:abstractNumId w:val="25"/>
  </w:num>
  <w:num w:numId="8">
    <w:abstractNumId w:val="35"/>
  </w:num>
  <w:num w:numId="9">
    <w:abstractNumId w:val="49"/>
  </w:num>
  <w:num w:numId="10">
    <w:abstractNumId w:val="48"/>
  </w:num>
  <w:num w:numId="11">
    <w:abstractNumId w:val="18"/>
  </w:num>
  <w:num w:numId="12">
    <w:abstractNumId w:val="12"/>
  </w:num>
  <w:num w:numId="13">
    <w:abstractNumId w:val="57"/>
  </w:num>
  <w:num w:numId="14">
    <w:abstractNumId w:val="17"/>
  </w:num>
  <w:num w:numId="15">
    <w:abstractNumId w:val="42"/>
  </w:num>
  <w:num w:numId="16">
    <w:abstractNumId w:val="3"/>
  </w:num>
  <w:num w:numId="17">
    <w:abstractNumId w:val="5"/>
  </w:num>
  <w:num w:numId="18">
    <w:abstractNumId w:val="30"/>
  </w:num>
  <w:num w:numId="19">
    <w:abstractNumId w:val="36"/>
  </w:num>
  <w:num w:numId="20">
    <w:abstractNumId w:val="10"/>
  </w:num>
  <w:num w:numId="21">
    <w:abstractNumId w:val="22"/>
  </w:num>
  <w:num w:numId="22">
    <w:abstractNumId w:val="56"/>
  </w:num>
  <w:num w:numId="23">
    <w:abstractNumId w:val="1"/>
  </w:num>
  <w:num w:numId="24">
    <w:abstractNumId w:val="11"/>
  </w:num>
  <w:num w:numId="25">
    <w:abstractNumId w:val="13"/>
  </w:num>
  <w:num w:numId="26">
    <w:abstractNumId w:val="53"/>
  </w:num>
  <w:num w:numId="27">
    <w:abstractNumId w:val="20"/>
  </w:num>
  <w:num w:numId="28">
    <w:abstractNumId w:val="44"/>
  </w:num>
  <w:num w:numId="29">
    <w:abstractNumId w:val="24"/>
  </w:num>
  <w:num w:numId="30">
    <w:abstractNumId w:val="52"/>
  </w:num>
  <w:num w:numId="31">
    <w:abstractNumId w:val="26"/>
  </w:num>
  <w:num w:numId="32">
    <w:abstractNumId w:val="16"/>
  </w:num>
  <w:num w:numId="33">
    <w:abstractNumId w:val="8"/>
  </w:num>
  <w:num w:numId="34">
    <w:abstractNumId w:val="34"/>
  </w:num>
  <w:num w:numId="35">
    <w:abstractNumId w:val="27"/>
  </w:num>
  <w:num w:numId="36">
    <w:abstractNumId w:val="23"/>
  </w:num>
  <w:num w:numId="37">
    <w:abstractNumId w:val="14"/>
  </w:num>
  <w:num w:numId="38">
    <w:abstractNumId w:val="33"/>
  </w:num>
  <w:num w:numId="39">
    <w:abstractNumId w:val="50"/>
  </w:num>
  <w:num w:numId="40">
    <w:abstractNumId w:val="51"/>
  </w:num>
  <w:num w:numId="41">
    <w:abstractNumId w:val="32"/>
  </w:num>
  <w:num w:numId="42">
    <w:abstractNumId w:val="37"/>
  </w:num>
  <w:num w:numId="43">
    <w:abstractNumId w:val="31"/>
  </w:num>
  <w:num w:numId="44">
    <w:abstractNumId w:val="58"/>
  </w:num>
  <w:num w:numId="45">
    <w:abstractNumId w:val="21"/>
  </w:num>
  <w:num w:numId="46">
    <w:abstractNumId w:val="54"/>
  </w:num>
  <w:num w:numId="47">
    <w:abstractNumId w:val="41"/>
  </w:num>
  <w:num w:numId="48">
    <w:abstractNumId w:val="28"/>
  </w:num>
  <w:num w:numId="49">
    <w:abstractNumId w:val="29"/>
  </w:num>
  <w:num w:numId="50">
    <w:abstractNumId w:val="19"/>
  </w:num>
  <w:num w:numId="51">
    <w:abstractNumId w:val="7"/>
  </w:num>
  <w:num w:numId="52">
    <w:abstractNumId w:val="4"/>
  </w:num>
  <w:num w:numId="53">
    <w:abstractNumId w:val="46"/>
  </w:num>
  <w:num w:numId="54">
    <w:abstractNumId w:val="38"/>
  </w:num>
  <w:num w:numId="55">
    <w:abstractNumId w:val="59"/>
  </w:num>
  <w:num w:numId="56">
    <w:abstractNumId w:val="43"/>
  </w:num>
  <w:num w:numId="57">
    <w:abstractNumId w:val="0"/>
  </w:num>
  <w:num w:numId="58">
    <w:abstractNumId w:val="9"/>
  </w:num>
  <w:num w:numId="59">
    <w:abstractNumId w:val="55"/>
  </w:num>
  <w:num w:numId="60">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hideSpellingErrors/>
  <w:hideGrammaticalError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534"/>
    <w:rsid w:val="00002534"/>
    <w:rsid w:val="00012D1C"/>
    <w:rsid w:val="000448F9"/>
    <w:rsid w:val="00044D4A"/>
    <w:rsid w:val="000566FA"/>
    <w:rsid w:val="00073B43"/>
    <w:rsid w:val="0008384A"/>
    <w:rsid w:val="00111F57"/>
    <w:rsid w:val="001552C4"/>
    <w:rsid w:val="00180434"/>
    <w:rsid w:val="00185FFA"/>
    <w:rsid w:val="001A7D14"/>
    <w:rsid w:val="00255DB1"/>
    <w:rsid w:val="002F2092"/>
    <w:rsid w:val="0032447B"/>
    <w:rsid w:val="003256BF"/>
    <w:rsid w:val="00355080"/>
    <w:rsid w:val="003E6892"/>
    <w:rsid w:val="00410763"/>
    <w:rsid w:val="004170C9"/>
    <w:rsid w:val="0045550B"/>
    <w:rsid w:val="00462D61"/>
    <w:rsid w:val="004E053C"/>
    <w:rsid w:val="00527B37"/>
    <w:rsid w:val="005F21E3"/>
    <w:rsid w:val="006031FB"/>
    <w:rsid w:val="006074EC"/>
    <w:rsid w:val="006354D7"/>
    <w:rsid w:val="006540E5"/>
    <w:rsid w:val="00671F7E"/>
    <w:rsid w:val="00682805"/>
    <w:rsid w:val="0069262A"/>
    <w:rsid w:val="006B7128"/>
    <w:rsid w:val="00700455"/>
    <w:rsid w:val="00733490"/>
    <w:rsid w:val="007637DE"/>
    <w:rsid w:val="00770FFB"/>
    <w:rsid w:val="0078291A"/>
    <w:rsid w:val="007912AF"/>
    <w:rsid w:val="007A7E00"/>
    <w:rsid w:val="007B047B"/>
    <w:rsid w:val="0085131D"/>
    <w:rsid w:val="008B724A"/>
    <w:rsid w:val="008D6DB9"/>
    <w:rsid w:val="008E60DD"/>
    <w:rsid w:val="00967BE5"/>
    <w:rsid w:val="009E192D"/>
    <w:rsid w:val="00A64EA4"/>
    <w:rsid w:val="00A80E7D"/>
    <w:rsid w:val="00A82133"/>
    <w:rsid w:val="00AF79E1"/>
    <w:rsid w:val="00B06507"/>
    <w:rsid w:val="00B65FE0"/>
    <w:rsid w:val="00C30174"/>
    <w:rsid w:val="00D71169"/>
    <w:rsid w:val="00D7283B"/>
    <w:rsid w:val="00EB1269"/>
    <w:rsid w:val="00ED4211"/>
    <w:rsid w:val="00F76D66"/>
    <w:rsid w:val="00FB4EED"/>
    <w:rsid w:val="00FC4338"/>
    <w:rsid w:val="00FC6478"/>
    <w:rsid w:val="00FE14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F79E1"/>
  </w:style>
  <w:style w:type="paragraph" w:styleId="2">
    <w:name w:val="Body Text 2"/>
    <w:basedOn w:val="a"/>
    <w:link w:val="20"/>
    <w:rsid w:val="00AF79E1"/>
    <w:pPr>
      <w:spacing w:after="120" w:line="480" w:lineRule="auto"/>
    </w:pPr>
    <w:rPr>
      <w:rFonts w:eastAsia="Times New Roman"/>
      <w:sz w:val="20"/>
      <w:szCs w:val="20"/>
      <w:lang w:eastAsia="ru-RU"/>
    </w:rPr>
  </w:style>
  <w:style w:type="character" w:customStyle="1" w:styleId="20">
    <w:name w:val="Основной текст 2 Знак"/>
    <w:basedOn w:val="a0"/>
    <w:link w:val="2"/>
    <w:rsid w:val="00AF79E1"/>
    <w:rPr>
      <w:rFonts w:eastAsia="Times New Roman"/>
      <w:sz w:val="20"/>
      <w:szCs w:val="20"/>
      <w:lang w:eastAsia="ru-RU"/>
    </w:rPr>
  </w:style>
  <w:style w:type="paragraph" w:styleId="a3">
    <w:name w:val="List Paragraph"/>
    <w:basedOn w:val="a"/>
    <w:uiPriority w:val="34"/>
    <w:qFormat/>
    <w:rsid w:val="00AF79E1"/>
    <w:pPr>
      <w:spacing w:after="0" w:line="240" w:lineRule="auto"/>
      <w:ind w:left="720"/>
      <w:contextualSpacing/>
    </w:pPr>
    <w:rPr>
      <w:rFonts w:eastAsia="Times New Roman"/>
      <w:szCs w:val="24"/>
      <w:lang w:val="uk-UA" w:eastAsia="ru-RU"/>
    </w:rPr>
  </w:style>
  <w:style w:type="character" w:customStyle="1" w:styleId="longtext">
    <w:name w:val="long_text"/>
    <w:basedOn w:val="a0"/>
    <w:rsid w:val="00AF79E1"/>
  </w:style>
  <w:style w:type="paragraph" w:styleId="a4">
    <w:name w:val="Normal (Web)"/>
    <w:basedOn w:val="a"/>
    <w:uiPriority w:val="99"/>
    <w:unhideWhenUsed/>
    <w:rsid w:val="00AF79E1"/>
    <w:pPr>
      <w:spacing w:before="100" w:beforeAutospacing="1" w:after="100" w:afterAutospacing="1" w:line="240" w:lineRule="auto"/>
    </w:pPr>
    <w:rPr>
      <w:rFonts w:eastAsia="Times New Roman"/>
      <w:sz w:val="24"/>
      <w:szCs w:val="24"/>
      <w:lang w:eastAsia="ru-RU"/>
    </w:rPr>
  </w:style>
  <w:style w:type="character" w:customStyle="1" w:styleId="apple-converted-space">
    <w:name w:val="apple-converted-space"/>
    <w:basedOn w:val="a0"/>
    <w:rsid w:val="00AF79E1"/>
  </w:style>
  <w:style w:type="table" w:styleId="a5">
    <w:name w:val="Table Grid"/>
    <w:basedOn w:val="a1"/>
    <w:rsid w:val="00AF79E1"/>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unhideWhenUsed/>
    <w:rsid w:val="00AF79E1"/>
    <w:pPr>
      <w:spacing w:after="120" w:line="480" w:lineRule="auto"/>
      <w:ind w:left="283"/>
    </w:pPr>
    <w:rPr>
      <w:rFonts w:eastAsia="Times New Roman"/>
      <w:sz w:val="20"/>
      <w:szCs w:val="20"/>
      <w:lang w:eastAsia="ru-RU"/>
    </w:rPr>
  </w:style>
  <w:style w:type="character" w:customStyle="1" w:styleId="22">
    <w:name w:val="Основной текст с отступом 2 Знак"/>
    <w:basedOn w:val="a0"/>
    <w:link w:val="21"/>
    <w:uiPriority w:val="99"/>
    <w:rsid w:val="00AF79E1"/>
    <w:rPr>
      <w:rFonts w:eastAsia="Times New Roman"/>
      <w:sz w:val="20"/>
      <w:szCs w:val="20"/>
      <w:lang w:eastAsia="ru-RU"/>
    </w:rPr>
  </w:style>
  <w:style w:type="paragraph" w:styleId="a6">
    <w:name w:val="Balloon Text"/>
    <w:basedOn w:val="a"/>
    <w:link w:val="a7"/>
    <w:uiPriority w:val="99"/>
    <w:semiHidden/>
    <w:unhideWhenUsed/>
    <w:rsid w:val="00AF79E1"/>
    <w:pPr>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uiPriority w:val="99"/>
    <w:semiHidden/>
    <w:rsid w:val="00AF79E1"/>
    <w:rPr>
      <w:rFonts w:ascii="Tahoma" w:eastAsia="Times New Roman" w:hAnsi="Tahoma" w:cs="Tahoma"/>
      <w:sz w:val="16"/>
      <w:szCs w:val="16"/>
      <w:lang w:eastAsia="ru-RU"/>
    </w:rPr>
  </w:style>
  <w:style w:type="character" w:styleId="a8">
    <w:name w:val="Hyperlink"/>
    <w:basedOn w:val="a0"/>
    <w:uiPriority w:val="99"/>
    <w:unhideWhenUsed/>
    <w:rsid w:val="00AF79E1"/>
    <w:rPr>
      <w:color w:val="0000FF" w:themeColor="hyperlink"/>
      <w:u w:val="single"/>
    </w:rPr>
  </w:style>
  <w:style w:type="paragraph" w:styleId="a9">
    <w:name w:val="No Spacing"/>
    <w:uiPriority w:val="1"/>
    <w:qFormat/>
    <w:rsid w:val="00AF79E1"/>
    <w:pPr>
      <w:spacing w:after="0" w:line="240" w:lineRule="auto"/>
    </w:pPr>
    <w:rPr>
      <w:rFonts w:asciiTheme="minorHAnsi" w:eastAsiaTheme="minorEastAsia" w:hAnsiTheme="minorHAnsi" w:cstheme="minorBidi"/>
      <w:sz w:val="22"/>
      <w:szCs w:val="22"/>
      <w:lang w:eastAsia="ru-RU"/>
    </w:rPr>
  </w:style>
  <w:style w:type="character" w:customStyle="1" w:styleId="c2">
    <w:name w:val="c2"/>
    <w:basedOn w:val="a0"/>
    <w:rsid w:val="00AF79E1"/>
  </w:style>
  <w:style w:type="character" w:customStyle="1" w:styleId="c9">
    <w:name w:val="c9"/>
    <w:basedOn w:val="a0"/>
    <w:rsid w:val="00AF79E1"/>
  </w:style>
  <w:style w:type="paragraph" w:customStyle="1" w:styleId="c3">
    <w:name w:val="c3"/>
    <w:basedOn w:val="a"/>
    <w:rsid w:val="00AF79E1"/>
    <w:pPr>
      <w:spacing w:before="100" w:beforeAutospacing="1" w:after="100" w:afterAutospacing="1" w:line="240" w:lineRule="auto"/>
    </w:pPr>
    <w:rPr>
      <w:rFonts w:eastAsia="Times New Roman"/>
      <w:sz w:val="24"/>
      <w:szCs w:val="24"/>
      <w:lang w:eastAsia="ru-RU"/>
    </w:rPr>
  </w:style>
  <w:style w:type="character" w:customStyle="1" w:styleId="c6">
    <w:name w:val="c6"/>
    <w:basedOn w:val="a0"/>
    <w:rsid w:val="00AF79E1"/>
  </w:style>
  <w:style w:type="character" w:customStyle="1" w:styleId="c5">
    <w:name w:val="c5"/>
    <w:basedOn w:val="a0"/>
    <w:rsid w:val="00AF79E1"/>
  </w:style>
  <w:style w:type="character" w:customStyle="1" w:styleId="c7">
    <w:name w:val="c7"/>
    <w:basedOn w:val="a0"/>
    <w:rsid w:val="00AF79E1"/>
  </w:style>
  <w:style w:type="character" w:styleId="aa">
    <w:name w:val="Emphasis"/>
    <w:basedOn w:val="a0"/>
    <w:uiPriority w:val="20"/>
    <w:qFormat/>
    <w:rsid w:val="00AF79E1"/>
    <w:rPr>
      <w:i/>
      <w:iCs/>
    </w:rPr>
  </w:style>
  <w:style w:type="numbering" w:customStyle="1" w:styleId="11">
    <w:name w:val="Нет списка11"/>
    <w:next w:val="a2"/>
    <w:uiPriority w:val="99"/>
    <w:semiHidden/>
    <w:unhideWhenUsed/>
    <w:rsid w:val="00AF79E1"/>
  </w:style>
  <w:style w:type="paragraph" w:customStyle="1" w:styleId="Style33">
    <w:name w:val="Style33"/>
    <w:basedOn w:val="a"/>
    <w:rsid w:val="00AF79E1"/>
    <w:pPr>
      <w:widowControl w:val="0"/>
      <w:autoSpaceDE w:val="0"/>
      <w:autoSpaceDN w:val="0"/>
      <w:adjustRightInd w:val="0"/>
      <w:spacing w:after="0" w:line="240" w:lineRule="auto"/>
      <w:jc w:val="center"/>
    </w:pPr>
    <w:rPr>
      <w:rFonts w:eastAsia="Times New Roman"/>
      <w:sz w:val="24"/>
      <w:szCs w:val="24"/>
      <w:lang w:eastAsia="ru-RU"/>
    </w:rPr>
  </w:style>
  <w:style w:type="paragraph" w:customStyle="1" w:styleId="Style9">
    <w:name w:val="Style9"/>
    <w:basedOn w:val="a"/>
    <w:rsid w:val="00AF79E1"/>
    <w:pPr>
      <w:widowControl w:val="0"/>
      <w:autoSpaceDE w:val="0"/>
      <w:autoSpaceDN w:val="0"/>
      <w:adjustRightInd w:val="0"/>
      <w:spacing w:after="0" w:line="269" w:lineRule="exact"/>
      <w:jc w:val="center"/>
    </w:pPr>
    <w:rPr>
      <w:rFonts w:eastAsia="Times New Roman"/>
      <w:sz w:val="24"/>
      <w:szCs w:val="24"/>
      <w:lang w:eastAsia="ru-RU"/>
    </w:rPr>
  </w:style>
  <w:style w:type="character" w:customStyle="1" w:styleId="FontStyle70">
    <w:name w:val="Font Style70"/>
    <w:basedOn w:val="a0"/>
    <w:rsid w:val="00AF79E1"/>
    <w:rPr>
      <w:rFonts w:ascii="Times New Roman" w:hAnsi="Times New Roman" w:cs="Times New Roman" w:hint="default"/>
      <w:sz w:val="22"/>
      <w:szCs w:val="22"/>
    </w:rPr>
  </w:style>
  <w:style w:type="character" w:customStyle="1" w:styleId="FontStyle77">
    <w:name w:val="Font Style77"/>
    <w:basedOn w:val="a0"/>
    <w:rsid w:val="00AF79E1"/>
    <w:rPr>
      <w:rFonts w:ascii="Courier New" w:hAnsi="Courier New" w:cs="Courier New" w:hint="default"/>
      <w:sz w:val="22"/>
      <w:szCs w:val="22"/>
    </w:rPr>
  </w:style>
  <w:style w:type="paragraph" w:customStyle="1" w:styleId="Body1">
    <w:name w:val="Body 1"/>
    <w:rsid w:val="00AF79E1"/>
    <w:pPr>
      <w:suppressAutoHyphens/>
      <w:spacing w:after="0" w:line="240" w:lineRule="auto"/>
    </w:pPr>
    <w:rPr>
      <w:rFonts w:ascii="Helvetica" w:eastAsia="ヒラギノ角ゴ Pro W3" w:hAnsi="Helvetica" w:cs="Mangal"/>
      <w:color w:val="000000"/>
      <w:kern w:val="2"/>
      <w:sz w:val="24"/>
      <w:szCs w:val="24"/>
      <w:lang w:val="en-US" w:eastAsia="hi-IN" w:bidi="hi-IN"/>
    </w:rPr>
  </w:style>
  <w:style w:type="paragraph" w:customStyle="1" w:styleId="af5">
    <w:name w:val="af5"/>
    <w:basedOn w:val="a"/>
    <w:rsid w:val="00AF79E1"/>
    <w:pPr>
      <w:spacing w:before="100" w:beforeAutospacing="1" w:after="100" w:afterAutospacing="1" w:line="240" w:lineRule="auto"/>
    </w:pPr>
    <w:rPr>
      <w:rFonts w:eastAsia="Times New Roman"/>
      <w:sz w:val="24"/>
      <w:szCs w:val="24"/>
      <w:lang w:eastAsia="ru-RU"/>
    </w:rPr>
  </w:style>
  <w:style w:type="character" w:styleId="ab">
    <w:name w:val="footnote reference"/>
    <w:basedOn w:val="a0"/>
    <w:semiHidden/>
    <w:rsid w:val="00AF79E1"/>
    <w:rPr>
      <w:vertAlign w:val="superscript"/>
    </w:rPr>
  </w:style>
  <w:style w:type="paragraph" w:styleId="ac">
    <w:name w:val="footnote text"/>
    <w:basedOn w:val="a"/>
    <w:link w:val="ad"/>
    <w:semiHidden/>
    <w:rsid w:val="00AF79E1"/>
    <w:pPr>
      <w:spacing w:after="0" w:line="240" w:lineRule="auto"/>
    </w:pPr>
    <w:rPr>
      <w:rFonts w:eastAsia="Times New Roman"/>
      <w:sz w:val="20"/>
      <w:szCs w:val="20"/>
      <w:lang w:val="uk-UA" w:eastAsia="ru-RU"/>
    </w:rPr>
  </w:style>
  <w:style w:type="character" w:customStyle="1" w:styleId="ad">
    <w:name w:val="Текст сноски Знак"/>
    <w:basedOn w:val="a0"/>
    <w:link w:val="ac"/>
    <w:semiHidden/>
    <w:rsid w:val="00AF79E1"/>
    <w:rPr>
      <w:rFonts w:eastAsia="Times New Roman"/>
      <w:sz w:val="20"/>
      <w:szCs w:val="20"/>
      <w:lang w:val="uk-UA" w:eastAsia="ru-RU"/>
    </w:rPr>
  </w:style>
  <w:style w:type="paragraph" w:styleId="ae">
    <w:name w:val="Body Text Indent"/>
    <w:basedOn w:val="a"/>
    <w:link w:val="af"/>
    <w:uiPriority w:val="99"/>
    <w:semiHidden/>
    <w:unhideWhenUsed/>
    <w:rsid w:val="00AF79E1"/>
    <w:pPr>
      <w:spacing w:after="120" w:line="240" w:lineRule="auto"/>
      <w:ind w:left="283"/>
    </w:pPr>
    <w:rPr>
      <w:rFonts w:eastAsia="Times New Roman"/>
      <w:sz w:val="20"/>
      <w:szCs w:val="20"/>
      <w:lang w:eastAsia="ru-RU"/>
    </w:rPr>
  </w:style>
  <w:style w:type="character" w:customStyle="1" w:styleId="af">
    <w:name w:val="Основной текст с отступом Знак"/>
    <w:basedOn w:val="a0"/>
    <w:link w:val="ae"/>
    <w:uiPriority w:val="99"/>
    <w:semiHidden/>
    <w:rsid w:val="00AF79E1"/>
    <w:rPr>
      <w:rFonts w:eastAsia="Times New Roman"/>
      <w:sz w:val="20"/>
      <w:szCs w:val="20"/>
      <w:lang w:eastAsia="ru-RU"/>
    </w:rPr>
  </w:style>
  <w:style w:type="paragraph" w:styleId="af0">
    <w:name w:val="Body Text"/>
    <w:basedOn w:val="a"/>
    <w:link w:val="af1"/>
    <w:uiPriority w:val="99"/>
    <w:semiHidden/>
    <w:unhideWhenUsed/>
    <w:rsid w:val="00AF79E1"/>
    <w:pPr>
      <w:spacing w:after="120" w:line="240" w:lineRule="auto"/>
    </w:pPr>
    <w:rPr>
      <w:rFonts w:eastAsia="Times New Roman"/>
      <w:sz w:val="20"/>
      <w:szCs w:val="20"/>
      <w:lang w:eastAsia="ru-RU"/>
    </w:rPr>
  </w:style>
  <w:style w:type="character" w:customStyle="1" w:styleId="af1">
    <w:name w:val="Основной текст Знак"/>
    <w:basedOn w:val="a0"/>
    <w:link w:val="af0"/>
    <w:uiPriority w:val="99"/>
    <w:semiHidden/>
    <w:rsid w:val="00AF79E1"/>
    <w:rPr>
      <w:rFonts w:eastAsia="Times New Roman"/>
      <w:sz w:val="20"/>
      <w:szCs w:val="20"/>
      <w:lang w:eastAsia="ru-RU"/>
    </w:rPr>
  </w:style>
  <w:style w:type="table" w:customStyle="1" w:styleId="10">
    <w:name w:val="Сетка таблицы1"/>
    <w:basedOn w:val="a1"/>
    <w:next w:val="a5"/>
    <w:uiPriority w:val="59"/>
    <w:rsid w:val="00AF79E1"/>
    <w:pPr>
      <w:spacing w:after="0"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79E1"/>
    <w:pPr>
      <w:autoSpaceDE w:val="0"/>
      <w:autoSpaceDN w:val="0"/>
      <w:adjustRightInd w:val="0"/>
      <w:spacing w:after="0" w:line="240" w:lineRule="auto"/>
    </w:pPr>
    <w:rPr>
      <w:color w:val="000000"/>
      <w:sz w:val="24"/>
      <w:szCs w:val="24"/>
    </w:rPr>
  </w:style>
  <w:style w:type="numbering" w:customStyle="1" w:styleId="23">
    <w:name w:val="Нет списка2"/>
    <w:next w:val="a2"/>
    <w:uiPriority w:val="99"/>
    <w:semiHidden/>
    <w:unhideWhenUsed/>
    <w:rsid w:val="00AF79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F79E1"/>
  </w:style>
  <w:style w:type="paragraph" w:styleId="2">
    <w:name w:val="Body Text 2"/>
    <w:basedOn w:val="a"/>
    <w:link w:val="20"/>
    <w:rsid w:val="00AF79E1"/>
    <w:pPr>
      <w:spacing w:after="120" w:line="480" w:lineRule="auto"/>
    </w:pPr>
    <w:rPr>
      <w:rFonts w:eastAsia="Times New Roman"/>
      <w:sz w:val="20"/>
      <w:szCs w:val="20"/>
      <w:lang w:eastAsia="ru-RU"/>
    </w:rPr>
  </w:style>
  <w:style w:type="character" w:customStyle="1" w:styleId="20">
    <w:name w:val="Основной текст 2 Знак"/>
    <w:basedOn w:val="a0"/>
    <w:link w:val="2"/>
    <w:rsid w:val="00AF79E1"/>
    <w:rPr>
      <w:rFonts w:eastAsia="Times New Roman"/>
      <w:sz w:val="20"/>
      <w:szCs w:val="20"/>
      <w:lang w:eastAsia="ru-RU"/>
    </w:rPr>
  </w:style>
  <w:style w:type="paragraph" w:styleId="a3">
    <w:name w:val="List Paragraph"/>
    <w:basedOn w:val="a"/>
    <w:uiPriority w:val="34"/>
    <w:qFormat/>
    <w:rsid w:val="00AF79E1"/>
    <w:pPr>
      <w:spacing w:after="0" w:line="240" w:lineRule="auto"/>
      <w:ind w:left="720"/>
      <w:contextualSpacing/>
    </w:pPr>
    <w:rPr>
      <w:rFonts w:eastAsia="Times New Roman"/>
      <w:szCs w:val="24"/>
      <w:lang w:val="uk-UA" w:eastAsia="ru-RU"/>
    </w:rPr>
  </w:style>
  <w:style w:type="character" w:customStyle="1" w:styleId="longtext">
    <w:name w:val="long_text"/>
    <w:basedOn w:val="a0"/>
    <w:rsid w:val="00AF79E1"/>
  </w:style>
  <w:style w:type="paragraph" w:styleId="a4">
    <w:name w:val="Normal (Web)"/>
    <w:basedOn w:val="a"/>
    <w:uiPriority w:val="99"/>
    <w:unhideWhenUsed/>
    <w:rsid w:val="00AF79E1"/>
    <w:pPr>
      <w:spacing w:before="100" w:beforeAutospacing="1" w:after="100" w:afterAutospacing="1" w:line="240" w:lineRule="auto"/>
    </w:pPr>
    <w:rPr>
      <w:rFonts w:eastAsia="Times New Roman"/>
      <w:sz w:val="24"/>
      <w:szCs w:val="24"/>
      <w:lang w:eastAsia="ru-RU"/>
    </w:rPr>
  </w:style>
  <w:style w:type="character" w:customStyle="1" w:styleId="apple-converted-space">
    <w:name w:val="apple-converted-space"/>
    <w:basedOn w:val="a0"/>
    <w:rsid w:val="00AF79E1"/>
  </w:style>
  <w:style w:type="table" w:styleId="a5">
    <w:name w:val="Table Grid"/>
    <w:basedOn w:val="a1"/>
    <w:rsid w:val="00AF79E1"/>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unhideWhenUsed/>
    <w:rsid w:val="00AF79E1"/>
    <w:pPr>
      <w:spacing w:after="120" w:line="480" w:lineRule="auto"/>
      <w:ind w:left="283"/>
    </w:pPr>
    <w:rPr>
      <w:rFonts w:eastAsia="Times New Roman"/>
      <w:sz w:val="20"/>
      <w:szCs w:val="20"/>
      <w:lang w:eastAsia="ru-RU"/>
    </w:rPr>
  </w:style>
  <w:style w:type="character" w:customStyle="1" w:styleId="22">
    <w:name w:val="Основной текст с отступом 2 Знак"/>
    <w:basedOn w:val="a0"/>
    <w:link w:val="21"/>
    <w:uiPriority w:val="99"/>
    <w:rsid w:val="00AF79E1"/>
    <w:rPr>
      <w:rFonts w:eastAsia="Times New Roman"/>
      <w:sz w:val="20"/>
      <w:szCs w:val="20"/>
      <w:lang w:eastAsia="ru-RU"/>
    </w:rPr>
  </w:style>
  <w:style w:type="paragraph" w:styleId="a6">
    <w:name w:val="Balloon Text"/>
    <w:basedOn w:val="a"/>
    <w:link w:val="a7"/>
    <w:uiPriority w:val="99"/>
    <w:semiHidden/>
    <w:unhideWhenUsed/>
    <w:rsid w:val="00AF79E1"/>
    <w:pPr>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uiPriority w:val="99"/>
    <w:semiHidden/>
    <w:rsid w:val="00AF79E1"/>
    <w:rPr>
      <w:rFonts w:ascii="Tahoma" w:eastAsia="Times New Roman" w:hAnsi="Tahoma" w:cs="Tahoma"/>
      <w:sz w:val="16"/>
      <w:szCs w:val="16"/>
      <w:lang w:eastAsia="ru-RU"/>
    </w:rPr>
  </w:style>
  <w:style w:type="character" w:styleId="a8">
    <w:name w:val="Hyperlink"/>
    <w:basedOn w:val="a0"/>
    <w:uiPriority w:val="99"/>
    <w:unhideWhenUsed/>
    <w:rsid w:val="00AF79E1"/>
    <w:rPr>
      <w:color w:val="0000FF" w:themeColor="hyperlink"/>
      <w:u w:val="single"/>
    </w:rPr>
  </w:style>
  <w:style w:type="paragraph" w:styleId="a9">
    <w:name w:val="No Spacing"/>
    <w:uiPriority w:val="1"/>
    <w:qFormat/>
    <w:rsid w:val="00AF79E1"/>
    <w:pPr>
      <w:spacing w:after="0" w:line="240" w:lineRule="auto"/>
    </w:pPr>
    <w:rPr>
      <w:rFonts w:asciiTheme="minorHAnsi" w:eastAsiaTheme="minorEastAsia" w:hAnsiTheme="minorHAnsi" w:cstheme="minorBidi"/>
      <w:sz w:val="22"/>
      <w:szCs w:val="22"/>
      <w:lang w:eastAsia="ru-RU"/>
    </w:rPr>
  </w:style>
  <w:style w:type="character" w:customStyle="1" w:styleId="c2">
    <w:name w:val="c2"/>
    <w:basedOn w:val="a0"/>
    <w:rsid w:val="00AF79E1"/>
  </w:style>
  <w:style w:type="character" w:customStyle="1" w:styleId="c9">
    <w:name w:val="c9"/>
    <w:basedOn w:val="a0"/>
    <w:rsid w:val="00AF79E1"/>
  </w:style>
  <w:style w:type="paragraph" w:customStyle="1" w:styleId="c3">
    <w:name w:val="c3"/>
    <w:basedOn w:val="a"/>
    <w:rsid w:val="00AF79E1"/>
    <w:pPr>
      <w:spacing w:before="100" w:beforeAutospacing="1" w:after="100" w:afterAutospacing="1" w:line="240" w:lineRule="auto"/>
    </w:pPr>
    <w:rPr>
      <w:rFonts w:eastAsia="Times New Roman"/>
      <w:sz w:val="24"/>
      <w:szCs w:val="24"/>
      <w:lang w:eastAsia="ru-RU"/>
    </w:rPr>
  </w:style>
  <w:style w:type="character" w:customStyle="1" w:styleId="c6">
    <w:name w:val="c6"/>
    <w:basedOn w:val="a0"/>
    <w:rsid w:val="00AF79E1"/>
  </w:style>
  <w:style w:type="character" w:customStyle="1" w:styleId="c5">
    <w:name w:val="c5"/>
    <w:basedOn w:val="a0"/>
    <w:rsid w:val="00AF79E1"/>
  </w:style>
  <w:style w:type="character" w:customStyle="1" w:styleId="c7">
    <w:name w:val="c7"/>
    <w:basedOn w:val="a0"/>
    <w:rsid w:val="00AF79E1"/>
  </w:style>
  <w:style w:type="character" w:styleId="aa">
    <w:name w:val="Emphasis"/>
    <w:basedOn w:val="a0"/>
    <w:uiPriority w:val="20"/>
    <w:qFormat/>
    <w:rsid w:val="00AF79E1"/>
    <w:rPr>
      <w:i/>
      <w:iCs/>
    </w:rPr>
  </w:style>
  <w:style w:type="numbering" w:customStyle="1" w:styleId="11">
    <w:name w:val="Нет списка11"/>
    <w:next w:val="a2"/>
    <w:uiPriority w:val="99"/>
    <w:semiHidden/>
    <w:unhideWhenUsed/>
    <w:rsid w:val="00AF79E1"/>
  </w:style>
  <w:style w:type="paragraph" w:customStyle="1" w:styleId="Style33">
    <w:name w:val="Style33"/>
    <w:basedOn w:val="a"/>
    <w:rsid w:val="00AF79E1"/>
    <w:pPr>
      <w:widowControl w:val="0"/>
      <w:autoSpaceDE w:val="0"/>
      <w:autoSpaceDN w:val="0"/>
      <w:adjustRightInd w:val="0"/>
      <w:spacing w:after="0" w:line="240" w:lineRule="auto"/>
      <w:jc w:val="center"/>
    </w:pPr>
    <w:rPr>
      <w:rFonts w:eastAsia="Times New Roman"/>
      <w:sz w:val="24"/>
      <w:szCs w:val="24"/>
      <w:lang w:eastAsia="ru-RU"/>
    </w:rPr>
  </w:style>
  <w:style w:type="paragraph" w:customStyle="1" w:styleId="Style9">
    <w:name w:val="Style9"/>
    <w:basedOn w:val="a"/>
    <w:rsid w:val="00AF79E1"/>
    <w:pPr>
      <w:widowControl w:val="0"/>
      <w:autoSpaceDE w:val="0"/>
      <w:autoSpaceDN w:val="0"/>
      <w:adjustRightInd w:val="0"/>
      <w:spacing w:after="0" w:line="269" w:lineRule="exact"/>
      <w:jc w:val="center"/>
    </w:pPr>
    <w:rPr>
      <w:rFonts w:eastAsia="Times New Roman"/>
      <w:sz w:val="24"/>
      <w:szCs w:val="24"/>
      <w:lang w:eastAsia="ru-RU"/>
    </w:rPr>
  </w:style>
  <w:style w:type="character" w:customStyle="1" w:styleId="FontStyle70">
    <w:name w:val="Font Style70"/>
    <w:basedOn w:val="a0"/>
    <w:rsid w:val="00AF79E1"/>
    <w:rPr>
      <w:rFonts w:ascii="Times New Roman" w:hAnsi="Times New Roman" w:cs="Times New Roman" w:hint="default"/>
      <w:sz w:val="22"/>
      <w:szCs w:val="22"/>
    </w:rPr>
  </w:style>
  <w:style w:type="character" w:customStyle="1" w:styleId="FontStyle77">
    <w:name w:val="Font Style77"/>
    <w:basedOn w:val="a0"/>
    <w:rsid w:val="00AF79E1"/>
    <w:rPr>
      <w:rFonts w:ascii="Courier New" w:hAnsi="Courier New" w:cs="Courier New" w:hint="default"/>
      <w:sz w:val="22"/>
      <w:szCs w:val="22"/>
    </w:rPr>
  </w:style>
  <w:style w:type="paragraph" w:customStyle="1" w:styleId="Body1">
    <w:name w:val="Body 1"/>
    <w:rsid w:val="00AF79E1"/>
    <w:pPr>
      <w:suppressAutoHyphens/>
      <w:spacing w:after="0" w:line="240" w:lineRule="auto"/>
    </w:pPr>
    <w:rPr>
      <w:rFonts w:ascii="Helvetica" w:eastAsia="ヒラギノ角ゴ Pro W3" w:hAnsi="Helvetica" w:cs="Mangal"/>
      <w:color w:val="000000"/>
      <w:kern w:val="2"/>
      <w:sz w:val="24"/>
      <w:szCs w:val="24"/>
      <w:lang w:val="en-US" w:eastAsia="hi-IN" w:bidi="hi-IN"/>
    </w:rPr>
  </w:style>
  <w:style w:type="paragraph" w:customStyle="1" w:styleId="af5">
    <w:name w:val="af5"/>
    <w:basedOn w:val="a"/>
    <w:rsid w:val="00AF79E1"/>
    <w:pPr>
      <w:spacing w:before="100" w:beforeAutospacing="1" w:after="100" w:afterAutospacing="1" w:line="240" w:lineRule="auto"/>
    </w:pPr>
    <w:rPr>
      <w:rFonts w:eastAsia="Times New Roman"/>
      <w:sz w:val="24"/>
      <w:szCs w:val="24"/>
      <w:lang w:eastAsia="ru-RU"/>
    </w:rPr>
  </w:style>
  <w:style w:type="character" w:styleId="ab">
    <w:name w:val="footnote reference"/>
    <w:basedOn w:val="a0"/>
    <w:semiHidden/>
    <w:rsid w:val="00AF79E1"/>
    <w:rPr>
      <w:vertAlign w:val="superscript"/>
    </w:rPr>
  </w:style>
  <w:style w:type="paragraph" w:styleId="ac">
    <w:name w:val="footnote text"/>
    <w:basedOn w:val="a"/>
    <w:link w:val="ad"/>
    <w:semiHidden/>
    <w:rsid w:val="00AF79E1"/>
    <w:pPr>
      <w:spacing w:after="0" w:line="240" w:lineRule="auto"/>
    </w:pPr>
    <w:rPr>
      <w:rFonts w:eastAsia="Times New Roman"/>
      <w:sz w:val="20"/>
      <w:szCs w:val="20"/>
      <w:lang w:val="uk-UA" w:eastAsia="ru-RU"/>
    </w:rPr>
  </w:style>
  <w:style w:type="character" w:customStyle="1" w:styleId="ad">
    <w:name w:val="Текст сноски Знак"/>
    <w:basedOn w:val="a0"/>
    <w:link w:val="ac"/>
    <w:semiHidden/>
    <w:rsid w:val="00AF79E1"/>
    <w:rPr>
      <w:rFonts w:eastAsia="Times New Roman"/>
      <w:sz w:val="20"/>
      <w:szCs w:val="20"/>
      <w:lang w:val="uk-UA" w:eastAsia="ru-RU"/>
    </w:rPr>
  </w:style>
  <w:style w:type="paragraph" w:styleId="ae">
    <w:name w:val="Body Text Indent"/>
    <w:basedOn w:val="a"/>
    <w:link w:val="af"/>
    <w:uiPriority w:val="99"/>
    <w:semiHidden/>
    <w:unhideWhenUsed/>
    <w:rsid w:val="00AF79E1"/>
    <w:pPr>
      <w:spacing w:after="120" w:line="240" w:lineRule="auto"/>
      <w:ind w:left="283"/>
    </w:pPr>
    <w:rPr>
      <w:rFonts w:eastAsia="Times New Roman"/>
      <w:sz w:val="20"/>
      <w:szCs w:val="20"/>
      <w:lang w:eastAsia="ru-RU"/>
    </w:rPr>
  </w:style>
  <w:style w:type="character" w:customStyle="1" w:styleId="af">
    <w:name w:val="Основной текст с отступом Знак"/>
    <w:basedOn w:val="a0"/>
    <w:link w:val="ae"/>
    <w:uiPriority w:val="99"/>
    <w:semiHidden/>
    <w:rsid w:val="00AF79E1"/>
    <w:rPr>
      <w:rFonts w:eastAsia="Times New Roman"/>
      <w:sz w:val="20"/>
      <w:szCs w:val="20"/>
      <w:lang w:eastAsia="ru-RU"/>
    </w:rPr>
  </w:style>
  <w:style w:type="paragraph" w:styleId="af0">
    <w:name w:val="Body Text"/>
    <w:basedOn w:val="a"/>
    <w:link w:val="af1"/>
    <w:uiPriority w:val="99"/>
    <w:semiHidden/>
    <w:unhideWhenUsed/>
    <w:rsid w:val="00AF79E1"/>
    <w:pPr>
      <w:spacing w:after="120" w:line="240" w:lineRule="auto"/>
    </w:pPr>
    <w:rPr>
      <w:rFonts w:eastAsia="Times New Roman"/>
      <w:sz w:val="20"/>
      <w:szCs w:val="20"/>
      <w:lang w:eastAsia="ru-RU"/>
    </w:rPr>
  </w:style>
  <w:style w:type="character" w:customStyle="1" w:styleId="af1">
    <w:name w:val="Основной текст Знак"/>
    <w:basedOn w:val="a0"/>
    <w:link w:val="af0"/>
    <w:uiPriority w:val="99"/>
    <w:semiHidden/>
    <w:rsid w:val="00AF79E1"/>
    <w:rPr>
      <w:rFonts w:eastAsia="Times New Roman"/>
      <w:sz w:val="20"/>
      <w:szCs w:val="20"/>
      <w:lang w:eastAsia="ru-RU"/>
    </w:rPr>
  </w:style>
  <w:style w:type="table" w:customStyle="1" w:styleId="10">
    <w:name w:val="Сетка таблицы1"/>
    <w:basedOn w:val="a1"/>
    <w:next w:val="a5"/>
    <w:uiPriority w:val="59"/>
    <w:rsid w:val="00AF79E1"/>
    <w:pPr>
      <w:spacing w:after="0"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79E1"/>
    <w:pPr>
      <w:autoSpaceDE w:val="0"/>
      <w:autoSpaceDN w:val="0"/>
      <w:adjustRightInd w:val="0"/>
      <w:spacing w:after="0" w:line="240" w:lineRule="auto"/>
    </w:pPr>
    <w:rPr>
      <w:color w:val="000000"/>
      <w:sz w:val="24"/>
      <w:szCs w:val="24"/>
    </w:rPr>
  </w:style>
  <w:style w:type="numbering" w:customStyle="1" w:styleId="23">
    <w:name w:val="Нет списка2"/>
    <w:next w:val="a2"/>
    <w:uiPriority w:val="99"/>
    <w:semiHidden/>
    <w:unhideWhenUsed/>
    <w:rsid w:val="00AF7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www.belcanto.ru/media/images/uploaded/mendelssohn_017.jpg" TargetMode="External"/><Relationship Id="rId21" Type="http://schemas.openxmlformats.org/officeDocument/2006/relationships/image" Target="media/image14.emf"/><Relationship Id="rId42" Type="http://schemas.openxmlformats.org/officeDocument/2006/relationships/hyperlink" Target="http://www.belcanto.ru/media/images/uploaded/bach_026.jpg" TargetMode="External"/><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hyperlink" Target="http://www.belcanto.ru/media/images/uploaded/mendelssohn_003.jpg" TargetMode="External"/><Relationship Id="rId112" Type="http://schemas.openxmlformats.org/officeDocument/2006/relationships/image" Target="media/image87.jpeg"/><Relationship Id="rId133" Type="http://schemas.openxmlformats.org/officeDocument/2006/relationships/image" Target="media/image103.png"/><Relationship Id="rId138" Type="http://schemas.openxmlformats.org/officeDocument/2006/relationships/image" Target="media/image108.png"/><Relationship Id="rId16" Type="http://schemas.openxmlformats.org/officeDocument/2006/relationships/image" Target="media/image9.png"/><Relationship Id="rId107" Type="http://schemas.openxmlformats.org/officeDocument/2006/relationships/hyperlink" Target="http://www.belcanto.ru/media/images/uploaded/mendelssohn_012.jpg"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2.jpeg"/><Relationship Id="rId123" Type="http://schemas.openxmlformats.org/officeDocument/2006/relationships/image" Target="media/image93.png"/><Relationship Id="rId128" Type="http://schemas.openxmlformats.org/officeDocument/2006/relationships/image" Target="media/image98.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hyperlink" Target="http://www.belcanto.ru/media/images/uploaded/mendelssohn_006.jpg" TargetMode="External"/><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image" Target="media/image34.jpe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jpeg"/><Relationship Id="rId113" Type="http://schemas.openxmlformats.org/officeDocument/2006/relationships/hyperlink" Target="http://www.belcanto.ru/media/images/uploaded/mendelssohn_015.jpg" TargetMode="External"/><Relationship Id="rId118" Type="http://schemas.openxmlformats.org/officeDocument/2006/relationships/image" Target="media/image90.jpeg"/><Relationship Id="rId134" Type="http://schemas.openxmlformats.org/officeDocument/2006/relationships/image" Target="media/image104.png"/><Relationship Id="rId139" Type="http://schemas.openxmlformats.org/officeDocument/2006/relationships/image" Target="media/image109.png"/><Relationship Id="rId80" Type="http://schemas.openxmlformats.org/officeDocument/2006/relationships/image" Target="media/image69.png"/><Relationship Id="rId85" Type="http://schemas.openxmlformats.org/officeDocument/2006/relationships/hyperlink" Target="http://www.belcanto.ru/media/images/uploaded/mendelssohn_001.jpg"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belcanto.ru/media/images/uploaded/bach_028.jpg" TargetMode="External"/><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hyperlink" Target="http://www.belcanto.ru/media/images/uploaded/mendelssohn_010.jpg" TargetMode="External"/><Relationship Id="rId108" Type="http://schemas.openxmlformats.org/officeDocument/2006/relationships/image" Target="media/image85.jpeg"/><Relationship Id="rId116" Type="http://schemas.openxmlformats.org/officeDocument/2006/relationships/image" Target="media/image89.jpeg"/><Relationship Id="rId124" Type="http://schemas.openxmlformats.org/officeDocument/2006/relationships/image" Target="media/image94.png"/><Relationship Id="rId129" Type="http://schemas.openxmlformats.org/officeDocument/2006/relationships/image" Target="media/image99.png"/><Relationship Id="rId137" Type="http://schemas.openxmlformats.org/officeDocument/2006/relationships/image" Target="media/image107.pn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5.jpeg"/><Relationship Id="rId91" Type="http://schemas.openxmlformats.org/officeDocument/2006/relationships/hyperlink" Target="http://www.belcanto.ru/media/images/uploaded/mendelssohn_004.jpg" TargetMode="External"/><Relationship Id="rId96" Type="http://schemas.openxmlformats.org/officeDocument/2006/relationships/image" Target="media/image79.jpeg"/><Relationship Id="rId111" Type="http://schemas.openxmlformats.org/officeDocument/2006/relationships/hyperlink" Target="http://www.belcanto.ru/media/images/uploaded/mendelssohn_014.jpg" TargetMode="External"/><Relationship Id="rId132" Type="http://schemas.openxmlformats.org/officeDocument/2006/relationships/image" Target="media/image102.png"/><Relationship Id="rId140" Type="http://schemas.openxmlformats.org/officeDocument/2006/relationships/image" Target="media/image110.png"/><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84.jpeg"/><Relationship Id="rId114" Type="http://schemas.openxmlformats.org/officeDocument/2006/relationships/image" Target="media/image88.jpeg"/><Relationship Id="rId119" Type="http://schemas.openxmlformats.org/officeDocument/2006/relationships/hyperlink" Target="http://www.belcanto.ru/media/images/uploaded/mendelssohn_018.jpg" TargetMode="External"/><Relationship Id="rId127" Type="http://schemas.openxmlformats.org/officeDocument/2006/relationships/image" Target="media/image9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www.belcanto.ru/media/images/uploaded/bach_027.jpg" TargetMode="External"/><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4.jpeg"/><Relationship Id="rId94" Type="http://schemas.openxmlformats.org/officeDocument/2006/relationships/image" Target="media/image78.jpeg"/><Relationship Id="rId99" Type="http://schemas.openxmlformats.org/officeDocument/2006/relationships/hyperlink" Target="http://www.belcanto.ru/media/images/uploaded/mendelssohn_008.jpg" TargetMode="External"/><Relationship Id="rId101" Type="http://schemas.openxmlformats.org/officeDocument/2006/relationships/hyperlink" Target="http://www.belcanto.ru/media/images/uploaded/mendelssohn_009.jpg" TargetMode="External"/><Relationship Id="rId122" Type="http://schemas.openxmlformats.org/officeDocument/2006/relationships/image" Target="media/image92.jpeg"/><Relationship Id="rId130" Type="http://schemas.openxmlformats.org/officeDocument/2006/relationships/image" Target="media/image100.png"/><Relationship Id="rId135" Type="http://schemas.openxmlformats.org/officeDocument/2006/relationships/image" Target="media/image105.png"/><Relationship Id="rId143" Type="http://schemas.openxmlformats.org/officeDocument/2006/relationships/hyperlink" Target="https://uk.wikipedia.org/wiki/%D0%A5%D0%A5_%D1%81%D1%82%D0%BE%D0%BB%D1%96%D1%82%D1%82%D1%8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www.belcanto.ru/media/images/uploaded/mendelssohn_013.jpg" TargetMode="External"/><Relationship Id="rId34" Type="http://schemas.openxmlformats.org/officeDocument/2006/relationships/image" Target="media/image27.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hyperlink" Target="http://www.belcanto.ru/media/images/uploaded/mendelssohn_007.jpg" TargetMode="External"/><Relationship Id="rId104" Type="http://schemas.openxmlformats.org/officeDocument/2006/relationships/image" Target="media/image83.jpeg"/><Relationship Id="rId120" Type="http://schemas.openxmlformats.org/officeDocument/2006/relationships/image" Target="media/image91.jpeg"/><Relationship Id="rId125" Type="http://schemas.openxmlformats.org/officeDocument/2006/relationships/image" Target="media/image95.png"/><Relationship Id="rId141" Type="http://schemas.openxmlformats.org/officeDocument/2006/relationships/hyperlink" Target="https://uk.wikipedia.org/wiki/%D0%90%D0%B2%D0%B0%D0%BD%D0%B3%D0%B0%D1%80%D0%B4%D0%B8%D0%B7%D0%BC" TargetMode="Externa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77.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hyperlink" Target="http://www.belcanto.ru/media/images/uploaded/bach_025.jpg" TargetMode="External"/><Relationship Id="rId45" Type="http://schemas.openxmlformats.org/officeDocument/2006/relationships/image" Target="media/image35.jpeg"/><Relationship Id="rId66" Type="http://schemas.openxmlformats.org/officeDocument/2006/relationships/image" Target="media/image55.png"/><Relationship Id="rId87" Type="http://schemas.openxmlformats.org/officeDocument/2006/relationships/hyperlink" Target="http://www.belcanto.ru/media/images/uploaded/mendelssohn_002.jpg" TargetMode="External"/><Relationship Id="rId110" Type="http://schemas.openxmlformats.org/officeDocument/2006/relationships/image" Target="media/image86.jpeg"/><Relationship Id="rId115" Type="http://schemas.openxmlformats.org/officeDocument/2006/relationships/hyperlink" Target="http://www.belcanto.ru/media/images/uploaded/mendelssohn_016.jpg" TargetMode="External"/><Relationship Id="rId131" Type="http://schemas.openxmlformats.org/officeDocument/2006/relationships/image" Target="media/image101.png"/><Relationship Id="rId136" Type="http://schemas.openxmlformats.org/officeDocument/2006/relationships/image" Target="media/image10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1.jpeg"/><Relationship Id="rId105" Type="http://schemas.openxmlformats.org/officeDocument/2006/relationships/hyperlink" Target="http://www.belcanto.ru/media/images/uploaded/mendelssohn_011.jpg" TargetMode="External"/><Relationship Id="rId126" Type="http://schemas.openxmlformats.org/officeDocument/2006/relationships/image" Target="media/image9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jpeg"/><Relationship Id="rId93" Type="http://schemas.openxmlformats.org/officeDocument/2006/relationships/hyperlink" Target="http://www.belcanto.ru/media/images/uploaded/mendelssohn_005.jpg" TargetMode="External"/><Relationship Id="rId98" Type="http://schemas.openxmlformats.org/officeDocument/2006/relationships/image" Target="media/image80.jpeg"/><Relationship Id="rId121" Type="http://schemas.openxmlformats.org/officeDocument/2006/relationships/hyperlink" Target="http://www.belcanto.ru/media/images/uploaded/mendelssohn_019.jpg" TargetMode="External"/><Relationship Id="rId142" Type="http://schemas.openxmlformats.org/officeDocument/2006/relationships/hyperlink" Target="https://uk.wikipedia.org/wiki/%D0%9D%D1%96%D0%BC%D0%B5%D1%87%D1%87%D0%B8%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319</Pages>
  <Words>83082</Words>
  <Characters>473573</Characters>
  <Application>Microsoft Office Word</Application>
  <DocSecurity>0</DocSecurity>
  <Lines>3946</Lines>
  <Paragraphs>1111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60</cp:revision>
  <dcterms:created xsi:type="dcterms:W3CDTF">2018-04-16T09:29:00Z</dcterms:created>
  <dcterms:modified xsi:type="dcterms:W3CDTF">2018-04-17T17:40:00Z</dcterms:modified>
</cp:coreProperties>
</file>